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5D" w:rsidRPr="004A6845" w:rsidRDefault="0028422A" w:rsidP="0091126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4A6845">
        <w:rPr>
          <w:rFonts w:ascii="Verdana" w:hAnsi="Verdana" w:cs="Times New Roman"/>
          <w:b/>
          <w:sz w:val="18"/>
          <w:szCs w:val="18"/>
        </w:rPr>
        <w:t>Wyjazd studyjny 4</w:t>
      </w:r>
      <w:r w:rsidR="00EA31DB" w:rsidRPr="004A6845">
        <w:rPr>
          <w:rFonts w:ascii="Verdana" w:hAnsi="Verdana" w:cs="Times New Roman"/>
          <w:b/>
          <w:sz w:val="18"/>
          <w:szCs w:val="18"/>
        </w:rPr>
        <w:t xml:space="preserve"> </w:t>
      </w:r>
      <w:r w:rsidR="00D7685D" w:rsidRPr="004A6845">
        <w:rPr>
          <w:rFonts w:ascii="Verdana" w:hAnsi="Verdana" w:cs="Times New Roman"/>
          <w:b/>
          <w:sz w:val="18"/>
          <w:szCs w:val="18"/>
        </w:rPr>
        <w:t>(5.06.2012 r.) East Tour (trasa wschodnia)</w:t>
      </w:r>
    </w:p>
    <w:p w:rsidR="00D7685D" w:rsidRPr="004A6845" w:rsidRDefault="00D7685D" w:rsidP="0091126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4A6845">
        <w:rPr>
          <w:rFonts w:ascii="Verdana" w:hAnsi="Verdana" w:cs="Times New Roman"/>
          <w:sz w:val="18"/>
          <w:szCs w:val="18"/>
        </w:rPr>
        <w:t xml:space="preserve">Trasa: </w:t>
      </w:r>
      <w:r w:rsidR="00EA31DB" w:rsidRPr="004A6845">
        <w:rPr>
          <w:rFonts w:ascii="Verdana" w:hAnsi="Verdana" w:cs="Times New Roman"/>
          <w:sz w:val="18"/>
          <w:szCs w:val="18"/>
        </w:rPr>
        <w:t>Ciechanki Łańcuchowskie</w:t>
      </w:r>
      <w:r w:rsidR="00663898" w:rsidRPr="004A6845">
        <w:rPr>
          <w:rFonts w:ascii="Verdana" w:hAnsi="Verdana" w:cs="Times New Roman"/>
          <w:sz w:val="18"/>
          <w:szCs w:val="18"/>
        </w:rPr>
        <w:t xml:space="preserve"> – Bezek – Stawska Góra – Chełm</w:t>
      </w:r>
    </w:p>
    <w:p w:rsidR="00BE5CBB" w:rsidRPr="004A6845" w:rsidRDefault="00BE5CBB" w:rsidP="0091126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E54AFA" w:rsidRDefault="004A6845" w:rsidP="0091126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</w:t>
      </w:r>
      <w:r w:rsidR="00B0297C" w:rsidRPr="004A6845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B0297C" w:rsidRPr="004A6845">
        <w:rPr>
          <w:rFonts w:ascii="Verdana" w:hAnsi="Verdana" w:cs="Times New Roman"/>
          <w:sz w:val="18"/>
          <w:szCs w:val="18"/>
        </w:rPr>
        <w:t>śródkonferencyjnym</w:t>
      </w:r>
      <w:proofErr w:type="spellEnd"/>
      <w:r w:rsidR="00B0297C" w:rsidRPr="004A6845">
        <w:rPr>
          <w:rFonts w:ascii="Verdana" w:hAnsi="Verdana" w:cs="Times New Roman"/>
          <w:sz w:val="18"/>
          <w:szCs w:val="18"/>
        </w:rPr>
        <w:t xml:space="preserve"> wyjeździe studyjnym </w:t>
      </w:r>
      <w:r w:rsidR="00661D9D" w:rsidRPr="004A6845">
        <w:rPr>
          <w:rFonts w:ascii="Verdana" w:hAnsi="Verdana" w:cs="Times New Roman"/>
          <w:sz w:val="18"/>
          <w:szCs w:val="18"/>
        </w:rPr>
        <w:t>uczestniczyło – 72 delegatów (w tym: 3</w:t>
      </w:r>
      <w:r w:rsidR="00C81B0B" w:rsidRPr="004A6845">
        <w:rPr>
          <w:rFonts w:ascii="Verdana" w:hAnsi="Verdana" w:cs="Times New Roman"/>
          <w:sz w:val="18"/>
          <w:szCs w:val="18"/>
        </w:rPr>
        <w:t>2</w:t>
      </w:r>
      <w:r w:rsidR="00661D9D" w:rsidRPr="004A6845">
        <w:rPr>
          <w:rFonts w:ascii="Verdana" w:hAnsi="Verdana" w:cs="Times New Roman"/>
          <w:sz w:val="18"/>
          <w:szCs w:val="18"/>
        </w:rPr>
        <w:t xml:space="preserve"> – zagranicznych i 40 - polskich)</w:t>
      </w:r>
      <w:r w:rsidR="00C81B0B" w:rsidRPr="004A6845">
        <w:rPr>
          <w:rFonts w:ascii="Verdana" w:hAnsi="Verdana" w:cs="Times New Roman"/>
          <w:sz w:val="18"/>
          <w:szCs w:val="18"/>
        </w:rPr>
        <w:t>.</w:t>
      </w:r>
      <w:r w:rsidR="00661D9D" w:rsidRPr="004A6845">
        <w:rPr>
          <w:rFonts w:ascii="Verdana" w:hAnsi="Verdana" w:cs="Times New Roman"/>
          <w:sz w:val="18"/>
          <w:szCs w:val="18"/>
        </w:rPr>
        <w:t xml:space="preserve"> </w:t>
      </w:r>
      <w:r w:rsidR="00815BEA" w:rsidRPr="004A6845">
        <w:rPr>
          <w:rFonts w:ascii="Verdana" w:hAnsi="Verdana" w:cs="Times New Roman"/>
          <w:sz w:val="18"/>
          <w:szCs w:val="18"/>
        </w:rPr>
        <w:t xml:space="preserve">Opiekę merytoryczną i organizacyjną z ramienia Kongresu EGF sprawowały: prof. dr hab. Marianna Warda, dr Helena </w:t>
      </w:r>
      <w:proofErr w:type="spellStart"/>
      <w:r w:rsidR="00815BEA" w:rsidRPr="004A6845">
        <w:rPr>
          <w:rFonts w:ascii="Verdana" w:hAnsi="Verdana" w:cs="Times New Roman"/>
          <w:sz w:val="18"/>
          <w:szCs w:val="18"/>
        </w:rPr>
        <w:t>Ćwintal</w:t>
      </w:r>
      <w:proofErr w:type="spellEnd"/>
      <w:r w:rsidR="00815BEA" w:rsidRPr="004A6845">
        <w:rPr>
          <w:rFonts w:ascii="Verdana" w:hAnsi="Verdana" w:cs="Times New Roman"/>
          <w:sz w:val="18"/>
          <w:szCs w:val="18"/>
        </w:rPr>
        <w:t>, anglistka – mgr Alicja Dzikowska i pilot – Agata Rózga.</w:t>
      </w:r>
      <w:r w:rsidR="00B0297C" w:rsidRPr="004A6845">
        <w:rPr>
          <w:rFonts w:ascii="Verdana" w:hAnsi="Verdana" w:cs="Times New Roman"/>
          <w:sz w:val="18"/>
          <w:szCs w:val="18"/>
        </w:rPr>
        <w:t xml:space="preserve"> </w:t>
      </w:r>
    </w:p>
    <w:p w:rsidR="004A6845" w:rsidRPr="004A6845" w:rsidRDefault="004A6845" w:rsidP="0091126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27423" w:rsidRDefault="003C2FD3" w:rsidP="004A684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4A6845">
        <w:rPr>
          <w:rFonts w:ascii="Verdana" w:hAnsi="Verdana" w:cs="Times New Roman"/>
          <w:sz w:val="18"/>
          <w:szCs w:val="18"/>
        </w:rPr>
        <w:t xml:space="preserve">Celem wycieczki </w:t>
      </w:r>
      <w:r w:rsidR="00B0297C" w:rsidRPr="004A6845">
        <w:rPr>
          <w:rFonts w:ascii="Verdana" w:hAnsi="Verdana" w:cs="Times New Roman"/>
          <w:sz w:val="18"/>
          <w:szCs w:val="18"/>
        </w:rPr>
        <w:t>było</w:t>
      </w:r>
      <w:r w:rsidRPr="004A6845">
        <w:rPr>
          <w:rFonts w:ascii="Verdana" w:hAnsi="Verdana" w:cs="Times New Roman"/>
          <w:sz w:val="18"/>
          <w:szCs w:val="18"/>
        </w:rPr>
        <w:t xml:space="preserve"> zapoznanie uczestników konferencji z problematyką, dotyczącą paszowego i energetycznego wykorzystania runi użytków zielonych.</w:t>
      </w:r>
      <w:r w:rsidRPr="004A6845">
        <w:rPr>
          <w:rFonts w:ascii="Verdana" w:hAnsi="Verdana" w:cs="Times New Roman"/>
          <w:b/>
          <w:sz w:val="18"/>
          <w:szCs w:val="18"/>
        </w:rPr>
        <w:t xml:space="preserve"> Zagadnieniem łączącym wymienione funkcje łąk i pastwisk jest problem ochrony bioróżnorodności,</w:t>
      </w:r>
      <w:r w:rsidRPr="004A6845">
        <w:rPr>
          <w:rFonts w:ascii="Verdana" w:hAnsi="Verdana" w:cs="Times New Roman"/>
          <w:sz w:val="18"/>
          <w:szCs w:val="18"/>
        </w:rPr>
        <w:t xml:space="preserve"> obejmujący ochronę zasobów genowych roślin i zwierząt. </w:t>
      </w:r>
      <w:r w:rsidR="00EA31DB" w:rsidRPr="004A6845">
        <w:rPr>
          <w:rFonts w:ascii="Verdana" w:hAnsi="Verdana" w:cs="Times New Roman"/>
          <w:sz w:val="18"/>
          <w:szCs w:val="18"/>
        </w:rPr>
        <w:t>Program trasy obejm</w:t>
      </w:r>
      <w:r w:rsidR="00B0297C" w:rsidRPr="004A6845">
        <w:rPr>
          <w:rFonts w:ascii="Verdana" w:hAnsi="Verdana" w:cs="Times New Roman"/>
          <w:sz w:val="18"/>
          <w:szCs w:val="18"/>
        </w:rPr>
        <w:t>ował</w:t>
      </w:r>
      <w:r w:rsidR="00EA31DB" w:rsidRPr="004A6845">
        <w:rPr>
          <w:rFonts w:ascii="Verdana" w:hAnsi="Verdana" w:cs="Times New Roman"/>
          <w:sz w:val="18"/>
          <w:szCs w:val="18"/>
        </w:rPr>
        <w:t xml:space="preserve"> prezentację doświadczeń </w:t>
      </w:r>
      <w:r w:rsidR="00E54AFA" w:rsidRPr="004A6845">
        <w:rPr>
          <w:rFonts w:ascii="Verdana" w:hAnsi="Verdana" w:cs="Times New Roman"/>
          <w:sz w:val="18"/>
          <w:szCs w:val="18"/>
        </w:rPr>
        <w:t xml:space="preserve">z zakresu </w:t>
      </w:r>
      <w:proofErr w:type="spellStart"/>
      <w:r w:rsidR="00E54AFA" w:rsidRPr="004A6845">
        <w:rPr>
          <w:rFonts w:ascii="Verdana" w:hAnsi="Verdana" w:cs="Times New Roman"/>
          <w:sz w:val="18"/>
          <w:szCs w:val="18"/>
        </w:rPr>
        <w:t>prośrodowiskowej</w:t>
      </w:r>
      <w:proofErr w:type="spellEnd"/>
      <w:r w:rsidR="00E54AFA" w:rsidRPr="004A6845">
        <w:rPr>
          <w:rFonts w:ascii="Verdana" w:hAnsi="Verdana" w:cs="Times New Roman"/>
          <w:sz w:val="18"/>
          <w:szCs w:val="18"/>
        </w:rPr>
        <w:t xml:space="preserve"> działalności </w:t>
      </w:r>
      <w:r w:rsidR="00EA31DB" w:rsidRPr="004A6845">
        <w:rPr>
          <w:rFonts w:ascii="Verdana" w:hAnsi="Verdana" w:cs="Times New Roman"/>
          <w:sz w:val="18"/>
          <w:szCs w:val="18"/>
        </w:rPr>
        <w:t>Łęczyńskiej Energetyki, związanych z wykorzystaniem odnawialnych źródeł energii,</w:t>
      </w:r>
      <w:r w:rsidR="002B1661" w:rsidRPr="004A6845">
        <w:rPr>
          <w:rFonts w:ascii="Verdana" w:hAnsi="Verdana" w:cs="Times New Roman"/>
          <w:sz w:val="18"/>
          <w:szCs w:val="18"/>
        </w:rPr>
        <w:t xml:space="preserve"> wizytę w</w:t>
      </w:r>
      <w:r w:rsidR="00EA31DB" w:rsidRPr="004A6845">
        <w:rPr>
          <w:rFonts w:ascii="Verdana" w:hAnsi="Verdana" w:cs="Times New Roman"/>
          <w:sz w:val="18"/>
          <w:szCs w:val="18"/>
        </w:rPr>
        <w:t xml:space="preserve"> Dydaktyczno-Badawczej Stacji Doświadczalnej Małych Przeżuwaczy w Bezku, </w:t>
      </w:r>
      <w:r w:rsidR="002B1661" w:rsidRPr="004A6845">
        <w:rPr>
          <w:rFonts w:ascii="Verdana" w:hAnsi="Verdana" w:cs="Times New Roman"/>
          <w:sz w:val="18"/>
          <w:szCs w:val="18"/>
        </w:rPr>
        <w:t xml:space="preserve">poznanie zasobów </w:t>
      </w:r>
      <w:r w:rsidR="00EA31DB" w:rsidRPr="004A6845">
        <w:rPr>
          <w:rFonts w:ascii="Verdana" w:hAnsi="Verdana" w:cs="Times New Roman"/>
          <w:sz w:val="18"/>
          <w:szCs w:val="18"/>
        </w:rPr>
        <w:t>rezerwatu przyrody „Stawska Góra” oraz Chełmskich Podziemi Kredowych.</w:t>
      </w:r>
      <w:r w:rsidR="004C4533" w:rsidRPr="004A6845">
        <w:rPr>
          <w:rFonts w:ascii="Verdana" w:hAnsi="Verdana" w:cs="Times New Roman"/>
          <w:sz w:val="18"/>
          <w:szCs w:val="18"/>
        </w:rPr>
        <w:t xml:space="preserve"> Zwiedzane obiekty znajdują się w następujących miejscowościach: Ciechanki Łańcuchowskie (gmina Puchaczów, powiat Łęczna), Bezek (gmina Siedliszcze, powiat Chełm), Stawska Góra i Chełm (gmina Chełm, powiat Chełm).</w:t>
      </w:r>
    </w:p>
    <w:p w:rsidR="00870797" w:rsidRPr="004A6845" w:rsidRDefault="00870797" w:rsidP="004A684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D7685D" w:rsidRDefault="00815BEA" w:rsidP="004A684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4A6845">
        <w:rPr>
          <w:rFonts w:ascii="Verdana" w:hAnsi="Verdana" w:cs="Times New Roman"/>
          <w:sz w:val="18"/>
          <w:szCs w:val="18"/>
        </w:rPr>
        <w:t xml:space="preserve">Informacje z zakresu </w:t>
      </w:r>
      <w:proofErr w:type="spellStart"/>
      <w:r w:rsidRPr="004A6845">
        <w:rPr>
          <w:rFonts w:ascii="Verdana" w:hAnsi="Verdana" w:cs="Times New Roman"/>
          <w:sz w:val="18"/>
          <w:szCs w:val="18"/>
        </w:rPr>
        <w:t>prośrodowiskowej</w:t>
      </w:r>
      <w:proofErr w:type="spellEnd"/>
      <w:r w:rsidRPr="004A6845">
        <w:rPr>
          <w:rFonts w:ascii="Verdana" w:hAnsi="Verdana" w:cs="Times New Roman"/>
          <w:sz w:val="18"/>
          <w:szCs w:val="18"/>
        </w:rPr>
        <w:t xml:space="preserve"> działalności Łęczyńskiej Energetyki przedstawiła Pani Joanna Martyn. </w:t>
      </w:r>
      <w:r w:rsidR="00F80789" w:rsidRPr="004A6845">
        <w:rPr>
          <w:rFonts w:ascii="Verdana" w:hAnsi="Verdana" w:cs="Times New Roman"/>
          <w:sz w:val="18"/>
          <w:szCs w:val="18"/>
        </w:rPr>
        <w:t xml:space="preserve">Łęczyńska Energetyka ma własne plantacje z </w:t>
      </w:r>
      <w:proofErr w:type="spellStart"/>
      <w:r w:rsidR="00F80789" w:rsidRPr="004A6845">
        <w:rPr>
          <w:rFonts w:ascii="Verdana" w:hAnsi="Verdana" w:cs="Times New Roman"/>
          <w:i/>
          <w:sz w:val="18"/>
          <w:szCs w:val="18"/>
        </w:rPr>
        <w:t>Phalaris</w:t>
      </w:r>
      <w:proofErr w:type="spellEnd"/>
      <w:r w:rsidR="00F80789" w:rsidRPr="004A6845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F80789" w:rsidRPr="004A6845">
        <w:rPr>
          <w:rFonts w:ascii="Verdana" w:hAnsi="Verdana" w:cs="Times New Roman"/>
          <w:i/>
          <w:sz w:val="18"/>
          <w:szCs w:val="18"/>
        </w:rPr>
        <w:t>arundinacea</w:t>
      </w:r>
      <w:proofErr w:type="spellEnd"/>
      <w:r w:rsidR="00F80789" w:rsidRPr="004A6845">
        <w:rPr>
          <w:rFonts w:ascii="Verdana" w:hAnsi="Verdana" w:cs="Times New Roman"/>
          <w:sz w:val="18"/>
          <w:szCs w:val="18"/>
        </w:rPr>
        <w:t xml:space="preserve"> i </w:t>
      </w:r>
      <w:proofErr w:type="spellStart"/>
      <w:r w:rsidR="00F80789" w:rsidRPr="004A6845">
        <w:rPr>
          <w:rFonts w:ascii="Verdana" w:hAnsi="Verdana" w:cs="Times New Roman"/>
          <w:i/>
          <w:sz w:val="18"/>
          <w:szCs w:val="18"/>
        </w:rPr>
        <w:t>Salix</w:t>
      </w:r>
      <w:proofErr w:type="spellEnd"/>
      <w:r w:rsidR="00F80789" w:rsidRPr="004A6845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F80789" w:rsidRPr="004A6845">
        <w:rPr>
          <w:rFonts w:ascii="Verdana" w:hAnsi="Verdana" w:cs="Times New Roman"/>
          <w:i/>
          <w:sz w:val="18"/>
          <w:szCs w:val="18"/>
        </w:rPr>
        <w:t>viminalis</w:t>
      </w:r>
      <w:proofErr w:type="spellEnd"/>
      <w:r w:rsidR="00F80789" w:rsidRPr="004A6845">
        <w:rPr>
          <w:rFonts w:ascii="Verdana" w:hAnsi="Verdana" w:cs="Times New Roman"/>
          <w:sz w:val="18"/>
          <w:szCs w:val="18"/>
        </w:rPr>
        <w:t>, z których biomasa</w:t>
      </w:r>
      <w:r w:rsidR="002E0700" w:rsidRPr="004A6845">
        <w:rPr>
          <w:rFonts w:ascii="Verdana" w:hAnsi="Verdana" w:cs="Times New Roman"/>
          <w:sz w:val="18"/>
          <w:szCs w:val="18"/>
        </w:rPr>
        <w:t>,</w:t>
      </w:r>
      <w:r w:rsidR="00F80789" w:rsidRPr="004A6845">
        <w:rPr>
          <w:rFonts w:ascii="Verdana" w:hAnsi="Verdana" w:cs="Times New Roman"/>
          <w:sz w:val="18"/>
          <w:szCs w:val="18"/>
        </w:rPr>
        <w:t xml:space="preserve"> </w:t>
      </w:r>
      <w:r w:rsidR="002E0700" w:rsidRPr="004A6845">
        <w:rPr>
          <w:rFonts w:ascii="Verdana" w:hAnsi="Verdana" w:cs="Times New Roman"/>
          <w:sz w:val="18"/>
          <w:szCs w:val="18"/>
        </w:rPr>
        <w:t xml:space="preserve">pozyskiwana z około 205 ha tych upraw (w tym: 11 %  na terenie Nadwieprzańskiego Parku Krajobrazowego) </w:t>
      </w:r>
      <w:r w:rsidR="00F80789" w:rsidRPr="004A6845">
        <w:rPr>
          <w:rFonts w:ascii="Verdana" w:hAnsi="Verdana" w:cs="Times New Roman"/>
          <w:sz w:val="18"/>
          <w:szCs w:val="18"/>
        </w:rPr>
        <w:t xml:space="preserve">jest przeznaczana do produkcji energii cieplnej. </w:t>
      </w:r>
      <w:r w:rsidR="002F0C1C" w:rsidRPr="004A6845">
        <w:rPr>
          <w:rFonts w:ascii="Verdana" w:hAnsi="Verdana" w:cs="Times New Roman"/>
          <w:sz w:val="18"/>
          <w:szCs w:val="18"/>
        </w:rPr>
        <w:t xml:space="preserve">Dominującym gatunkiem jest tu </w:t>
      </w:r>
      <w:proofErr w:type="spellStart"/>
      <w:r w:rsidR="002F0C1C" w:rsidRPr="004A6845">
        <w:rPr>
          <w:rFonts w:ascii="Verdana" w:hAnsi="Verdana" w:cs="Times New Roman"/>
          <w:i/>
          <w:sz w:val="18"/>
          <w:szCs w:val="18"/>
        </w:rPr>
        <w:t>Salix</w:t>
      </w:r>
      <w:proofErr w:type="spellEnd"/>
      <w:r w:rsidR="002F0C1C" w:rsidRPr="004A6845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2F0C1C" w:rsidRPr="004A6845">
        <w:rPr>
          <w:rFonts w:ascii="Verdana" w:hAnsi="Verdana" w:cs="Times New Roman"/>
          <w:i/>
          <w:sz w:val="18"/>
          <w:szCs w:val="18"/>
        </w:rPr>
        <w:t>viminalis</w:t>
      </w:r>
      <w:proofErr w:type="spellEnd"/>
      <w:r w:rsidR="002F0C1C" w:rsidRPr="004A6845">
        <w:rPr>
          <w:rFonts w:ascii="Verdana" w:hAnsi="Verdana" w:cs="Times New Roman"/>
          <w:sz w:val="18"/>
          <w:szCs w:val="18"/>
        </w:rPr>
        <w:t xml:space="preserve">. Jednak </w:t>
      </w:r>
      <w:proofErr w:type="spellStart"/>
      <w:r w:rsidR="002F0C1C" w:rsidRPr="004A6845">
        <w:rPr>
          <w:rFonts w:ascii="Verdana" w:hAnsi="Verdana" w:cs="Times New Roman"/>
          <w:i/>
          <w:sz w:val="18"/>
          <w:szCs w:val="18"/>
        </w:rPr>
        <w:t>Phalaris</w:t>
      </w:r>
      <w:proofErr w:type="spellEnd"/>
      <w:r w:rsidR="002F0C1C" w:rsidRPr="004A6845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2F0C1C" w:rsidRPr="004A6845">
        <w:rPr>
          <w:rFonts w:ascii="Verdana" w:hAnsi="Verdana" w:cs="Times New Roman"/>
          <w:i/>
          <w:sz w:val="18"/>
          <w:szCs w:val="18"/>
        </w:rPr>
        <w:t>arundinacea</w:t>
      </w:r>
      <w:proofErr w:type="spellEnd"/>
      <w:r w:rsidR="002F0C1C" w:rsidRPr="004A6845">
        <w:rPr>
          <w:rFonts w:ascii="Verdana" w:hAnsi="Verdana" w:cs="Times New Roman"/>
          <w:sz w:val="18"/>
          <w:szCs w:val="18"/>
        </w:rPr>
        <w:t>, w lokalnych warunkach powiatu łęczyńskiego może mieć większe znaczenie, gdyż  spalana razem z węglem pozwala obniżyć ilość związków siarki, uwalnianych do atmosfery</w:t>
      </w:r>
      <w:r w:rsidR="0083223F" w:rsidRPr="004A6845">
        <w:rPr>
          <w:rFonts w:ascii="Verdana" w:hAnsi="Verdana" w:cs="Times New Roman"/>
          <w:sz w:val="18"/>
          <w:szCs w:val="18"/>
        </w:rPr>
        <w:t>, przez co poprawia się jakość powietrza w otoczeniu</w:t>
      </w:r>
      <w:r w:rsidR="002F0C1C" w:rsidRPr="004A6845">
        <w:rPr>
          <w:rFonts w:ascii="Verdana" w:hAnsi="Verdana" w:cs="Times New Roman"/>
          <w:sz w:val="18"/>
          <w:szCs w:val="18"/>
        </w:rPr>
        <w:t xml:space="preserve">. </w:t>
      </w:r>
      <w:r w:rsidR="008346DE" w:rsidRPr="004A6845">
        <w:rPr>
          <w:rFonts w:ascii="Verdana" w:hAnsi="Verdana" w:cs="Times New Roman"/>
          <w:sz w:val="18"/>
          <w:szCs w:val="18"/>
        </w:rPr>
        <w:t xml:space="preserve">Zaletą </w:t>
      </w:r>
      <w:proofErr w:type="spellStart"/>
      <w:r w:rsidR="008346DE" w:rsidRPr="004A6845">
        <w:rPr>
          <w:rFonts w:ascii="Verdana" w:hAnsi="Verdana" w:cs="Times New Roman"/>
          <w:i/>
          <w:sz w:val="18"/>
          <w:szCs w:val="18"/>
        </w:rPr>
        <w:t>Phalaris</w:t>
      </w:r>
      <w:proofErr w:type="spellEnd"/>
      <w:r w:rsidR="008346DE" w:rsidRPr="004A6845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8346DE" w:rsidRPr="004A6845">
        <w:rPr>
          <w:rFonts w:ascii="Verdana" w:hAnsi="Verdana" w:cs="Times New Roman"/>
          <w:i/>
          <w:sz w:val="18"/>
          <w:szCs w:val="18"/>
        </w:rPr>
        <w:t>arundinacea</w:t>
      </w:r>
      <w:proofErr w:type="spellEnd"/>
      <w:r w:rsidR="008346DE" w:rsidRPr="004A6845">
        <w:rPr>
          <w:rFonts w:ascii="Verdana" w:hAnsi="Verdana" w:cs="Times New Roman"/>
          <w:i/>
          <w:sz w:val="18"/>
          <w:szCs w:val="18"/>
        </w:rPr>
        <w:t>,</w:t>
      </w:r>
      <w:r w:rsidR="008346DE" w:rsidRPr="004A6845">
        <w:rPr>
          <w:rFonts w:ascii="Verdana" w:hAnsi="Verdana" w:cs="Times New Roman"/>
          <w:sz w:val="18"/>
          <w:szCs w:val="18"/>
        </w:rPr>
        <w:t xml:space="preserve"> obok walorów energetycznych jest to, że jest rośliną rodzimą i może być uprawiana także na obszarach objętych ochroną prawną</w:t>
      </w:r>
      <w:r w:rsidR="002F0C1C" w:rsidRPr="004A6845">
        <w:rPr>
          <w:rFonts w:ascii="Verdana" w:hAnsi="Verdana" w:cs="Times New Roman"/>
          <w:sz w:val="18"/>
          <w:szCs w:val="18"/>
        </w:rPr>
        <w:t>, a uprawa tego gatunku nie wymaga specjalnych pozwoleń administracyjnych</w:t>
      </w:r>
      <w:r w:rsidR="008346DE" w:rsidRPr="004A6845">
        <w:rPr>
          <w:rFonts w:ascii="Verdana" w:hAnsi="Verdana" w:cs="Times New Roman"/>
          <w:sz w:val="18"/>
          <w:szCs w:val="18"/>
        </w:rPr>
        <w:t xml:space="preserve">. Ponadto, do zbioru biomasy tego gatunku mogą być wykorzystane maszyny i narzędzia, powszechnie </w:t>
      </w:r>
      <w:r w:rsidR="00FA5F36" w:rsidRPr="004A6845">
        <w:rPr>
          <w:rFonts w:ascii="Verdana" w:hAnsi="Verdana" w:cs="Times New Roman"/>
          <w:sz w:val="18"/>
          <w:szCs w:val="18"/>
        </w:rPr>
        <w:t>stoso</w:t>
      </w:r>
      <w:r w:rsidR="008346DE" w:rsidRPr="004A6845">
        <w:rPr>
          <w:rFonts w:ascii="Verdana" w:hAnsi="Verdana" w:cs="Times New Roman"/>
          <w:sz w:val="18"/>
          <w:szCs w:val="18"/>
        </w:rPr>
        <w:t>wane do zbioru runi łąkowej</w:t>
      </w:r>
      <w:r w:rsidR="002F0C1C" w:rsidRPr="004A6845">
        <w:rPr>
          <w:rFonts w:ascii="Verdana" w:hAnsi="Verdana" w:cs="Times New Roman"/>
          <w:sz w:val="18"/>
          <w:szCs w:val="18"/>
        </w:rPr>
        <w:t>, co przyczynia się do obniżenia kosztów pozyskiwania biomasy.</w:t>
      </w:r>
      <w:r w:rsidR="00870797">
        <w:rPr>
          <w:rFonts w:ascii="Verdana" w:hAnsi="Verdana" w:cs="Times New Roman"/>
          <w:sz w:val="18"/>
          <w:szCs w:val="18"/>
        </w:rPr>
        <w:t xml:space="preserve"> </w:t>
      </w:r>
      <w:r w:rsidR="00D7685D" w:rsidRPr="004A6845">
        <w:rPr>
          <w:rFonts w:ascii="Verdana" w:hAnsi="Verdana" w:cs="Times New Roman"/>
          <w:sz w:val="18"/>
          <w:szCs w:val="18"/>
        </w:rPr>
        <w:t>Urozmaiceniem przejazdu z Ciechanek do Bezka była krótka wizyta w małym skansenie, zlokalizowanym w sąsiedztwie Domu Kultury w Siedliszczu, w którym zgromadzono eksponaty codziennego użytku, świadczące o lokalnym dziedzictwie kulturowym. Odwiedziny tego miejsca były możliwe, dzięki uprzejmości wójta gminy Siedliszc</w:t>
      </w:r>
      <w:r w:rsidR="00FF74F0" w:rsidRPr="004A6845">
        <w:rPr>
          <w:rFonts w:ascii="Verdana" w:hAnsi="Verdana" w:cs="Times New Roman"/>
          <w:sz w:val="18"/>
          <w:szCs w:val="18"/>
        </w:rPr>
        <w:t xml:space="preserve">ze mgr Hieronima </w:t>
      </w:r>
      <w:proofErr w:type="spellStart"/>
      <w:r w:rsidR="00FF74F0" w:rsidRPr="004A6845">
        <w:rPr>
          <w:rFonts w:ascii="Verdana" w:hAnsi="Verdana" w:cs="Times New Roman"/>
          <w:sz w:val="18"/>
          <w:szCs w:val="18"/>
        </w:rPr>
        <w:t>Zonika</w:t>
      </w:r>
      <w:proofErr w:type="spellEnd"/>
      <w:r w:rsidR="00FF74F0" w:rsidRPr="004A6845">
        <w:rPr>
          <w:rFonts w:ascii="Verdana" w:hAnsi="Verdana" w:cs="Times New Roman"/>
          <w:sz w:val="18"/>
          <w:szCs w:val="18"/>
        </w:rPr>
        <w:t xml:space="preserve"> oraz v</w:t>
      </w:r>
      <w:r w:rsidR="00D7685D" w:rsidRPr="004A6845">
        <w:rPr>
          <w:rFonts w:ascii="Verdana" w:hAnsi="Verdana" w:cs="Times New Roman"/>
          <w:sz w:val="18"/>
          <w:szCs w:val="18"/>
        </w:rPr>
        <w:t xml:space="preserve">ice-starosty powiatu chełmskiego mgr Marii </w:t>
      </w:r>
      <w:proofErr w:type="spellStart"/>
      <w:r w:rsidR="00D7685D" w:rsidRPr="004A6845">
        <w:rPr>
          <w:rFonts w:ascii="Verdana" w:hAnsi="Verdana" w:cs="Times New Roman"/>
          <w:sz w:val="18"/>
          <w:szCs w:val="18"/>
        </w:rPr>
        <w:t>Patra</w:t>
      </w:r>
      <w:proofErr w:type="spellEnd"/>
      <w:r w:rsidR="00D7685D" w:rsidRPr="004A6845">
        <w:rPr>
          <w:rFonts w:ascii="Verdana" w:hAnsi="Verdana" w:cs="Times New Roman"/>
          <w:sz w:val="18"/>
          <w:szCs w:val="18"/>
        </w:rPr>
        <w:t>.</w:t>
      </w:r>
    </w:p>
    <w:p w:rsidR="00870797" w:rsidRPr="004A6845" w:rsidRDefault="00870797" w:rsidP="004A684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D7685D" w:rsidRDefault="00D7685D" w:rsidP="004A684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4A6845">
        <w:rPr>
          <w:rFonts w:ascii="Verdana" w:hAnsi="Verdana" w:cs="Times New Roman"/>
          <w:sz w:val="18"/>
          <w:szCs w:val="18"/>
        </w:rPr>
        <w:t xml:space="preserve">Dużym zainteresowaniem uczestników wycieczki cieszyło się (mimo niesprzyjającej pogody) zwiedzanie Dydaktyczno-Badawczej Stacji Doświadczalnej Małych Przeżuwaczy im. Profesora Tadeusza </w:t>
      </w:r>
      <w:proofErr w:type="spellStart"/>
      <w:r w:rsidRPr="004A6845">
        <w:rPr>
          <w:rFonts w:ascii="Verdana" w:hAnsi="Verdana" w:cs="Times New Roman"/>
          <w:sz w:val="18"/>
          <w:szCs w:val="18"/>
        </w:rPr>
        <w:t>Efnera</w:t>
      </w:r>
      <w:proofErr w:type="spellEnd"/>
      <w:r w:rsidRPr="004A6845">
        <w:rPr>
          <w:rFonts w:ascii="Verdana" w:hAnsi="Verdana" w:cs="Times New Roman"/>
          <w:sz w:val="18"/>
          <w:szCs w:val="18"/>
        </w:rPr>
        <w:t xml:space="preserve"> w Bezku, która pełni funkcję obiektu dydaktycznego, badawczego, hodowlanego oraz produkcyjnego, a informacji o działalności stacji udzielali: prof. dr hab. Tomasz Gruszecki, dr Monika </w:t>
      </w:r>
      <w:proofErr w:type="spellStart"/>
      <w:r w:rsidRPr="004A6845">
        <w:rPr>
          <w:rFonts w:ascii="Verdana" w:hAnsi="Verdana" w:cs="Times New Roman"/>
          <w:sz w:val="18"/>
          <w:szCs w:val="18"/>
        </w:rPr>
        <w:t>Greguła-Kania</w:t>
      </w:r>
      <w:proofErr w:type="spellEnd"/>
      <w:r w:rsidRPr="004A6845">
        <w:rPr>
          <w:rFonts w:ascii="Verdana" w:hAnsi="Verdana" w:cs="Times New Roman"/>
          <w:sz w:val="18"/>
          <w:szCs w:val="18"/>
        </w:rPr>
        <w:t xml:space="preserve">, mgr Anna </w:t>
      </w:r>
      <w:proofErr w:type="spellStart"/>
      <w:r w:rsidRPr="004A6845">
        <w:rPr>
          <w:rFonts w:ascii="Verdana" w:hAnsi="Verdana" w:cs="Times New Roman"/>
          <w:sz w:val="18"/>
          <w:szCs w:val="18"/>
        </w:rPr>
        <w:t>Miduch</w:t>
      </w:r>
      <w:proofErr w:type="spellEnd"/>
      <w:r w:rsidRPr="004A6845">
        <w:rPr>
          <w:rFonts w:ascii="Verdana" w:hAnsi="Verdana" w:cs="Times New Roman"/>
          <w:sz w:val="18"/>
          <w:szCs w:val="18"/>
        </w:rPr>
        <w:t xml:space="preserve"> oraz kierownik stacji – Mirosław Frydrych. W Stacji jest utrzymywane zarodowe stado owiec (530 sztuk) oraz kóz (30 sztuk). Są to: polskie owce nizinne odmiany </w:t>
      </w:r>
      <w:proofErr w:type="spellStart"/>
      <w:r w:rsidRPr="004A6845">
        <w:rPr>
          <w:rFonts w:ascii="Verdana" w:hAnsi="Verdana" w:cs="Times New Roman"/>
          <w:sz w:val="18"/>
          <w:szCs w:val="18"/>
        </w:rPr>
        <w:t>uhruskiej</w:t>
      </w:r>
      <w:proofErr w:type="spellEnd"/>
      <w:r w:rsidRPr="004A6845">
        <w:rPr>
          <w:rFonts w:ascii="Verdana" w:hAnsi="Verdana" w:cs="Times New Roman"/>
          <w:sz w:val="18"/>
          <w:szCs w:val="18"/>
        </w:rPr>
        <w:t xml:space="preserve"> (~ 200 sztuk) i owce rasy świniarka (~50 szt.) jako rezerwa genetyczna, dwie linie syntetyczne mięsno-plenne BCP (~ 150 sztuk) i SCP (~ 130 sztuk) oraz kozy następujących ras: </w:t>
      </w:r>
      <w:proofErr w:type="spellStart"/>
      <w:r w:rsidRPr="004A6845">
        <w:rPr>
          <w:rFonts w:ascii="Verdana" w:hAnsi="Verdana" w:cs="Times New Roman"/>
          <w:sz w:val="18"/>
          <w:szCs w:val="18"/>
        </w:rPr>
        <w:t>saaneńska</w:t>
      </w:r>
      <w:proofErr w:type="spellEnd"/>
      <w:r w:rsidRPr="004A6845">
        <w:rPr>
          <w:rFonts w:ascii="Verdana" w:hAnsi="Verdana" w:cs="Times New Roman"/>
          <w:sz w:val="18"/>
          <w:szCs w:val="18"/>
        </w:rPr>
        <w:t xml:space="preserve"> i biała uszlachetniona oraz burska. Wszystkie, wymienione rasy zwierząt objęte są programem ochrony bioróżnorodności zasobów genowych. Ponadto w Stacji są prowadzone kursy doskonalenia zawodowego dla hodowców i producentów owiec i kóz. Utrzymywane zwierzęta stanowią bardzo dobry materiał do badań. </w:t>
      </w:r>
      <w:r w:rsidRPr="004A6845">
        <w:rPr>
          <w:rFonts w:ascii="Verdana" w:hAnsi="Verdana" w:cs="Times New Roman"/>
          <w:b/>
          <w:sz w:val="18"/>
          <w:szCs w:val="18"/>
        </w:rPr>
        <w:t>Możliwości badawcze zwiększa funkcjonujące w obrębie Stacji terenowe laboratorium analiz mięsa, mleka i wełny.</w:t>
      </w:r>
      <w:r w:rsidRPr="004A6845">
        <w:rPr>
          <w:rFonts w:ascii="Verdana" w:hAnsi="Verdana" w:cs="Times New Roman"/>
          <w:sz w:val="18"/>
          <w:szCs w:val="18"/>
        </w:rPr>
        <w:t xml:space="preserve"> Wyposażenie wspomnianego laboratorium umożliwia stosowanie nowoczesnych technik badawczych np. ultrasonografii, laparoskopii i innych. W oparciu o zwierzęta stada zarodowego owiec i kóz jest produkowany materiał hodowlany, męski i żeński. Produkcję uboczną stanowią młode zwierzęta rzeźne sprzedawane na rynki całej Unii Europejskiej oraz wełna owcza. Stacja ma kwaterowe pastwiska, założone na gruntach ornych (gleby – rędziny) oraz uprawy mieszanki </w:t>
      </w:r>
      <w:proofErr w:type="spellStart"/>
      <w:r w:rsidRPr="004A6845">
        <w:rPr>
          <w:rFonts w:ascii="Verdana" w:hAnsi="Verdana" w:cs="Times New Roman"/>
          <w:sz w:val="18"/>
          <w:szCs w:val="18"/>
        </w:rPr>
        <w:t>Festulolium</w:t>
      </w:r>
      <w:proofErr w:type="spellEnd"/>
      <w:r w:rsidRPr="004A6845">
        <w:rPr>
          <w:rFonts w:ascii="Verdana" w:hAnsi="Verdana" w:cs="Times New Roman"/>
          <w:sz w:val="18"/>
          <w:szCs w:val="18"/>
        </w:rPr>
        <w:t xml:space="preserve"> z lucerną siewną, z których biomasa jest konserwowana jako sianokiszonka. </w:t>
      </w:r>
      <w:r w:rsidRPr="004A6845">
        <w:rPr>
          <w:rFonts w:ascii="Verdana" w:hAnsi="Verdana" w:cs="Times New Roman"/>
          <w:b/>
          <w:sz w:val="18"/>
          <w:szCs w:val="18"/>
        </w:rPr>
        <w:t>Zwierzęta podczas całego sezonu pastwiskowego korzystają z paszy pastwiskowej,</w:t>
      </w:r>
      <w:r w:rsidRPr="004A6845">
        <w:rPr>
          <w:rFonts w:ascii="Verdana" w:hAnsi="Verdana" w:cs="Times New Roman"/>
          <w:sz w:val="18"/>
          <w:szCs w:val="18"/>
        </w:rPr>
        <w:t xml:space="preserve"> jedynie owce ciężarne mają dodatek pasz treściwych. Poza sezonem pastwiskowym, podstawową paszą objętościową jest sianokiszonka.</w:t>
      </w:r>
    </w:p>
    <w:p w:rsidR="00870797" w:rsidRPr="004A6845" w:rsidRDefault="00870797" w:rsidP="004A6845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27423" w:rsidRDefault="001F14C3" w:rsidP="00870797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4A6845">
        <w:rPr>
          <w:rFonts w:ascii="Verdana" w:hAnsi="Verdana" w:cs="Times New Roman"/>
          <w:sz w:val="18"/>
          <w:szCs w:val="18"/>
        </w:rPr>
        <w:t>W przygotowani</w:t>
      </w:r>
      <w:r w:rsidR="00AE7A5E" w:rsidRPr="004A6845">
        <w:rPr>
          <w:rFonts w:ascii="Verdana" w:hAnsi="Verdana" w:cs="Times New Roman"/>
          <w:sz w:val="18"/>
          <w:szCs w:val="18"/>
        </w:rPr>
        <w:t>a</w:t>
      </w:r>
      <w:r w:rsidRPr="004A6845">
        <w:rPr>
          <w:rFonts w:ascii="Verdana" w:hAnsi="Verdana" w:cs="Times New Roman"/>
          <w:sz w:val="18"/>
          <w:szCs w:val="18"/>
        </w:rPr>
        <w:t xml:space="preserve"> kolejnego ob</w:t>
      </w:r>
      <w:r w:rsidR="00AE7A5E" w:rsidRPr="004A6845">
        <w:rPr>
          <w:rFonts w:ascii="Verdana" w:hAnsi="Verdana" w:cs="Times New Roman"/>
          <w:sz w:val="18"/>
          <w:szCs w:val="18"/>
        </w:rPr>
        <w:t xml:space="preserve">iektu do odwiedzin delegatów Kongresu włączyła się dr Anna </w:t>
      </w:r>
      <w:proofErr w:type="spellStart"/>
      <w:r w:rsidR="00AE7A5E" w:rsidRPr="004A6845">
        <w:rPr>
          <w:rFonts w:ascii="Verdana" w:hAnsi="Verdana" w:cs="Times New Roman"/>
          <w:sz w:val="18"/>
          <w:szCs w:val="18"/>
        </w:rPr>
        <w:t>Cwener</w:t>
      </w:r>
      <w:proofErr w:type="spellEnd"/>
      <w:r w:rsidR="00AE7A5E" w:rsidRPr="004A6845">
        <w:rPr>
          <w:rFonts w:ascii="Verdana" w:hAnsi="Verdana" w:cs="Times New Roman"/>
          <w:sz w:val="18"/>
          <w:szCs w:val="18"/>
        </w:rPr>
        <w:t xml:space="preserve"> z UMCS w Lublinie oraz dr Marek Sołtys – reprezentujący R</w:t>
      </w:r>
      <w:r w:rsidR="00870797">
        <w:rPr>
          <w:rFonts w:ascii="Verdana" w:hAnsi="Verdana" w:cs="Times New Roman"/>
          <w:sz w:val="18"/>
          <w:szCs w:val="18"/>
        </w:rPr>
        <w:t xml:space="preserve">egionalną </w:t>
      </w:r>
      <w:r w:rsidR="00AE7A5E" w:rsidRPr="004A6845">
        <w:rPr>
          <w:rFonts w:ascii="Verdana" w:hAnsi="Verdana" w:cs="Times New Roman"/>
          <w:sz w:val="18"/>
          <w:szCs w:val="18"/>
        </w:rPr>
        <w:t>D</w:t>
      </w:r>
      <w:r w:rsidR="00870797">
        <w:rPr>
          <w:rFonts w:ascii="Verdana" w:hAnsi="Verdana" w:cs="Times New Roman"/>
          <w:sz w:val="18"/>
          <w:szCs w:val="18"/>
        </w:rPr>
        <w:t xml:space="preserve">yrekcję </w:t>
      </w:r>
      <w:r w:rsidR="00AE7A5E" w:rsidRPr="004A6845">
        <w:rPr>
          <w:rFonts w:ascii="Verdana" w:hAnsi="Verdana" w:cs="Times New Roman"/>
          <w:sz w:val="18"/>
          <w:szCs w:val="18"/>
        </w:rPr>
        <w:t>O</w:t>
      </w:r>
      <w:r w:rsidR="00870797">
        <w:rPr>
          <w:rFonts w:ascii="Verdana" w:hAnsi="Verdana" w:cs="Times New Roman"/>
          <w:sz w:val="18"/>
          <w:szCs w:val="18"/>
        </w:rPr>
        <w:t xml:space="preserve">chrony </w:t>
      </w:r>
      <w:r w:rsidR="00AE7A5E" w:rsidRPr="004A6845">
        <w:rPr>
          <w:rFonts w:ascii="Verdana" w:hAnsi="Verdana" w:cs="Times New Roman"/>
          <w:sz w:val="18"/>
          <w:szCs w:val="18"/>
        </w:rPr>
        <w:t>Ś</w:t>
      </w:r>
      <w:r w:rsidR="00870797">
        <w:rPr>
          <w:rFonts w:ascii="Verdana" w:hAnsi="Verdana" w:cs="Times New Roman"/>
          <w:sz w:val="18"/>
          <w:szCs w:val="18"/>
        </w:rPr>
        <w:t>rodowiska</w:t>
      </w:r>
      <w:r w:rsidR="00FA5F36" w:rsidRPr="004A6845">
        <w:rPr>
          <w:rFonts w:ascii="Verdana" w:hAnsi="Verdana" w:cs="Times New Roman"/>
          <w:sz w:val="18"/>
          <w:szCs w:val="18"/>
        </w:rPr>
        <w:t xml:space="preserve"> w Lublinie</w:t>
      </w:r>
      <w:r w:rsidR="00AE7A5E" w:rsidRPr="004A6845">
        <w:rPr>
          <w:rFonts w:ascii="Verdana" w:hAnsi="Verdana" w:cs="Times New Roman"/>
          <w:sz w:val="18"/>
          <w:szCs w:val="18"/>
        </w:rPr>
        <w:t xml:space="preserve"> – Wydział Spraw Terenowych w Chełmie.</w:t>
      </w:r>
      <w:r w:rsidRPr="004A6845">
        <w:rPr>
          <w:rFonts w:ascii="Verdana" w:hAnsi="Verdana" w:cs="Times New Roman"/>
          <w:sz w:val="18"/>
          <w:szCs w:val="18"/>
        </w:rPr>
        <w:t xml:space="preserve"> </w:t>
      </w:r>
      <w:r w:rsidR="00EA31DB" w:rsidRPr="004A6845">
        <w:rPr>
          <w:rFonts w:ascii="Verdana" w:hAnsi="Verdana" w:cs="Times New Roman"/>
          <w:sz w:val="18"/>
          <w:szCs w:val="18"/>
        </w:rPr>
        <w:t xml:space="preserve">Rezerwat przyrody </w:t>
      </w:r>
      <w:r w:rsidR="00EA31DB" w:rsidRPr="00870797">
        <w:rPr>
          <w:rFonts w:ascii="Verdana" w:hAnsi="Verdana" w:cs="Times New Roman"/>
          <w:b/>
          <w:sz w:val="18"/>
          <w:szCs w:val="18"/>
        </w:rPr>
        <w:t>„Stawska Góra” jest unikatowym obiektem florystycznym</w:t>
      </w:r>
      <w:r w:rsidR="00FA5F36" w:rsidRPr="00870797">
        <w:rPr>
          <w:rFonts w:ascii="Verdana" w:hAnsi="Verdana" w:cs="Times New Roman"/>
          <w:b/>
          <w:sz w:val="18"/>
          <w:szCs w:val="18"/>
        </w:rPr>
        <w:t>,</w:t>
      </w:r>
      <w:r w:rsidR="00EA31DB" w:rsidRPr="00870797">
        <w:rPr>
          <w:rFonts w:ascii="Verdana" w:hAnsi="Verdana" w:cs="Times New Roman"/>
          <w:b/>
          <w:sz w:val="18"/>
          <w:szCs w:val="18"/>
        </w:rPr>
        <w:t xml:space="preserve"> chroniącym naturalne zbiorowiska roślinności stepowej</w:t>
      </w:r>
      <w:r w:rsidR="00FA5F36" w:rsidRPr="00870797">
        <w:rPr>
          <w:rFonts w:ascii="Verdana" w:hAnsi="Verdana" w:cs="Times New Roman"/>
          <w:b/>
          <w:sz w:val="18"/>
          <w:szCs w:val="18"/>
        </w:rPr>
        <w:t>,</w:t>
      </w:r>
      <w:r w:rsidR="00EA31DB" w:rsidRPr="00870797">
        <w:rPr>
          <w:rFonts w:ascii="Verdana" w:hAnsi="Verdana" w:cs="Times New Roman"/>
          <w:b/>
          <w:sz w:val="18"/>
          <w:szCs w:val="18"/>
        </w:rPr>
        <w:t xml:space="preserve"> z rzadkimi gatunkami świata fory i fauny.</w:t>
      </w:r>
      <w:r w:rsidR="00EA31DB" w:rsidRPr="004A6845">
        <w:rPr>
          <w:rFonts w:ascii="Verdana" w:hAnsi="Verdana" w:cs="Times New Roman"/>
          <w:sz w:val="18"/>
          <w:szCs w:val="18"/>
        </w:rPr>
        <w:t xml:space="preserve"> </w:t>
      </w:r>
      <w:r w:rsidR="00F21861" w:rsidRPr="004A6845">
        <w:rPr>
          <w:rFonts w:ascii="Verdana" w:hAnsi="Verdana" w:cs="Times New Roman"/>
          <w:sz w:val="18"/>
          <w:szCs w:val="18"/>
        </w:rPr>
        <w:t xml:space="preserve">Na terenie rezerwatu stwierdzono </w:t>
      </w:r>
      <w:r w:rsidR="00F21861" w:rsidRPr="004A6845">
        <w:rPr>
          <w:rFonts w:ascii="Verdana" w:hAnsi="Verdana" w:cs="Times New Roman"/>
          <w:sz w:val="18"/>
          <w:szCs w:val="18"/>
        </w:rPr>
        <w:lastRenderedPageBreak/>
        <w:t>występowanie 210 gatunków roślin naczyniowych i 28 gatunków mchów. Gatunki roślin naczyniowych występujące na Stawskiej Górze reprezentują 42 rodziny, przy czym najwięcej z nich należy do rodziny różowatych bądź złożonych. W rezerwacie występują 32 gatunki rzadkich roślin, w tym 6 objętych jest całkowitą ochroną. Są to: miłek wiosenny (</w:t>
      </w:r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Adonis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vernalis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>), zawilec wielkokwiatowy (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Anemone</w:t>
      </w:r>
      <w:proofErr w:type="spellEnd"/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sylvestris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>), orlik pospolity (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Aquilegia</w:t>
      </w:r>
      <w:proofErr w:type="spellEnd"/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vulgaris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>), dziewięćsił bezłodygowy (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Carlina</w:t>
      </w:r>
      <w:proofErr w:type="spellEnd"/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acaulis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 xml:space="preserve">), dziewięćsił </w:t>
      </w:r>
      <w:proofErr w:type="spellStart"/>
      <w:r w:rsidR="00F21861" w:rsidRPr="004A6845">
        <w:rPr>
          <w:rFonts w:ascii="Verdana" w:hAnsi="Verdana" w:cs="Times New Roman"/>
          <w:sz w:val="18"/>
          <w:szCs w:val="18"/>
        </w:rPr>
        <w:t>popłocholistny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 xml:space="preserve"> (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Carlina</w:t>
      </w:r>
      <w:proofErr w:type="spellEnd"/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onopordifolia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>), goryczka krzyżowa (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Gentiana</w:t>
      </w:r>
      <w:proofErr w:type="spellEnd"/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cruciata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>) oraz wiśnia karłowata (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Prunus</w:t>
      </w:r>
      <w:proofErr w:type="spellEnd"/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fruticosa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>). Częściową ochroną objęta jest też kruszyna pospolita (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Frangula</w:t>
      </w:r>
      <w:proofErr w:type="spellEnd"/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alnus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>), kalina koralowa (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Viburnum</w:t>
      </w:r>
      <w:proofErr w:type="spellEnd"/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opulus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>) oraz pierwiosnka lekarska (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Primula</w:t>
      </w:r>
      <w:proofErr w:type="spellEnd"/>
      <w:r w:rsidR="00F21861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F21861" w:rsidRPr="004A6845">
        <w:rPr>
          <w:rFonts w:ascii="Verdana" w:hAnsi="Verdana" w:cs="Times New Roman"/>
          <w:i/>
          <w:iCs/>
          <w:sz w:val="18"/>
          <w:szCs w:val="18"/>
        </w:rPr>
        <w:t>officinalis</w:t>
      </w:r>
      <w:proofErr w:type="spellEnd"/>
      <w:r w:rsidR="00F21861" w:rsidRPr="004A6845">
        <w:rPr>
          <w:rFonts w:ascii="Verdana" w:hAnsi="Verdana" w:cs="Times New Roman"/>
          <w:sz w:val="18"/>
          <w:szCs w:val="18"/>
        </w:rPr>
        <w:t>).</w:t>
      </w:r>
      <w:r w:rsidR="004C4533" w:rsidRPr="004A6845">
        <w:rPr>
          <w:rFonts w:ascii="Verdana" w:hAnsi="Verdana" w:cs="Times New Roman"/>
          <w:sz w:val="18"/>
          <w:szCs w:val="18"/>
        </w:rPr>
        <w:t xml:space="preserve"> </w:t>
      </w:r>
      <w:r w:rsidR="00F21861" w:rsidRPr="004A6845">
        <w:rPr>
          <w:rFonts w:ascii="Verdana" w:hAnsi="Verdana" w:cs="Times New Roman"/>
          <w:sz w:val="18"/>
          <w:szCs w:val="18"/>
        </w:rPr>
        <w:t>Zarośla na Stawskiej Górze tworzą: jałowce, tarnina, kalina koralowa, szakłak pospolity i dereń świdwa.</w:t>
      </w:r>
      <w:r w:rsidR="004C4533" w:rsidRPr="004A6845">
        <w:rPr>
          <w:rFonts w:ascii="Verdana" w:hAnsi="Verdana" w:cs="Times New Roman"/>
          <w:sz w:val="18"/>
          <w:szCs w:val="18"/>
        </w:rPr>
        <w:t xml:space="preserve"> Zwierzęta bezkręgowe rezerwatu reprezentowane są przez wiele </w:t>
      </w:r>
      <w:r w:rsidR="00005147" w:rsidRPr="004A6845">
        <w:rPr>
          <w:rFonts w:ascii="Verdana" w:hAnsi="Verdana" w:cs="Times New Roman"/>
          <w:sz w:val="18"/>
          <w:szCs w:val="18"/>
        </w:rPr>
        <w:t xml:space="preserve">rzadkich </w:t>
      </w:r>
      <w:r w:rsidR="004C4533" w:rsidRPr="004A6845">
        <w:rPr>
          <w:rFonts w:ascii="Verdana" w:hAnsi="Verdana" w:cs="Times New Roman"/>
          <w:sz w:val="18"/>
          <w:szCs w:val="18"/>
        </w:rPr>
        <w:t xml:space="preserve">gatunków, zwłaszcza motyli. Kilka z nich zostało wpisanych na "Czerwoną listę zwierząt ginących i zagrożonych w Polsce", są to m. in.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Stenoptilia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stigmatodactyla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,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Scopula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incanata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,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Eupithecia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venosata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,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Ascotis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selenaria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,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Proserpinus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proserpinus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,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Hyles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galii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,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Hadena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luteago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,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Hyssia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cavernosa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,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Cupido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="004C4533" w:rsidRPr="004A6845">
        <w:rPr>
          <w:rFonts w:ascii="Verdana" w:hAnsi="Verdana" w:cs="Times New Roman"/>
          <w:i/>
          <w:iCs/>
          <w:sz w:val="18"/>
          <w:szCs w:val="18"/>
        </w:rPr>
        <w:t>minimus</w:t>
      </w:r>
      <w:proofErr w:type="spellEnd"/>
      <w:r w:rsidR="004C4533" w:rsidRPr="004A6845">
        <w:rPr>
          <w:rFonts w:ascii="Verdana" w:hAnsi="Verdana" w:cs="Times New Roman"/>
          <w:i/>
          <w:iCs/>
          <w:sz w:val="18"/>
          <w:szCs w:val="18"/>
        </w:rPr>
        <w:t>.</w:t>
      </w:r>
      <w:r w:rsidR="004C4533" w:rsidRPr="004A6845">
        <w:rPr>
          <w:rFonts w:ascii="Verdana" w:hAnsi="Verdana" w:cs="Times New Roman"/>
          <w:iCs/>
          <w:sz w:val="18"/>
          <w:szCs w:val="18"/>
        </w:rPr>
        <w:t xml:space="preserve"> </w:t>
      </w:r>
      <w:r w:rsidR="004C4533" w:rsidRPr="004A6845">
        <w:rPr>
          <w:rFonts w:ascii="Verdana" w:hAnsi="Verdana" w:cs="Times New Roman"/>
          <w:sz w:val="18"/>
          <w:szCs w:val="18"/>
        </w:rPr>
        <w:t xml:space="preserve">Stwierdzono tu także obecność kilkunastu rzadkich pająków, chronionego taksonu - </w:t>
      </w:r>
      <w:proofErr w:type="spellStart"/>
      <w:r w:rsidR="004C4533" w:rsidRPr="004A6845">
        <w:rPr>
          <w:rFonts w:ascii="Verdana" w:hAnsi="Verdana" w:cs="Times New Roman"/>
          <w:sz w:val="18"/>
          <w:szCs w:val="18"/>
        </w:rPr>
        <w:t>tygrzyka</w:t>
      </w:r>
      <w:proofErr w:type="spellEnd"/>
      <w:r w:rsidR="004C4533" w:rsidRPr="004A6845">
        <w:rPr>
          <w:rFonts w:ascii="Verdana" w:hAnsi="Verdana" w:cs="Times New Roman"/>
          <w:sz w:val="18"/>
          <w:szCs w:val="18"/>
        </w:rPr>
        <w:t xml:space="preserve"> oraz gatunków występujących tylko w dwóch miejscach w Polsce.</w:t>
      </w:r>
    </w:p>
    <w:p w:rsidR="00870797" w:rsidRPr="004A6845" w:rsidRDefault="00870797" w:rsidP="00870797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2C536D" w:rsidRPr="004A6845" w:rsidRDefault="00005147" w:rsidP="0087079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A6845">
        <w:rPr>
          <w:rFonts w:ascii="Verdana" w:hAnsi="Verdana" w:cs="Times New Roman"/>
          <w:sz w:val="18"/>
          <w:szCs w:val="18"/>
        </w:rPr>
        <w:t xml:space="preserve">Ostatnim etapem wycieczki była wizyta w Chełmie, </w:t>
      </w:r>
      <w:r w:rsidR="00AE7A5E" w:rsidRPr="004A6845">
        <w:rPr>
          <w:rFonts w:ascii="Verdana" w:hAnsi="Verdana" w:cs="Times New Roman"/>
          <w:sz w:val="18"/>
          <w:szCs w:val="18"/>
        </w:rPr>
        <w:t xml:space="preserve">gdzie uczestników przywitała Pani mgr Elżbieta </w:t>
      </w:r>
      <w:proofErr w:type="spellStart"/>
      <w:r w:rsidR="00AE7A5E" w:rsidRPr="004A6845">
        <w:rPr>
          <w:rFonts w:ascii="Verdana" w:hAnsi="Verdana" w:cs="Times New Roman"/>
          <w:sz w:val="18"/>
          <w:szCs w:val="18"/>
        </w:rPr>
        <w:t>Bajkiewicz</w:t>
      </w:r>
      <w:proofErr w:type="spellEnd"/>
      <w:r w:rsidR="00AE7A5E" w:rsidRPr="004A6845">
        <w:rPr>
          <w:rFonts w:ascii="Verdana" w:hAnsi="Verdana" w:cs="Times New Roman"/>
          <w:sz w:val="18"/>
          <w:szCs w:val="18"/>
        </w:rPr>
        <w:t xml:space="preserve"> – dyrektor Wydziału Kultury, Sportu i Turystyki UM w Chełmie wraz ze współpracownikami</w:t>
      </w:r>
      <w:r w:rsidR="002B1661" w:rsidRPr="004A6845">
        <w:rPr>
          <w:rFonts w:ascii="Verdana" w:hAnsi="Verdana" w:cs="Times New Roman"/>
          <w:sz w:val="18"/>
          <w:szCs w:val="18"/>
        </w:rPr>
        <w:t>, z upoważnienia Prezydenta Miasta – mgr Agaty Fisz i zaprosiła do</w:t>
      </w:r>
      <w:r w:rsidRPr="004A6845">
        <w:rPr>
          <w:rFonts w:ascii="Verdana" w:hAnsi="Verdana" w:cs="Times New Roman"/>
          <w:sz w:val="18"/>
          <w:szCs w:val="18"/>
        </w:rPr>
        <w:t xml:space="preserve"> z</w:t>
      </w:r>
      <w:r w:rsidR="00EA31DB" w:rsidRPr="004A6845">
        <w:rPr>
          <w:rFonts w:ascii="Verdana" w:hAnsi="Verdana" w:cs="Times New Roman"/>
          <w:sz w:val="18"/>
          <w:szCs w:val="18"/>
        </w:rPr>
        <w:t>wiedzani</w:t>
      </w:r>
      <w:r w:rsidR="002B1661" w:rsidRPr="004A6845">
        <w:rPr>
          <w:rFonts w:ascii="Verdana" w:hAnsi="Verdana" w:cs="Times New Roman"/>
          <w:sz w:val="18"/>
          <w:szCs w:val="18"/>
        </w:rPr>
        <w:t>a</w:t>
      </w:r>
      <w:r w:rsidR="00EA31DB" w:rsidRPr="004A6845">
        <w:rPr>
          <w:rFonts w:ascii="Verdana" w:hAnsi="Verdana" w:cs="Times New Roman"/>
          <w:sz w:val="18"/>
          <w:szCs w:val="18"/>
        </w:rPr>
        <w:t xml:space="preserve"> Chełmskich Podziemi Kredowych, znajdujących się pod centralną częścią m</w:t>
      </w:r>
      <w:r w:rsidRPr="004A6845">
        <w:rPr>
          <w:rFonts w:ascii="Verdana" w:hAnsi="Verdana" w:cs="Times New Roman"/>
          <w:sz w:val="18"/>
          <w:szCs w:val="18"/>
        </w:rPr>
        <w:t>i</w:t>
      </w:r>
      <w:r w:rsidR="00EA31DB" w:rsidRPr="004A6845">
        <w:rPr>
          <w:rFonts w:ascii="Verdana" w:hAnsi="Verdana" w:cs="Times New Roman"/>
          <w:sz w:val="18"/>
          <w:szCs w:val="18"/>
        </w:rPr>
        <w:t>a</w:t>
      </w:r>
      <w:r w:rsidRPr="004A6845">
        <w:rPr>
          <w:rFonts w:ascii="Verdana" w:hAnsi="Verdana" w:cs="Times New Roman"/>
          <w:sz w:val="18"/>
          <w:szCs w:val="18"/>
        </w:rPr>
        <w:t>sta</w:t>
      </w:r>
      <w:r w:rsidR="00EA31DB" w:rsidRPr="004A6845">
        <w:rPr>
          <w:rFonts w:ascii="Verdana" w:hAnsi="Verdana" w:cs="Times New Roman"/>
          <w:sz w:val="18"/>
          <w:szCs w:val="18"/>
        </w:rPr>
        <w:t>, tworzących liczne i długie korytarze jedynej w Europie</w:t>
      </w:r>
      <w:r w:rsidR="004403DB" w:rsidRPr="004A6845">
        <w:rPr>
          <w:rFonts w:ascii="Verdana" w:hAnsi="Verdana" w:cs="Times New Roman"/>
          <w:sz w:val="18"/>
          <w:szCs w:val="18"/>
        </w:rPr>
        <w:t>, byłej</w:t>
      </w:r>
      <w:r w:rsidR="00EA31DB" w:rsidRPr="004A6845">
        <w:rPr>
          <w:rFonts w:ascii="Verdana" w:hAnsi="Verdana" w:cs="Times New Roman"/>
          <w:sz w:val="18"/>
          <w:szCs w:val="18"/>
        </w:rPr>
        <w:t xml:space="preserve"> kopalni kredy piszącej</w:t>
      </w:r>
      <w:r w:rsidRPr="004A6845">
        <w:rPr>
          <w:rFonts w:ascii="Verdana" w:hAnsi="Verdana" w:cs="Times New Roman"/>
          <w:sz w:val="18"/>
          <w:szCs w:val="18"/>
        </w:rPr>
        <w:t>. P</w:t>
      </w:r>
      <w:r w:rsidR="00AE7A5E" w:rsidRPr="004A6845">
        <w:rPr>
          <w:rFonts w:ascii="Verdana" w:hAnsi="Verdana" w:cs="Times New Roman"/>
          <w:sz w:val="18"/>
          <w:szCs w:val="18"/>
        </w:rPr>
        <w:t>ani mgr Grażyna Biernacka</w:t>
      </w:r>
      <w:r w:rsidR="00EA31DB" w:rsidRPr="004A6845">
        <w:rPr>
          <w:rFonts w:ascii="Verdana" w:hAnsi="Verdana" w:cs="Times New Roman"/>
          <w:sz w:val="18"/>
          <w:szCs w:val="18"/>
        </w:rPr>
        <w:t xml:space="preserve"> przedstawi</w:t>
      </w:r>
      <w:r w:rsidR="00FA5F36" w:rsidRPr="004A6845">
        <w:rPr>
          <w:rFonts w:ascii="Verdana" w:hAnsi="Verdana" w:cs="Times New Roman"/>
          <w:sz w:val="18"/>
          <w:szCs w:val="18"/>
        </w:rPr>
        <w:t>ła</w:t>
      </w:r>
      <w:r w:rsidR="00EA31DB" w:rsidRPr="004A6845">
        <w:rPr>
          <w:rFonts w:ascii="Verdana" w:hAnsi="Verdana" w:cs="Times New Roman"/>
          <w:sz w:val="18"/>
          <w:szCs w:val="18"/>
        </w:rPr>
        <w:t xml:space="preserve"> uczestnikom konferencji unikatową pozostałość staropolskiego górnictwa kredowego w Europie. </w:t>
      </w:r>
      <w:r w:rsidR="002C536D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Niezapomniane wrażenia przyniosła </w:t>
      </w:r>
      <w:r w:rsidR="0089264C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również </w:t>
      </w:r>
      <w:r w:rsidR="002C536D" w:rsidRPr="004A6845">
        <w:rPr>
          <w:rFonts w:ascii="Verdana" w:eastAsia="Times New Roman" w:hAnsi="Verdana" w:cs="Times New Roman"/>
          <w:sz w:val="18"/>
          <w:szCs w:val="18"/>
          <w:lang w:eastAsia="pl-PL"/>
        </w:rPr>
        <w:t>wędrówka tonącym w mroku</w:t>
      </w:r>
      <w:r w:rsidR="004403DB" w:rsidRPr="004A6845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2C536D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białym labiryntem, która na długo pozosta</w:t>
      </w:r>
      <w:r w:rsidR="00FA5F36" w:rsidRPr="004A6845">
        <w:rPr>
          <w:rFonts w:ascii="Verdana" w:eastAsia="Times New Roman" w:hAnsi="Verdana" w:cs="Times New Roman"/>
          <w:sz w:val="18"/>
          <w:szCs w:val="18"/>
          <w:lang w:eastAsia="pl-PL"/>
        </w:rPr>
        <w:t>j</w:t>
      </w:r>
      <w:r w:rsidR="002C536D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 w pamięci zwiedzających. Tym bardziej, że w jednej z komór pojawił się legendarny opiekun kredowego labiryntu DUCH BIELUCH, </w:t>
      </w:r>
      <w:r w:rsidR="0089264C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któremu </w:t>
      </w:r>
      <w:r w:rsidR="00FB241D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delegaci </w:t>
      </w:r>
      <w:r w:rsidR="0089264C" w:rsidRPr="004A6845">
        <w:rPr>
          <w:rFonts w:ascii="Verdana" w:eastAsia="Times New Roman" w:hAnsi="Verdana" w:cs="Times New Roman"/>
          <w:sz w:val="18"/>
          <w:szCs w:val="18"/>
          <w:lang w:eastAsia="pl-PL"/>
        </w:rPr>
        <w:t>m</w:t>
      </w:r>
      <w:r w:rsidR="002C536D" w:rsidRPr="004A6845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FB241D" w:rsidRPr="004A6845">
        <w:rPr>
          <w:rFonts w:ascii="Verdana" w:eastAsia="Times New Roman" w:hAnsi="Verdana" w:cs="Times New Roman"/>
          <w:sz w:val="18"/>
          <w:szCs w:val="18"/>
          <w:lang w:eastAsia="pl-PL"/>
        </w:rPr>
        <w:t>gli</w:t>
      </w:r>
      <w:r w:rsidR="002C536D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powierzyć swoje najskrytsze marzenia, </w:t>
      </w:r>
      <w:r w:rsidR="004403DB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 </w:t>
      </w:r>
      <w:r w:rsidR="002C536D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które ponoć </w:t>
      </w:r>
      <w:r w:rsidR="0089264C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spełniają się </w:t>
      </w:r>
      <w:r w:rsidR="002C536D" w:rsidRPr="004A6845">
        <w:rPr>
          <w:rFonts w:ascii="Verdana" w:eastAsia="Times New Roman" w:hAnsi="Verdana" w:cs="Times New Roman"/>
          <w:sz w:val="18"/>
          <w:szCs w:val="18"/>
          <w:lang w:eastAsia="pl-PL"/>
        </w:rPr>
        <w:t>dobrym ludziom</w:t>
      </w:r>
      <w:r w:rsidR="0089264C" w:rsidRPr="004A684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2C536D" w:rsidRPr="004A684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2B1661" w:rsidRPr="004A6845" w:rsidRDefault="002B1661" w:rsidP="0091126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27F1E" w:rsidRPr="004A6845" w:rsidRDefault="00EA31DB" w:rsidP="00870797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4A6845">
        <w:rPr>
          <w:rFonts w:ascii="Verdana" w:hAnsi="Verdana" w:cs="Times New Roman"/>
          <w:sz w:val="18"/>
          <w:szCs w:val="18"/>
        </w:rPr>
        <w:t xml:space="preserve">Regionalna kolacja w </w:t>
      </w:r>
      <w:r w:rsidR="00FB241D" w:rsidRPr="004A6845">
        <w:rPr>
          <w:rFonts w:ascii="Verdana" w:hAnsi="Verdana" w:cs="Times New Roman"/>
          <w:sz w:val="18"/>
          <w:szCs w:val="18"/>
        </w:rPr>
        <w:t xml:space="preserve">okolicach </w:t>
      </w:r>
      <w:r w:rsidRPr="004A6845">
        <w:rPr>
          <w:rFonts w:ascii="Verdana" w:hAnsi="Verdana" w:cs="Times New Roman"/>
          <w:sz w:val="18"/>
          <w:szCs w:val="18"/>
        </w:rPr>
        <w:t>Chełm</w:t>
      </w:r>
      <w:r w:rsidR="00FB241D" w:rsidRPr="004A6845">
        <w:rPr>
          <w:rFonts w:ascii="Verdana" w:hAnsi="Verdana" w:cs="Times New Roman"/>
          <w:sz w:val="18"/>
          <w:szCs w:val="18"/>
        </w:rPr>
        <w:t>a stanowiła okazję do bezpośrednich rozmów uczestników</w:t>
      </w:r>
      <w:r w:rsidR="00FA5F36" w:rsidRPr="004A6845">
        <w:rPr>
          <w:rFonts w:ascii="Verdana" w:hAnsi="Verdana" w:cs="Times New Roman"/>
          <w:sz w:val="18"/>
          <w:szCs w:val="18"/>
        </w:rPr>
        <w:t xml:space="preserve"> wycieczki</w:t>
      </w:r>
      <w:r w:rsidR="00FB241D" w:rsidRPr="004A6845">
        <w:rPr>
          <w:rFonts w:ascii="Verdana" w:hAnsi="Verdana" w:cs="Times New Roman"/>
          <w:sz w:val="18"/>
          <w:szCs w:val="18"/>
        </w:rPr>
        <w:t xml:space="preserve"> i wymiany poglądów naukowych</w:t>
      </w:r>
      <w:r w:rsidR="000043C0" w:rsidRPr="004A6845">
        <w:rPr>
          <w:rFonts w:ascii="Verdana" w:hAnsi="Verdana" w:cs="Times New Roman"/>
          <w:sz w:val="18"/>
          <w:szCs w:val="18"/>
        </w:rPr>
        <w:t xml:space="preserve"> i praktycznych</w:t>
      </w:r>
      <w:r w:rsidR="00FB241D" w:rsidRPr="004A6845">
        <w:rPr>
          <w:rFonts w:ascii="Verdana" w:hAnsi="Verdana" w:cs="Times New Roman"/>
          <w:sz w:val="18"/>
          <w:szCs w:val="18"/>
        </w:rPr>
        <w:t xml:space="preserve"> oraz podzielenia się wrażeniami kulturowymi, estetycznymi </w:t>
      </w:r>
      <w:r w:rsidR="004403DB" w:rsidRPr="004A6845">
        <w:rPr>
          <w:rFonts w:ascii="Verdana" w:hAnsi="Verdana" w:cs="Times New Roman"/>
          <w:sz w:val="18"/>
          <w:szCs w:val="18"/>
        </w:rPr>
        <w:t>i</w:t>
      </w:r>
      <w:r w:rsidR="00FB241D" w:rsidRPr="004A6845">
        <w:rPr>
          <w:rFonts w:ascii="Verdana" w:hAnsi="Verdana" w:cs="Times New Roman"/>
          <w:sz w:val="18"/>
          <w:szCs w:val="18"/>
        </w:rPr>
        <w:t xml:space="preserve"> podsumowania wyjazdu studyjnego</w:t>
      </w:r>
      <w:r w:rsidR="00FA5F36" w:rsidRPr="004A6845">
        <w:rPr>
          <w:rFonts w:ascii="Verdana" w:hAnsi="Verdana" w:cs="Times New Roman"/>
          <w:sz w:val="18"/>
          <w:szCs w:val="18"/>
        </w:rPr>
        <w:t xml:space="preserve">, który okazał się </w:t>
      </w:r>
      <w:r w:rsidR="006207E1" w:rsidRPr="004A6845">
        <w:rPr>
          <w:rFonts w:ascii="Verdana" w:hAnsi="Verdana" w:cs="Times New Roman"/>
          <w:sz w:val="18"/>
          <w:szCs w:val="18"/>
        </w:rPr>
        <w:t xml:space="preserve">także </w:t>
      </w:r>
      <w:r w:rsidR="00FA5F36" w:rsidRPr="004A6845">
        <w:rPr>
          <w:rFonts w:ascii="Verdana" w:hAnsi="Verdana" w:cs="Times New Roman"/>
          <w:sz w:val="18"/>
          <w:szCs w:val="18"/>
        </w:rPr>
        <w:t>wyjazdem integrującym ludzi różnych narodowości, dzięki podobn</w:t>
      </w:r>
      <w:r w:rsidR="006207E1" w:rsidRPr="004A6845">
        <w:rPr>
          <w:rFonts w:ascii="Verdana" w:hAnsi="Verdana" w:cs="Times New Roman"/>
          <w:sz w:val="18"/>
          <w:szCs w:val="18"/>
        </w:rPr>
        <w:t>ej wrażliwości i postrzeganiu nie tylko użytków zielonych, ale także poznawaniu osobliwości odwiedzanego regionu</w:t>
      </w:r>
      <w:r w:rsidRPr="004A6845">
        <w:rPr>
          <w:rFonts w:ascii="Verdana" w:hAnsi="Verdana" w:cs="Times New Roman"/>
          <w:sz w:val="18"/>
          <w:szCs w:val="18"/>
        </w:rPr>
        <w:t>.</w:t>
      </w:r>
    </w:p>
    <w:p w:rsidR="00A64F06" w:rsidRPr="004A6845" w:rsidRDefault="00A64F06" w:rsidP="0091126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71C" w:rsidRPr="004A6845" w:rsidRDefault="0051671C" w:rsidP="0091126B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A64F06" w:rsidRPr="004A6845" w:rsidRDefault="004A6845" w:rsidP="004A684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  <w:r>
        <w:rPr>
          <w:rFonts w:ascii="Verdana" w:hAnsi="Verdana" w:cs="Times New Roman"/>
          <w:sz w:val="18"/>
          <w:szCs w:val="18"/>
        </w:rPr>
        <w:t xml:space="preserve">Autor: </w:t>
      </w:r>
      <w:r w:rsidR="00A64F06" w:rsidRPr="004A6845">
        <w:rPr>
          <w:rFonts w:ascii="Verdana" w:hAnsi="Verdana" w:cs="Times New Roman"/>
          <w:sz w:val="18"/>
          <w:szCs w:val="18"/>
        </w:rPr>
        <w:t>Prof. dr hab. Marianna Warda</w:t>
      </w:r>
    </w:p>
    <w:sectPr w:rsidR="00A64F06" w:rsidRPr="004A6845" w:rsidSect="0051671C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1DB"/>
    <w:rsid w:val="000043C0"/>
    <w:rsid w:val="00005147"/>
    <w:rsid w:val="000E7A5F"/>
    <w:rsid w:val="00150D81"/>
    <w:rsid w:val="001F14C3"/>
    <w:rsid w:val="0028422A"/>
    <w:rsid w:val="002B1661"/>
    <w:rsid w:val="002C536D"/>
    <w:rsid w:val="002E0700"/>
    <w:rsid w:val="002F0C1C"/>
    <w:rsid w:val="00327423"/>
    <w:rsid w:val="0039247D"/>
    <w:rsid w:val="003C2FD3"/>
    <w:rsid w:val="004403DB"/>
    <w:rsid w:val="004A6845"/>
    <w:rsid w:val="004C4533"/>
    <w:rsid w:val="0051671C"/>
    <w:rsid w:val="00525AE0"/>
    <w:rsid w:val="006207E1"/>
    <w:rsid w:val="006235E7"/>
    <w:rsid w:val="00661D9D"/>
    <w:rsid w:val="00663898"/>
    <w:rsid w:val="00815BEA"/>
    <w:rsid w:val="0083223F"/>
    <w:rsid w:val="008346DE"/>
    <w:rsid w:val="00870797"/>
    <w:rsid w:val="0089264C"/>
    <w:rsid w:val="0091126B"/>
    <w:rsid w:val="00A64F06"/>
    <w:rsid w:val="00AE7A5E"/>
    <w:rsid w:val="00B0297C"/>
    <w:rsid w:val="00BE251B"/>
    <w:rsid w:val="00BE5CBB"/>
    <w:rsid w:val="00C81B0B"/>
    <w:rsid w:val="00D61493"/>
    <w:rsid w:val="00D7685D"/>
    <w:rsid w:val="00E54AFA"/>
    <w:rsid w:val="00EA31DB"/>
    <w:rsid w:val="00F21861"/>
    <w:rsid w:val="00F27F1E"/>
    <w:rsid w:val="00F80789"/>
    <w:rsid w:val="00FA5F36"/>
    <w:rsid w:val="00FA6DAE"/>
    <w:rsid w:val="00FB241D"/>
    <w:rsid w:val="00FB70E3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dominika</cp:lastModifiedBy>
  <cp:revision>3</cp:revision>
  <cp:lastPrinted>2012-06-15T08:45:00Z</cp:lastPrinted>
  <dcterms:created xsi:type="dcterms:W3CDTF">2012-06-20T10:56:00Z</dcterms:created>
  <dcterms:modified xsi:type="dcterms:W3CDTF">2012-06-20T11:09:00Z</dcterms:modified>
</cp:coreProperties>
</file>