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6" w:rsidRPr="00163812" w:rsidRDefault="00920156" w:rsidP="00920156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b/>
        </w:rPr>
      </w:pPr>
      <w:r w:rsidRPr="00163812">
        <w:rPr>
          <w:b/>
        </w:rPr>
        <w:t>Wzmacnianie efektywności zadań realizowanych przez lokalne grupy działania (LGD), w tym aktywizacji społeczności wiejskiej oraz opracowywania i realizacji lokalnych strategii rozwoju</w:t>
      </w:r>
    </w:p>
    <w:p w:rsidR="00920156" w:rsidRPr="00163812" w:rsidRDefault="00920156" w:rsidP="00920156">
      <w:pPr>
        <w:jc w:val="both"/>
      </w:pPr>
      <w:r w:rsidRPr="00163812">
        <w:t xml:space="preserve">Doświadczenia zdobyte podczas realizacji osi IV Leader w ramach PROW 2007-2013 pokazują, że potrzebne jest dalsze wspieranie lokalnych grup działania w celu zwiększenia efektywności realizowanych przez nie działań. </w:t>
      </w:r>
      <w:r>
        <w:t>Wskazana</w:t>
      </w:r>
      <w:r w:rsidRPr="00163812">
        <w:t xml:space="preserve"> jest także </w:t>
      </w:r>
      <w:r>
        <w:t xml:space="preserve">potrzeba </w:t>
      </w:r>
      <w:r w:rsidRPr="00163812">
        <w:t>dalsz</w:t>
      </w:r>
      <w:r>
        <w:t>ej</w:t>
      </w:r>
      <w:r w:rsidRPr="00163812">
        <w:t xml:space="preserve"> aktywizacj</w:t>
      </w:r>
      <w:r>
        <w:t>i</w:t>
      </w:r>
      <w:r w:rsidRPr="00163812">
        <w:t xml:space="preserve"> mieszkańców obszarów wiejskich, a szczególnie partnerów gospodarczych w celu pełnej realizacji lokalnych strategii rozwoju. Zwiększenie wiedzy i umiejętności LGD </w:t>
      </w:r>
      <w:r>
        <w:br/>
      </w:r>
      <w:r w:rsidRPr="00163812">
        <w:t xml:space="preserve">w zakresie przygotowania lokalnych strategii rozwoju będzie miało wpływ na przygotowanie LGD i lokalnych społeczności do nowego okresu programowania 2014-2020. Ponadto konieczne jest podnoszenie umiejętności LGD w zakresie zarządzania projektami oraz wykorzystywania narzędzi aktywizacji społeczności lokalnych.  </w:t>
      </w:r>
    </w:p>
    <w:p w:rsidR="00920156" w:rsidRDefault="00920156" w:rsidP="00920156">
      <w:pPr>
        <w:spacing w:after="120"/>
        <w:jc w:val="both"/>
      </w:pPr>
      <w:r w:rsidRPr="00163812">
        <w:t>W ramach priorytetu realizowane będą przede wszystkim działania w formie szkoleń, warsztatów i bezpośredniego doradztwa. Dodatkowo w celu aktywizacji lokalnych społeczności i partnerów społeczno-gospodarczych organizowane będą lokalne i regionalne spotkania, konferencje oraz wydarzenia lokalne i regionalne (targi, wydarzenia lokalne powiązane z histori</w:t>
      </w:r>
      <w:r>
        <w:t>ą</w:t>
      </w:r>
      <w:r w:rsidRPr="00163812">
        <w:t xml:space="preserve"> i tradycją danego obszaru, konkursy) sprzyjające integracji społecznej </w:t>
      </w:r>
      <w:r>
        <w:br/>
      </w:r>
      <w:r w:rsidRPr="00163812">
        <w:t>i zwiększające aktywność mieszkańców i przedsiębiorców na danym obszarze</w:t>
      </w:r>
      <w:r>
        <w:t xml:space="preserve"> oraz promujące efekty realizacji lokalnych strategii rozwoju</w:t>
      </w:r>
      <w:r w:rsidRPr="00163812">
        <w:t xml:space="preserve">. </w:t>
      </w:r>
    </w:p>
    <w:p w:rsidR="00CE1D08" w:rsidRDefault="00CE1D08">
      <w:bookmarkStart w:id="0" w:name="_GoBack"/>
      <w:bookmarkEnd w:id="0"/>
    </w:p>
    <w:sectPr w:rsidR="00C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F6"/>
    <w:multiLevelType w:val="hybridMultilevel"/>
    <w:tmpl w:val="E4368284"/>
    <w:lvl w:ilvl="0" w:tplc="87DE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6"/>
    <w:rsid w:val="00920156"/>
    <w:rsid w:val="00B2030D"/>
    <w:rsid w:val="00C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1</cp:revision>
  <dcterms:created xsi:type="dcterms:W3CDTF">2014-01-13T14:07:00Z</dcterms:created>
  <dcterms:modified xsi:type="dcterms:W3CDTF">2014-01-13T14:10:00Z</dcterms:modified>
</cp:coreProperties>
</file>