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DA8" w:rsidRPr="00B67F6C" w:rsidRDefault="000877EF" w:rsidP="000877EF">
      <w:pPr>
        <w:pStyle w:val="Nagwek1"/>
        <w:rPr>
          <w:rStyle w:val="Uwydatnienie"/>
          <w:b/>
          <w:i w:val="0"/>
          <w:iCs w:val="0"/>
          <w:color w:val="auto"/>
          <w:sz w:val="24"/>
          <w:szCs w:val="24"/>
        </w:rPr>
      </w:pPr>
      <w:r w:rsidRPr="00B67F6C">
        <w:rPr>
          <w:rStyle w:val="Uwydatnienie"/>
          <w:rFonts w:cstheme="majorHAnsi"/>
          <w:b/>
          <w:i w:val="0"/>
          <w:iCs w:val="0"/>
          <w:color w:val="auto"/>
          <w:sz w:val="24"/>
          <w:szCs w:val="24"/>
        </w:rPr>
        <w:t xml:space="preserve">Notatka z </w:t>
      </w:r>
      <w:r w:rsidR="0073797F" w:rsidRPr="00B67F6C">
        <w:rPr>
          <w:rStyle w:val="Uwydatnienie"/>
          <w:rFonts w:cstheme="majorHAnsi"/>
          <w:b/>
          <w:i w:val="0"/>
          <w:iCs w:val="0"/>
          <w:color w:val="auto"/>
          <w:sz w:val="24"/>
          <w:szCs w:val="24"/>
        </w:rPr>
        <w:t>seminarium „</w:t>
      </w:r>
      <w:r w:rsidR="00452C42" w:rsidRPr="00B67F6C">
        <w:rPr>
          <w:rFonts w:cstheme="majorHAnsi"/>
          <w:b/>
          <w:bCs/>
          <w:color w:val="auto"/>
          <w:sz w:val="24"/>
          <w:szCs w:val="24"/>
        </w:rPr>
        <w:t>Rewitalizacja obszarów wiejskich poprzez innowacje w biznesie” (“</w:t>
      </w:r>
      <w:proofErr w:type="spellStart"/>
      <w:r w:rsidR="00452C42" w:rsidRPr="00B67F6C">
        <w:rPr>
          <w:rFonts w:cstheme="majorHAnsi"/>
          <w:b/>
          <w:bCs/>
          <w:color w:val="auto"/>
          <w:sz w:val="24"/>
          <w:szCs w:val="24"/>
        </w:rPr>
        <w:t>Revitalising</w:t>
      </w:r>
      <w:proofErr w:type="spellEnd"/>
      <w:r w:rsidR="00452C42" w:rsidRPr="00B67F6C">
        <w:rPr>
          <w:rFonts w:cstheme="majorHAnsi"/>
          <w:b/>
          <w:bCs/>
          <w:color w:val="auto"/>
          <w:sz w:val="24"/>
          <w:szCs w:val="24"/>
        </w:rPr>
        <w:t xml:space="preserve"> Rural Areas </w:t>
      </w:r>
      <w:proofErr w:type="spellStart"/>
      <w:r w:rsidR="00452C42" w:rsidRPr="00B67F6C">
        <w:rPr>
          <w:rFonts w:cstheme="majorHAnsi"/>
          <w:b/>
          <w:bCs/>
          <w:color w:val="auto"/>
          <w:sz w:val="24"/>
          <w:szCs w:val="24"/>
        </w:rPr>
        <w:t>through</w:t>
      </w:r>
      <w:proofErr w:type="spellEnd"/>
      <w:r w:rsidR="00452C42" w:rsidRPr="00B67F6C">
        <w:rPr>
          <w:rFonts w:cstheme="majorHAnsi"/>
          <w:b/>
          <w:bCs/>
          <w:color w:val="auto"/>
          <w:sz w:val="24"/>
          <w:szCs w:val="24"/>
        </w:rPr>
        <w:t xml:space="preserve"> Business </w:t>
      </w:r>
      <w:proofErr w:type="spellStart"/>
      <w:r w:rsidR="00452C42" w:rsidRPr="00B67F6C">
        <w:rPr>
          <w:rFonts w:cstheme="majorHAnsi"/>
          <w:b/>
          <w:bCs/>
          <w:color w:val="auto"/>
          <w:sz w:val="24"/>
          <w:szCs w:val="24"/>
        </w:rPr>
        <w:t>Innovation</w:t>
      </w:r>
      <w:proofErr w:type="spellEnd"/>
      <w:r w:rsidR="00452C42" w:rsidRPr="00B67F6C">
        <w:rPr>
          <w:rFonts w:cstheme="majorHAnsi"/>
          <w:b/>
          <w:bCs/>
          <w:color w:val="auto"/>
          <w:sz w:val="24"/>
          <w:szCs w:val="24"/>
        </w:rPr>
        <w:t>”)</w:t>
      </w:r>
      <w:r w:rsidR="0073797F" w:rsidRPr="00B67F6C">
        <w:rPr>
          <w:rFonts w:cstheme="majorHAnsi"/>
          <w:b/>
          <w:color w:val="auto"/>
          <w:sz w:val="24"/>
          <w:szCs w:val="24"/>
        </w:rPr>
        <w:t xml:space="preserve"> </w:t>
      </w:r>
      <w:r w:rsidR="00452C42" w:rsidRPr="00B67F6C">
        <w:rPr>
          <w:rStyle w:val="Uwydatnienie"/>
          <w:rFonts w:cstheme="majorHAnsi"/>
          <w:b/>
          <w:i w:val="0"/>
          <w:iCs w:val="0"/>
          <w:color w:val="auto"/>
          <w:sz w:val="24"/>
          <w:szCs w:val="24"/>
        </w:rPr>
        <w:t xml:space="preserve">w Brukseli </w:t>
      </w:r>
      <w:r w:rsidR="0073797F" w:rsidRPr="00B67F6C">
        <w:rPr>
          <w:rStyle w:val="Uwydatnienie"/>
          <w:b/>
          <w:i w:val="0"/>
          <w:iCs w:val="0"/>
          <w:color w:val="auto"/>
          <w:sz w:val="24"/>
          <w:szCs w:val="24"/>
        </w:rPr>
        <w:t xml:space="preserve">w dniu </w:t>
      </w:r>
      <w:r w:rsidR="001862EC" w:rsidRPr="00B67F6C">
        <w:rPr>
          <w:rStyle w:val="Uwydatnienie"/>
          <w:b/>
          <w:i w:val="0"/>
          <w:iCs w:val="0"/>
          <w:color w:val="auto"/>
          <w:sz w:val="24"/>
          <w:szCs w:val="24"/>
        </w:rPr>
        <w:t xml:space="preserve">30 marca </w:t>
      </w:r>
      <w:r w:rsidR="00E20908" w:rsidRPr="00B67F6C">
        <w:rPr>
          <w:rStyle w:val="Uwydatnienie"/>
          <w:b/>
          <w:i w:val="0"/>
          <w:iCs w:val="0"/>
          <w:color w:val="auto"/>
          <w:sz w:val="24"/>
          <w:szCs w:val="24"/>
        </w:rPr>
        <w:t>2017</w:t>
      </w:r>
      <w:r w:rsidRPr="00B67F6C">
        <w:rPr>
          <w:rStyle w:val="Uwydatnienie"/>
          <w:b/>
          <w:i w:val="0"/>
          <w:iCs w:val="0"/>
          <w:color w:val="auto"/>
          <w:sz w:val="24"/>
          <w:szCs w:val="24"/>
        </w:rPr>
        <w:t xml:space="preserve"> r.</w:t>
      </w:r>
    </w:p>
    <w:p w:rsidR="000877EF" w:rsidRPr="00B67F6C" w:rsidRDefault="000877EF" w:rsidP="000877EF">
      <w:pPr>
        <w:tabs>
          <w:tab w:val="left" w:pos="3054"/>
        </w:tabs>
        <w:rPr>
          <w:rStyle w:val="Uwydatnienie"/>
          <w:i w:val="0"/>
          <w:sz w:val="24"/>
          <w:szCs w:val="24"/>
        </w:rPr>
      </w:pPr>
    </w:p>
    <w:p w:rsidR="000877EF" w:rsidRPr="00B67F6C" w:rsidRDefault="0073797F" w:rsidP="00E16DF8">
      <w:pPr>
        <w:tabs>
          <w:tab w:val="left" w:pos="3054"/>
        </w:tabs>
        <w:spacing w:after="120" w:line="240" w:lineRule="auto"/>
        <w:jc w:val="both"/>
        <w:rPr>
          <w:rStyle w:val="Uwydatnienie"/>
          <w:rFonts w:cstheme="minorHAnsi"/>
          <w:i w:val="0"/>
          <w:sz w:val="24"/>
          <w:szCs w:val="24"/>
        </w:rPr>
      </w:pPr>
      <w:r w:rsidRPr="00B67F6C">
        <w:rPr>
          <w:rStyle w:val="Uwydatnienie"/>
          <w:i w:val="0"/>
          <w:sz w:val="24"/>
          <w:szCs w:val="24"/>
        </w:rPr>
        <w:t xml:space="preserve">Seminarium zorganizowane zostało przez Punkt Kontaktowy </w:t>
      </w:r>
      <w:r w:rsidR="0002403B" w:rsidRPr="00B67F6C">
        <w:rPr>
          <w:rStyle w:val="Uwydatnienie"/>
          <w:i w:val="0"/>
          <w:sz w:val="24"/>
          <w:szCs w:val="24"/>
        </w:rPr>
        <w:t xml:space="preserve">Europejskiej Sieci na rzecz Rozwoju </w:t>
      </w:r>
      <w:r w:rsidR="0002403B" w:rsidRPr="00B67F6C">
        <w:rPr>
          <w:rStyle w:val="Uwydatnienie"/>
          <w:rFonts w:cstheme="minorHAnsi"/>
          <w:i w:val="0"/>
          <w:sz w:val="24"/>
          <w:szCs w:val="24"/>
        </w:rPr>
        <w:t xml:space="preserve">Obszarów Wiejskich (ENRD) </w:t>
      </w:r>
      <w:r w:rsidRPr="00B67F6C">
        <w:rPr>
          <w:rStyle w:val="Uwydatnienie"/>
          <w:rFonts w:cstheme="minorHAnsi"/>
          <w:i w:val="0"/>
          <w:sz w:val="24"/>
          <w:szCs w:val="24"/>
        </w:rPr>
        <w:t xml:space="preserve">w dniu </w:t>
      </w:r>
      <w:r w:rsidR="00730794" w:rsidRPr="00B67F6C">
        <w:rPr>
          <w:rStyle w:val="Uwydatnienie"/>
          <w:rFonts w:cstheme="minorHAnsi"/>
          <w:i w:val="0"/>
          <w:sz w:val="24"/>
          <w:szCs w:val="24"/>
        </w:rPr>
        <w:t xml:space="preserve">30 marca </w:t>
      </w:r>
      <w:r w:rsidR="00E20908" w:rsidRPr="00B67F6C">
        <w:rPr>
          <w:rStyle w:val="Uwydatnienie"/>
          <w:rFonts w:cstheme="minorHAnsi"/>
          <w:i w:val="0"/>
          <w:sz w:val="24"/>
          <w:szCs w:val="24"/>
        </w:rPr>
        <w:t>2017</w:t>
      </w:r>
      <w:r w:rsidR="00C366AB" w:rsidRPr="00B67F6C">
        <w:rPr>
          <w:rStyle w:val="Uwydatnienie"/>
          <w:rFonts w:cstheme="minorHAnsi"/>
          <w:i w:val="0"/>
          <w:sz w:val="24"/>
          <w:szCs w:val="24"/>
        </w:rPr>
        <w:t xml:space="preserve"> r. w Brukseli</w:t>
      </w:r>
      <w:r w:rsidR="008D0E4F" w:rsidRPr="00B67F6C">
        <w:rPr>
          <w:rStyle w:val="Uwydatnienie"/>
          <w:rFonts w:cstheme="minorHAnsi"/>
          <w:i w:val="0"/>
          <w:sz w:val="24"/>
          <w:szCs w:val="24"/>
        </w:rPr>
        <w:t xml:space="preserve"> w ramach</w:t>
      </w:r>
      <w:r w:rsidR="00730794" w:rsidRPr="00B67F6C">
        <w:rPr>
          <w:rStyle w:val="Uwydatnienie"/>
          <w:rFonts w:cstheme="minorHAnsi"/>
          <w:i w:val="0"/>
          <w:sz w:val="24"/>
          <w:szCs w:val="24"/>
        </w:rPr>
        <w:t xml:space="preserve"> prac </w:t>
      </w:r>
      <w:r w:rsidR="00730794" w:rsidRPr="00B67F6C">
        <w:rPr>
          <w:rFonts w:cstheme="minorHAnsi"/>
          <w:sz w:val="24"/>
          <w:szCs w:val="24"/>
        </w:rPr>
        <w:t>Grupy Tematycznej</w:t>
      </w:r>
      <w:r w:rsidR="00730794" w:rsidRPr="00B67F6C">
        <w:rPr>
          <w:rFonts w:cstheme="minorHAnsi"/>
          <w:sz w:val="24"/>
          <w:szCs w:val="24"/>
          <w:lang w:val="en-GB"/>
        </w:rPr>
        <w:t xml:space="preserve"> </w:t>
      </w:r>
      <w:r w:rsidR="008D0E4F" w:rsidRPr="00B67F6C">
        <w:rPr>
          <w:rFonts w:cstheme="minorHAnsi"/>
          <w:sz w:val="24"/>
          <w:szCs w:val="24"/>
          <w:lang w:val="en-GB"/>
        </w:rPr>
        <w:t xml:space="preserve">ENRD </w:t>
      </w:r>
      <w:r w:rsidR="00730794" w:rsidRPr="00B67F6C">
        <w:rPr>
          <w:rFonts w:cstheme="minorHAnsi"/>
          <w:sz w:val="24"/>
          <w:szCs w:val="24"/>
          <w:lang w:val="en-GB"/>
        </w:rPr>
        <w:t xml:space="preserve">“Smart and Competitive Rural Businesses”. </w:t>
      </w:r>
      <w:r w:rsidR="00C366AB" w:rsidRPr="00B67F6C">
        <w:rPr>
          <w:rStyle w:val="Uwydatnienie"/>
          <w:rFonts w:cstheme="minorHAnsi"/>
          <w:i w:val="0"/>
          <w:sz w:val="24"/>
          <w:szCs w:val="24"/>
        </w:rPr>
        <w:t xml:space="preserve">W </w:t>
      </w:r>
      <w:r w:rsidRPr="00B67F6C">
        <w:rPr>
          <w:rStyle w:val="Uwydatnienie"/>
          <w:rFonts w:cstheme="minorHAnsi"/>
          <w:i w:val="0"/>
          <w:sz w:val="24"/>
          <w:szCs w:val="24"/>
        </w:rPr>
        <w:t>seminarium uczestniczyło ok. 80 osób</w:t>
      </w:r>
      <w:r w:rsidR="00B67F6C">
        <w:rPr>
          <w:rStyle w:val="Uwydatnienie"/>
          <w:rFonts w:cstheme="minorHAnsi"/>
          <w:i w:val="0"/>
          <w:sz w:val="24"/>
          <w:szCs w:val="24"/>
        </w:rPr>
        <w:t>, w tym z</w:t>
      </w:r>
      <w:r w:rsidR="000654A4" w:rsidRPr="00B67F6C">
        <w:rPr>
          <w:rStyle w:val="Uwydatnienie"/>
          <w:rFonts w:cstheme="minorHAnsi"/>
          <w:i w:val="0"/>
          <w:sz w:val="24"/>
          <w:szCs w:val="24"/>
        </w:rPr>
        <w:t xml:space="preserve"> P</w:t>
      </w:r>
      <w:r w:rsidR="00C366AB" w:rsidRPr="00B67F6C">
        <w:rPr>
          <w:rStyle w:val="Uwydatnienie"/>
          <w:rFonts w:cstheme="minorHAnsi"/>
          <w:i w:val="0"/>
          <w:sz w:val="24"/>
          <w:szCs w:val="24"/>
        </w:rPr>
        <w:t>olski</w:t>
      </w:r>
      <w:r w:rsidR="00730794" w:rsidRPr="00B67F6C">
        <w:rPr>
          <w:rStyle w:val="Uwydatnienie"/>
          <w:rFonts w:cstheme="minorHAnsi"/>
          <w:i w:val="0"/>
          <w:sz w:val="24"/>
          <w:szCs w:val="24"/>
        </w:rPr>
        <w:t xml:space="preserve">: </w:t>
      </w:r>
      <w:r w:rsidR="00730794" w:rsidRPr="00B67F6C">
        <w:rPr>
          <w:rFonts w:cstheme="minorHAnsi"/>
          <w:color w:val="000000"/>
          <w:sz w:val="24"/>
          <w:szCs w:val="24"/>
        </w:rPr>
        <w:t xml:space="preserve">Agnieszka Wróblewska z </w:t>
      </w:r>
      <w:r w:rsidR="000654A4" w:rsidRPr="00B67F6C">
        <w:rPr>
          <w:rFonts w:cstheme="minorHAnsi"/>
          <w:color w:val="000000"/>
          <w:sz w:val="24"/>
          <w:szCs w:val="24"/>
        </w:rPr>
        <w:t xml:space="preserve">Fundacji Programów Pomocy dla Rolnictwa </w:t>
      </w:r>
      <w:r w:rsidR="00730794" w:rsidRPr="00B67F6C">
        <w:rPr>
          <w:rFonts w:cstheme="minorHAnsi"/>
          <w:color w:val="000000"/>
          <w:sz w:val="24"/>
          <w:szCs w:val="24"/>
        </w:rPr>
        <w:t>FAPA</w:t>
      </w:r>
      <w:r w:rsidR="000654A4" w:rsidRPr="00B67F6C">
        <w:rPr>
          <w:rFonts w:cstheme="minorHAnsi"/>
          <w:color w:val="000000"/>
          <w:sz w:val="24"/>
          <w:szCs w:val="24"/>
        </w:rPr>
        <w:t>, Krzysztof Kwatera LGD Dolina Raby</w:t>
      </w:r>
      <w:r w:rsidR="00730794" w:rsidRPr="00B67F6C">
        <w:rPr>
          <w:rFonts w:cstheme="minorHAnsi"/>
          <w:color w:val="000000"/>
          <w:sz w:val="24"/>
          <w:szCs w:val="24"/>
        </w:rPr>
        <w:t xml:space="preserve"> </w:t>
      </w:r>
      <w:r w:rsidR="000654A4" w:rsidRPr="00B67F6C">
        <w:rPr>
          <w:rFonts w:cstheme="minorHAnsi"/>
          <w:color w:val="000000"/>
          <w:sz w:val="24"/>
          <w:szCs w:val="24"/>
        </w:rPr>
        <w:t>oraz</w:t>
      </w:r>
      <w:r w:rsidR="00730794" w:rsidRPr="00B67F6C">
        <w:rPr>
          <w:rFonts w:cstheme="minorHAnsi"/>
          <w:color w:val="000000"/>
          <w:sz w:val="24"/>
          <w:szCs w:val="24"/>
        </w:rPr>
        <w:t xml:space="preserve"> Kacper Kustra – student, stażysta w europejskiej konfederacji firm doradczych w zakresie rolnictwa </w:t>
      </w:r>
      <w:r w:rsidR="00B67F6C">
        <w:rPr>
          <w:rFonts w:cstheme="minorHAnsi"/>
          <w:color w:val="000000"/>
          <w:sz w:val="24"/>
          <w:szCs w:val="24"/>
        </w:rPr>
        <w:br/>
      </w:r>
      <w:r w:rsidR="00730794" w:rsidRPr="00B67F6C">
        <w:rPr>
          <w:rFonts w:cstheme="minorHAnsi"/>
          <w:color w:val="000000"/>
          <w:sz w:val="24"/>
          <w:szCs w:val="24"/>
        </w:rPr>
        <w:t>i leśnictwa – CEETTAR z siedzibą w Brukseli</w:t>
      </w:r>
      <w:r w:rsidR="00E22EED" w:rsidRPr="00B67F6C">
        <w:rPr>
          <w:rStyle w:val="Uwydatnienie"/>
          <w:rFonts w:cstheme="minorHAnsi"/>
          <w:i w:val="0"/>
          <w:sz w:val="24"/>
          <w:szCs w:val="24"/>
        </w:rPr>
        <w:t>.</w:t>
      </w:r>
      <w:r w:rsidR="00F90C32" w:rsidRPr="00B67F6C">
        <w:rPr>
          <w:rStyle w:val="Uwydatnienie"/>
          <w:rFonts w:cstheme="minorHAnsi"/>
          <w:i w:val="0"/>
          <w:sz w:val="24"/>
          <w:szCs w:val="24"/>
        </w:rPr>
        <w:t xml:space="preserve"> </w:t>
      </w:r>
    </w:p>
    <w:p w:rsidR="00ED7193" w:rsidRPr="00B67F6C" w:rsidRDefault="00ED7193" w:rsidP="00E16DF8">
      <w:pPr>
        <w:spacing w:after="120" w:line="240" w:lineRule="auto"/>
        <w:rPr>
          <w:rStyle w:val="Uwydatnienie"/>
          <w:i w:val="0"/>
          <w:sz w:val="24"/>
          <w:szCs w:val="24"/>
        </w:rPr>
      </w:pPr>
      <w:r w:rsidRPr="00B67F6C">
        <w:rPr>
          <w:rStyle w:val="Uwydatnienie"/>
          <w:i w:val="0"/>
          <w:sz w:val="24"/>
          <w:szCs w:val="24"/>
        </w:rPr>
        <w:t xml:space="preserve">Program seminarium wraz z prezentacjami dostępne są na stronie ENRD: </w:t>
      </w:r>
      <w:hyperlink r:id="rId8" w:history="1">
        <w:r w:rsidR="00730794" w:rsidRPr="00B67F6C">
          <w:rPr>
            <w:rStyle w:val="Hipercze"/>
            <w:sz w:val="24"/>
            <w:szCs w:val="24"/>
          </w:rPr>
          <w:t>http://enrd.ec.europa.eu/news-events/events/enrd-seminar-smart-and-competitive-rural-businesses_en</w:t>
        </w:r>
      </w:hyperlink>
      <w:r w:rsidR="00730794" w:rsidRPr="00B67F6C">
        <w:rPr>
          <w:rStyle w:val="Uwydatnienie"/>
          <w:i w:val="0"/>
          <w:sz w:val="24"/>
          <w:szCs w:val="24"/>
        </w:rPr>
        <w:t xml:space="preserve">. </w:t>
      </w:r>
    </w:p>
    <w:p w:rsidR="00B7766E" w:rsidRPr="00B67F6C" w:rsidRDefault="009A787A" w:rsidP="00E16DF8">
      <w:pPr>
        <w:spacing w:after="120" w:line="240" w:lineRule="auto"/>
        <w:jc w:val="both"/>
        <w:rPr>
          <w:rStyle w:val="Uwydatnienie"/>
          <w:i w:val="0"/>
          <w:sz w:val="24"/>
          <w:szCs w:val="24"/>
        </w:rPr>
      </w:pPr>
      <w:r w:rsidRPr="00B67F6C">
        <w:rPr>
          <w:rStyle w:val="Uwydatnienie"/>
          <w:i w:val="0"/>
          <w:sz w:val="24"/>
          <w:szCs w:val="24"/>
        </w:rPr>
        <w:t xml:space="preserve">Celem seminarium było przedstawienie i przedyskutowanie możliwości oraz uwarunkowań zastosowania innowacji zarówno w gospodarstwach wiejskich, jak i przedsiębiorstwach nierolniczych zlokalizowanych na obszarach wiejskich. </w:t>
      </w:r>
      <w:r w:rsidR="00B7766E" w:rsidRPr="00B67F6C">
        <w:rPr>
          <w:rStyle w:val="Uwydatnienie"/>
          <w:i w:val="0"/>
          <w:sz w:val="24"/>
          <w:szCs w:val="24"/>
        </w:rPr>
        <w:t>C</w:t>
      </w:r>
      <w:r w:rsidRPr="00B67F6C">
        <w:rPr>
          <w:rStyle w:val="Uwydatnienie"/>
          <w:i w:val="0"/>
          <w:sz w:val="24"/>
          <w:szCs w:val="24"/>
        </w:rPr>
        <w:t xml:space="preserve">hodzi o odpowiednie polityki, jak </w:t>
      </w:r>
      <w:r w:rsidR="00B67F6C">
        <w:rPr>
          <w:rStyle w:val="Uwydatnienie"/>
          <w:i w:val="0"/>
          <w:sz w:val="24"/>
          <w:szCs w:val="24"/>
        </w:rPr>
        <w:br/>
      </w:r>
      <w:r w:rsidRPr="00B67F6C">
        <w:rPr>
          <w:rStyle w:val="Uwydatnienie"/>
          <w:i w:val="0"/>
          <w:sz w:val="24"/>
          <w:szCs w:val="24"/>
        </w:rPr>
        <w:t xml:space="preserve">i inicjatywy </w:t>
      </w:r>
      <w:r w:rsidR="00B7766E" w:rsidRPr="00B67F6C">
        <w:rPr>
          <w:rStyle w:val="Uwydatnienie"/>
          <w:i w:val="0"/>
          <w:sz w:val="24"/>
          <w:szCs w:val="24"/>
        </w:rPr>
        <w:t>wspomagające rolników i przedsiębiorców w wdrożeniu innowacji i transferu technologii.</w:t>
      </w:r>
    </w:p>
    <w:p w:rsidR="00B7766E" w:rsidRPr="00B67F6C" w:rsidRDefault="00B7766E" w:rsidP="00E16DF8">
      <w:pPr>
        <w:spacing w:after="120" w:line="240" w:lineRule="auto"/>
        <w:contextualSpacing/>
        <w:jc w:val="both"/>
        <w:rPr>
          <w:rStyle w:val="Uwydatnienie"/>
          <w:i w:val="0"/>
          <w:sz w:val="24"/>
          <w:szCs w:val="24"/>
        </w:rPr>
      </w:pPr>
      <w:r w:rsidRPr="00B67F6C">
        <w:rPr>
          <w:rStyle w:val="Uwydatnienie"/>
          <w:i w:val="0"/>
          <w:sz w:val="24"/>
          <w:szCs w:val="24"/>
        </w:rPr>
        <w:t>W części plenarnej przedstawiono trzy przykłady, repreze</w:t>
      </w:r>
      <w:r w:rsidR="000F0951" w:rsidRPr="00B67F6C">
        <w:rPr>
          <w:rStyle w:val="Uwydatnienie"/>
          <w:i w:val="0"/>
          <w:sz w:val="24"/>
          <w:szCs w:val="24"/>
        </w:rPr>
        <w:t xml:space="preserve">ntatywne dla trzech grup, </w:t>
      </w:r>
      <w:r w:rsidRPr="00B67F6C">
        <w:rPr>
          <w:rStyle w:val="Uwydatnienie"/>
          <w:i w:val="0"/>
          <w:sz w:val="24"/>
          <w:szCs w:val="24"/>
        </w:rPr>
        <w:t>na które podzieleni zostali później uczestnicy.</w:t>
      </w:r>
    </w:p>
    <w:p w:rsidR="00A12D9E" w:rsidRPr="00B67F6C" w:rsidRDefault="00B7766E" w:rsidP="00E16DF8">
      <w:pPr>
        <w:spacing w:after="120" w:line="240" w:lineRule="auto"/>
        <w:contextualSpacing/>
        <w:jc w:val="both"/>
        <w:rPr>
          <w:rStyle w:val="Uwydatnienie"/>
          <w:i w:val="0"/>
          <w:sz w:val="24"/>
          <w:szCs w:val="24"/>
        </w:rPr>
      </w:pPr>
      <w:r w:rsidRPr="00B67F6C">
        <w:rPr>
          <w:rStyle w:val="Uwydatnienie"/>
          <w:i w:val="0"/>
          <w:sz w:val="24"/>
          <w:szCs w:val="24"/>
        </w:rPr>
        <w:t xml:space="preserve">Pierwszy z przykładów pochodził z Laponii na północy Finlandii. Jest tam realizowana idea kilku </w:t>
      </w:r>
      <w:r w:rsidR="00A12D9E" w:rsidRPr="00B67F6C">
        <w:rPr>
          <w:rStyle w:val="Uwydatnienie"/>
          <w:i w:val="0"/>
          <w:sz w:val="24"/>
          <w:szCs w:val="24"/>
        </w:rPr>
        <w:t xml:space="preserve">klastrów </w:t>
      </w:r>
      <w:r w:rsidRPr="00B67F6C">
        <w:rPr>
          <w:rStyle w:val="Uwydatnienie"/>
          <w:i w:val="0"/>
          <w:sz w:val="24"/>
          <w:szCs w:val="24"/>
        </w:rPr>
        <w:t>– współpracy wielu podmiotów ze sobą na rzecz nowych rozwiązań. Celem inicjatywy</w:t>
      </w:r>
      <w:r w:rsidR="00A12D9E" w:rsidRPr="00B67F6C">
        <w:rPr>
          <w:rStyle w:val="Uwydatnienie"/>
          <w:i w:val="0"/>
          <w:sz w:val="24"/>
          <w:szCs w:val="24"/>
        </w:rPr>
        <w:t xml:space="preserve"> jest ograniczenie zakupu dóbr z zewnątrz np. energii</w:t>
      </w:r>
      <w:r w:rsidRPr="00B67F6C">
        <w:rPr>
          <w:rStyle w:val="Uwydatnienie"/>
          <w:i w:val="0"/>
          <w:sz w:val="24"/>
          <w:szCs w:val="24"/>
        </w:rPr>
        <w:t xml:space="preserve"> </w:t>
      </w:r>
      <w:r w:rsidR="00A12D9E" w:rsidRPr="00B67F6C">
        <w:rPr>
          <w:rStyle w:val="Uwydatnienie"/>
          <w:i w:val="0"/>
          <w:sz w:val="24"/>
          <w:szCs w:val="24"/>
        </w:rPr>
        <w:t>poprzez wykorzystanie odpadów na cele energetyczne.</w:t>
      </w:r>
    </w:p>
    <w:p w:rsidR="00A12D9E" w:rsidRPr="00B67F6C" w:rsidRDefault="00A12D9E" w:rsidP="00E16DF8">
      <w:pPr>
        <w:spacing w:after="120" w:line="240" w:lineRule="auto"/>
        <w:contextualSpacing/>
        <w:jc w:val="both"/>
        <w:rPr>
          <w:rStyle w:val="Uwydatnienie"/>
          <w:i w:val="0"/>
          <w:sz w:val="24"/>
          <w:szCs w:val="24"/>
        </w:rPr>
      </w:pPr>
      <w:r w:rsidRPr="00B67F6C">
        <w:rPr>
          <w:rStyle w:val="Uwydatnienie"/>
          <w:i w:val="0"/>
          <w:sz w:val="24"/>
          <w:szCs w:val="24"/>
        </w:rPr>
        <w:t>Drugi z przykładów był już prezentowany na Walnym Zebraniu ENRD i dotyczył stworzenia miejsca w małej miejscowości w południowo-zachodniej Irlandii, gdzie dostępny jest Internet o szybkości 1 GB/s. Oczekuje się, że dzięki tak szybkiemu połączeniu uda się w ciągu kilku lat utworzyć kilkaset miejsc pracy.</w:t>
      </w:r>
    </w:p>
    <w:p w:rsidR="008E25D0" w:rsidRPr="00B67F6C" w:rsidRDefault="00A12D9E" w:rsidP="00E16DF8">
      <w:pPr>
        <w:spacing w:after="120" w:line="240" w:lineRule="auto"/>
        <w:jc w:val="both"/>
        <w:rPr>
          <w:rStyle w:val="Uwydatnienie"/>
          <w:i w:val="0"/>
          <w:sz w:val="24"/>
          <w:szCs w:val="24"/>
        </w:rPr>
      </w:pPr>
      <w:r w:rsidRPr="00B67F6C">
        <w:rPr>
          <w:rStyle w:val="Uwydatnienie"/>
          <w:i w:val="0"/>
          <w:sz w:val="24"/>
          <w:szCs w:val="24"/>
        </w:rPr>
        <w:t xml:space="preserve">Trzeci z przykładów </w:t>
      </w:r>
      <w:r w:rsidR="003A40AE" w:rsidRPr="00B67F6C">
        <w:rPr>
          <w:rStyle w:val="Uwydatnienie"/>
          <w:i w:val="0"/>
          <w:sz w:val="24"/>
          <w:szCs w:val="24"/>
        </w:rPr>
        <w:t xml:space="preserve">dotyczył innowacji społecznych. </w:t>
      </w:r>
      <w:r w:rsidR="00412519" w:rsidRPr="00B67F6C">
        <w:rPr>
          <w:rStyle w:val="Uwydatnienie"/>
          <w:i w:val="0"/>
          <w:sz w:val="24"/>
          <w:szCs w:val="24"/>
        </w:rPr>
        <w:t xml:space="preserve">To obszar, który określamy w Polsce głównie mianem ekonomii społecznej, ale </w:t>
      </w:r>
      <w:r w:rsidR="000E7406" w:rsidRPr="00B67F6C">
        <w:rPr>
          <w:rStyle w:val="Uwydatnienie"/>
          <w:i w:val="0"/>
          <w:sz w:val="24"/>
          <w:szCs w:val="24"/>
        </w:rPr>
        <w:t xml:space="preserve">obejmuje także </w:t>
      </w:r>
      <w:r w:rsidR="00412519" w:rsidRPr="00B67F6C">
        <w:rPr>
          <w:rStyle w:val="Uwydatnienie"/>
          <w:i w:val="0"/>
          <w:sz w:val="24"/>
          <w:szCs w:val="24"/>
        </w:rPr>
        <w:t xml:space="preserve">inne formy działań </w:t>
      </w:r>
      <w:r w:rsidR="008D0E4F" w:rsidRPr="00B67F6C">
        <w:rPr>
          <w:rStyle w:val="Uwydatnienie"/>
          <w:i w:val="0"/>
          <w:sz w:val="24"/>
          <w:szCs w:val="24"/>
        </w:rPr>
        <w:t>nienastawionych</w:t>
      </w:r>
      <w:r w:rsidR="00412519" w:rsidRPr="00B67F6C">
        <w:rPr>
          <w:rStyle w:val="Uwydatnienie"/>
          <w:i w:val="0"/>
          <w:sz w:val="24"/>
          <w:szCs w:val="24"/>
        </w:rPr>
        <w:t xml:space="preserve"> na zysk,</w:t>
      </w:r>
      <w:r w:rsidR="00B67F6C">
        <w:rPr>
          <w:rStyle w:val="Uwydatnienie"/>
          <w:i w:val="0"/>
          <w:sz w:val="24"/>
          <w:szCs w:val="24"/>
        </w:rPr>
        <w:t xml:space="preserve"> </w:t>
      </w:r>
      <w:r w:rsidR="00412519" w:rsidRPr="00B67F6C">
        <w:rPr>
          <w:rStyle w:val="Uwydatnienie"/>
          <w:i w:val="0"/>
          <w:sz w:val="24"/>
          <w:szCs w:val="24"/>
        </w:rPr>
        <w:t>a kontrolowanych społecznie, także tych, które w Polsce zalicz</w:t>
      </w:r>
      <w:r w:rsidR="008D0E4F" w:rsidRPr="00B67F6C">
        <w:rPr>
          <w:rStyle w:val="Uwydatnienie"/>
          <w:i w:val="0"/>
          <w:sz w:val="24"/>
          <w:szCs w:val="24"/>
        </w:rPr>
        <w:t>y</w:t>
      </w:r>
      <w:r w:rsidR="00412519" w:rsidRPr="00B67F6C">
        <w:rPr>
          <w:rStyle w:val="Uwydatnienie"/>
          <w:i w:val="0"/>
          <w:sz w:val="24"/>
          <w:szCs w:val="24"/>
        </w:rPr>
        <w:t xml:space="preserve">my do działań komunalnych zakładów budżetowych. Przykład dotyczył szkockiej wyspy </w:t>
      </w:r>
      <w:proofErr w:type="spellStart"/>
      <w:r w:rsidR="00C93E81" w:rsidRPr="00B67F6C">
        <w:rPr>
          <w:rStyle w:val="Uwydatnienie"/>
          <w:i w:val="0"/>
          <w:sz w:val="24"/>
          <w:szCs w:val="24"/>
        </w:rPr>
        <w:t>Eigg</w:t>
      </w:r>
      <w:proofErr w:type="spellEnd"/>
      <w:r w:rsidR="008E25D0" w:rsidRPr="00B67F6C">
        <w:rPr>
          <w:rStyle w:val="Uwydatnienie"/>
          <w:i w:val="0"/>
          <w:sz w:val="24"/>
          <w:szCs w:val="24"/>
        </w:rPr>
        <w:t xml:space="preserve">, </w:t>
      </w:r>
      <w:r w:rsidR="00B67F6C">
        <w:rPr>
          <w:rStyle w:val="Uwydatnienie"/>
          <w:i w:val="0"/>
          <w:sz w:val="24"/>
          <w:szCs w:val="24"/>
        </w:rPr>
        <w:br/>
      </w:r>
      <w:r w:rsidR="008D0E4F" w:rsidRPr="00223C22">
        <w:rPr>
          <w:rStyle w:val="Uwydatnienie"/>
          <w:i w:val="0"/>
          <w:sz w:val="24"/>
          <w:szCs w:val="24"/>
        </w:rPr>
        <w:t>w archipelagu</w:t>
      </w:r>
      <w:r w:rsidR="008E25D0" w:rsidRPr="00223C22">
        <w:rPr>
          <w:rStyle w:val="Uwydatnienie"/>
          <w:i w:val="0"/>
          <w:sz w:val="24"/>
          <w:szCs w:val="24"/>
        </w:rPr>
        <w:t xml:space="preserve"> Hebrydów</w:t>
      </w:r>
      <w:r w:rsidR="008D0E4F" w:rsidRPr="00223C22">
        <w:rPr>
          <w:rStyle w:val="Uwydatnienie"/>
          <w:i w:val="0"/>
          <w:sz w:val="24"/>
          <w:szCs w:val="24"/>
        </w:rPr>
        <w:t xml:space="preserve"> Wewnętrznych</w:t>
      </w:r>
      <w:r w:rsidR="008E25D0" w:rsidRPr="00B67F6C">
        <w:rPr>
          <w:rStyle w:val="Uwydatnienie"/>
          <w:i w:val="0"/>
          <w:sz w:val="24"/>
          <w:szCs w:val="24"/>
        </w:rPr>
        <w:t>. Wyspa ma 31 km</w:t>
      </w:r>
      <w:r w:rsidR="008E25D0" w:rsidRPr="00B67F6C">
        <w:rPr>
          <w:rStyle w:val="Uwydatnienie"/>
          <w:i w:val="0"/>
          <w:sz w:val="24"/>
          <w:szCs w:val="24"/>
          <w:vertAlign w:val="superscript"/>
        </w:rPr>
        <w:t>2</w:t>
      </w:r>
      <w:r w:rsidR="008E25D0" w:rsidRPr="00B67F6C">
        <w:rPr>
          <w:rStyle w:val="Uwydatnienie"/>
          <w:i w:val="0"/>
          <w:sz w:val="24"/>
          <w:szCs w:val="24"/>
        </w:rPr>
        <w:t xml:space="preserve"> powierzchni (dla porównania </w:t>
      </w:r>
      <w:r w:rsidR="000E7406" w:rsidRPr="00B67F6C">
        <w:rPr>
          <w:rStyle w:val="Uwydatnienie"/>
          <w:i w:val="0"/>
          <w:sz w:val="24"/>
          <w:szCs w:val="24"/>
        </w:rPr>
        <w:t>–</w:t>
      </w:r>
      <w:r w:rsidR="008E25D0" w:rsidRPr="00B67F6C">
        <w:rPr>
          <w:rStyle w:val="Uwydatnienie"/>
          <w:i w:val="0"/>
          <w:sz w:val="24"/>
          <w:szCs w:val="24"/>
        </w:rPr>
        <w:t xml:space="preserve"> </w:t>
      </w:r>
      <w:r w:rsidR="000E7406" w:rsidRPr="00B67F6C">
        <w:rPr>
          <w:rStyle w:val="Uwydatnienie"/>
          <w:i w:val="0"/>
          <w:sz w:val="24"/>
          <w:szCs w:val="24"/>
        </w:rPr>
        <w:t xml:space="preserve">to </w:t>
      </w:r>
      <w:r w:rsidR="008E25D0" w:rsidRPr="00B67F6C">
        <w:rPr>
          <w:rStyle w:val="Uwydatnienie"/>
          <w:i w:val="0"/>
          <w:sz w:val="24"/>
          <w:szCs w:val="24"/>
        </w:rPr>
        <w:t>powierzchnia koła o promieniu nieco ponad 3 km) i nieco ponad 100 mieszkańców. Została wykupiona przez mieszkańców w 1997 r., którzy powołali fundację. Fundacja utworzyła przedsiębiorstwa niezarobkowe, które zajmują się produkcją</w:t>
      </w:r>
      <w:r w:rsidR="000E7406" w:rsidRPr="00B67F6C">
        <w:rPr>
          <w:rStyle w:val="Uwydatnienie"/>
          <w:i w:val="0"/>
          <w:sz w:val="24"/>
          <w:szCs w:val="24"/>
        </w:rPr>
        <w:t xml:space="preserve"> prądu ze źródeł odnawialnych</w:t>
      </w:r>
      <w:r w:rsidR="008E25D0" w:rsidRPr="00B67F6C">
        <w:rPr>
          <w:rStyle w:val="Uwydatnienie"/>
          <w:i w:val="0"/>
          <w:sz w:val="24"/>
          <w:szCs w:val="24"/>
        </w:rPr>
        <w:t xml:space="preserve"> i </w:t>
      </w:r>
      <w:r w:rsidR="000E7406" w:rsidRPr="00B67F6C">
        <w:rPr>
          <w:rStyle w:val="Uwydatnienie"/>
          <w:i w:val="0"/>
          <w:sz w:val="24"/>
          <w:szCs w:val="24"/>
        </w:rPr>
        <w:t xml:space="preserve">jego </w:t>
      </w:r>
      <w:r w:rsidR="008E25D0" w:rsidRPr="00B67F6C">
        <w:rPr>
          <w:rStyle w:val="Uwydatnienie"/>
          <w:i w:val="0"/>
          <w:sz w:val="24"/>
          <w:szCs w:val="24"/>
        </w:rPr>
        <w:t xml:space="preserve">dystrybucją, usługami budowlanymi i innymi usługami związanymi </w:t>
      </w:r>
      <w:r w:rsidR="00B67F6C">
        <w:rPr>
          <w:rStyle w:val="Uwydatnienie"/>
          <w:i w:val="0"/>
          <w:sz w:val="24"/>
          <w:szCs w:val="24"/>
        </w:rPr>
        <w:br/>
      </w:r>
      <w:r w:rsidR="008E25D0" w:rsidRPr="00B67F6C">
        <w:rPr>
          <w:rStyle w:val="Uwydatnienie"/>
          <w:i w:val="0"/>
          <w:sz w:val="24"/>
          <w:szCs w:val="24"/>
        </w:rPr>
        <w:t xml:space="preserve">z zarządzaniem powierzchnią i majątkiem na wyspie, a nawet prowadzeniem sklepów. </w:t>
      </w:r>
    </w:p>
    <w:p w:rsidR="00953E65" w:rsidRPr="00B67F6C" w:rsidRDefault="008E25D0" w:rsidP="00E16DF8">
      <w:pPr>
        <w:spacing w:after="120" w:line="240" w:lineRule="auto"/>
        <w:contextualSpacing/>
        <w:jc w:val="both"/>
        <w:rPr>
          <w:rStyle w:val="Uwydatnienie"/>
          <w:i w:val="0"/>
          <w:sz w:val="24"/>
          <w:szCs w:val="24"/>
        </w:rPr>
      </w:pPr>
      <w:r w:rsidRPr="00B67F6C">
        <w:rPr>
          <w:rStyle w:val="Uwydatnienie"/>
          <w:i w:val="0"/>
          <w:sz w:val="24"/>
          <w:szCs w:val="24"/>
        </w:rPr>
        <w:t xml:space="preserve">Po prezentacjach głos zabrali paneliści – przedstawiciele różnych Dyrekcji </w:t>
      </w:r>
      <w:r w:rsidR="003C6780" w:rsidRPr="00B67F6C">
        <w:rPr>
          <w:rStyle w:val="Uwydatnienie"/>
          <w:i w:val="0"/>
          <w:sz w:val="24"/>
          <w:szCs w:val="24"/>
        </w:rPr>
        <w:t xml:space="preserve">Generalnych </w:t>
      </w:r>
      <w:r w:rsidRPr="00B67F6C">
        <w:rPr>
          <w:rStyle w:val="Uwydatnienie"/>
          <w:i w:val="0"/>
          <w:sz w:val="24"/>
          <w:szCs w:val="24"/>
        </w:rPr>
        <w:t>Komisji Europejskiej.</w:t>
      </w:r>
      <w:r w:rsidR="00953E65" w:rsidRPr="00B67F6C">
        <w:rPr>
          <w:rStyle w:val="Uwydatnienie"/>
          <w:i w:val="0"/>
          <w:sz w:val="24"/>
          <w:szCs w:val="24"/>
        </w:rPr>
        <w:t xml:space="preserve"> W swojej notatce z tego seminarium, </w:t>
      </w:r>
      <w:proofErr w:type="spellStart"/>
      <w:r w:rsidR="00E16DF8" w:rsidRPr="00B67F6C">
        <w:rPr>
          <w:rStyle w:val="Uwydatnienie"/>
          <w:i w:val="0"/>
          <w:sz w:val="24"/>
          <w:szCs w:val="24"/>
        </w:rPr>
        <w:t>Kristiina</w:t>
      </w:r>
      <w:proofErr w:type="spellEnd"/>
      <w:r w:rsidR="00E16DF8" w:rsidRPr="00B67F6C">
        <w:rPr>
          <w:rStyle w:val="Uwydatnienie"/>
          <w:i w:val="0"/>
          <w:sz w:val="24"/>
          <w:szCs w:val="24"/>
        </w:rPr>
        <w:t xml:space="preserve"> </w:t>
      </w:r>
      <w:proofErr w:type="spellStart"/>
      <w:r w:rsidR="00E16DF8" w:rsidRPr="00B67F6C">
        <w:rPr>
          <w:rStyle w:val="Uwydatnienie"/>
          <w:i w:val="0"/>
          <w:sz w:val="24"/>
          <w:szCs w:val="24"/>
        </w:rPr>
        <w:t>Tammets</w:t>
      </w:r>
      <w:proofErr w:type="spellEnd"/>
      <w:r w:rsidR="00E16DF8" w:rsidRPr="00B67F6C">
        <w:rPr>
          <w:rStyle w:val="Uwydatnienie"/>
          <w:i w:val="0"/>
          <w:sz w:val="24"/>
          <w:szCs w:val="24"/>
        </w:rPr>
        <w:t xml:space="preserve">, </w:t>
      </w:r>
      <w:r w:rsidR="00953E65" w:rsidRPr="00B67F6C">
        <w:rPr>
          <w:rStyle w:val="Uwydatnienie"/>
          <w:i w:val="0"/>
          <w:sz w:val="24"/>
          <w:szCs w:val="24"/>
        </w:rPr>
        <w:t>Przewodnicząca ELARD napisała takie uwagi:</w:t>
      </w:r>
    </w:p>
    <w:p w:rsidR="00953E65" w:rsidRPr="00B67F6C" w:rsidRDefault="00953E65" w:rsidP="00E16DF8">
      <w:pPr>
        <w:pStyle w:val="Akapitzlist"/>
        <w:numPr>
          <w:ilvl w:val="0"/>
          <w:numId w:val="5"/>
        </w:numPr>
        <w:spacing w:after="120" w:line="240" w:lineRule="auto"/>
        <w:ind w:left="567" w:hanging="283"/>
        <w:jc w:val="both"/>
        <w:rPr>
          <w:rFonts w:cstheme="minorHAnsi"/>
          <w:i/>
          <w:sz w:val="24"/>
          <w:szCs w:val="24"/>
        </w:rPr>
      </w:pPr>
      <w:r w:rsidRPr="00B67F6C">
        <w:rPr>
          <w:rFonts w:cstheme="minorHAnsi"/>
          <w:i/>
          <w:sz w:val="24"/>
          <w:szCs w:val="24"/>
        </w:rPr>
        <w:t>DG AGRI i REGIO powiadomiły, że podejście oddolne zostało</w:t>
      </w:r>
      <w:r w:rsidR="007429AB" w:rsidRPr="00B67F6C">
        <w:rPr>
          <w:rFonts w:cstheme="minorHAnsi"/>
          <w:i/>
          <w:sz w:val="24"/>
          <w:szCs w:val="24"/>
        </w:rPr>
        <w:t xml:space="preserve"> </w:t>
      </w:r>
      <w:proofErr w:type="gramStart"/>
      <w:r w:rsidR="007429AB" w:rsidRPr="00B67F6C">
        <w:rPr>
          <w:rFonts w:cstheme="minorHAnsi"/>
          <w:i/>
          <w:sz w:val="24"/>
          <w:szCs w:val="24"/>
        </w:rPr>
        <w:t>zidentyfikowane</w:t>
      </w:r>
      <w:r w:rsidRPr="00B67F6C">
        <w:rPr>
          <w:rFonts w:cstheme="minorHAnsi"/>
          <w:i/>
          <w:sz w:val="24"/>
          <w:szCs w:val="24"/>
        </w:rPr>
        <w:t xml:space="preserve"> jako</w:t>
      </w:r>
      <w:proofErr w:type="gramEnd"/>
      <w:r w:rsidRPr="00B67F6C">
        <w:rPr>
          <w:rFonts w:cstheme="minorHAnsi"/>
          <w:i/>
          <w:sz w:val="24"/>
          <w:szCs w:val="24"/>
        </w:rPr>
        <w:t xml:space="preserve"> kluczowy element odnowienia ramy EFSI dla okresu po 2020 r. Rama polityczna z góry na dół mu</w:t>
      </w:r>
      <w:bookmarkStart w:id="0" w:name="_GoBack"/>
      <w:bookmarkEnd w:id="0"/>
      <w:r w:rsidRPr="00B67F6C">
        <w:rPr>
          <w:rFonts w:cstheme="minorHAnsi"/>
          <w:i/>
          <w:sz w:val="24"/>
          <w:szCs w:val="24"/>
        </w:rPr>
        <w:t xml:space="preserve">si być zmieniona na ramę z dołu na górę; </w:t>
      </w:r>
    </w:p>
    <w:p w:rsidR="00953E65" w:rsidRPr="00B67F6C" w:rsidRDefault="00953E65" w:rsidP="00E16DF8">
      <w:pPr>
        <w:pStyle w:val="Akapitzlist"/>
        <w:numPr>
          <w:ilvl w:val="0"/>
          <w:numId w:val="5"/>
        </w:numPr>
        <w:spacing w:after="120" w:line="240" w:lineRule="auto"/>
        <w:ind w:left="567" w:hanging="283"/>
        <w:jc w:val="both"/>
        <w:rPr>
          <w:rFonts w:cstheme="minorHAnsi"/>
          <w:i/>
          <w:sz w:val="24"/>
          <w:szCs w:val="24"/>
        </w:rPr>
      </w:pPr>
      <w:r w:rsidRPr="00B67F6C">
        <w:rPr>
          <w:rFonts w:cstheme="minorHAnsi"/>
          <w:i/>
          <w:sz w:val="24"/>
          <w:szCs w:val="24"/>
        </w:rPr>
        <w:lastRenderedPageBreak/>
        <w:t>Komisja dostrze</w:t>
      </w:r>
      <w:r w:rsidR="007429AB" w:rsidRPr="00B67F6C">
        <w:rPr>
          <w:rFonts w:cstheme="minorHAnsi"/>
          <w:i/>
          <w:sz w:val="24"/>
          <w:szCs w:val="24"/>
        </w:rPr>
        <w:t>ga, że podmioty lokalne (firmy, w</w:t>
      </w:r>
      <w:r w:rsidRPr="00B67F6C">
        <w:rPr>
          <w:rFonts w:cstheme="minorHAnsi"/>
          <w:i/>
          <w:sz w:val="24"/>
          <w:szCs w:val="24"/>
        </w:rPr>
        <w:t>spólnot</w:t>
      </w:r>
      <w:r w:rsidR="007429AB" w:rsidRPr="00B67F6C">
        <w:rPr>
          <w:rFonts w:cstheme="minorHAnsi"/>
          <w:i/>
          <w:sz w:val="24"/>
          <w:szCs w:val="24"/>
        </w:rPr>
        <w:t>y</w:t>
      </w:r>
      <w:r w:rsidRPr="00B67F6C">
        <w:rPr>
          <w:rFonts w:cstheme="minorHAnsi"/>
          <w:i/>
          <w:sz w:val="24"/>
          <w:szCs w:val="24"/>
        </w:rPr>
        <w:t>, gmin</w:t>
      </w:r>
      <w:r w:rsidR="007429AB" w:rsidRPr="00B67F6C">
        <w:rPr>
          <w:rFonts w:cstheme="minorHAnsi"/>
          <w:i/>
          <w:sz w:val="24"/>
          <w:szCs w:val="24"/>
        </w:rPr>
        <w:t>y itd.) odgrywać będą</w:t>
      </w:r>
      <w:r w:rsidRPr="00B67F6C">
        <w:rPr>
          <w:rFonts w:cstheme="minorHAnsi"/>
          <w:i/>
          <w:sz w:val="24"/>
          <w:szCs w:val="24"/>
        </w:rPr>
        <w:t xml:space="preserve"> większą rolę dla osiągnięcia celów strategii rozwoju Europy i wspólnej strategii rolnej</w:t>
      </w:r>
      <w:r w:rsidR="007429AB" w:rsidRPr="00B67F6C">
        <w:rPr>
          <w:rFonts w:cstheme="minorHAnsi"/>
          <w:i/>
          <w:sz w:val="24"/>
          <w:szCs w:val="24"/>
        </w:rPr>
        <w:t xml:space="preserve"> </w:t>
      </w:r>
      <w:r w:rsidR="00B67F6C">
        <w:rPr>
          <w:rFonts w:cstheme="minorHAnsi"/>
          <w:i/>
          <w:sz w:val="24"/>
          <w:szCs w:val="24"/>
        </w:rPr>
        <w:br/>
      </w:r>
      <w:r w:rsidR="007429AB" w:rsidRPr="00B67F6C">
        <w:rPr>
          <w:rFonts w:cstheme="minorHAnsi"/>
          <w:i/>
          <w:sz w:val="24"/>
          <w:szCs w:val="24"/>
        </w:rPr>
        <w:t>w przyszłości</w:t>
      </w:r>
      <w:r w:rsidRPr="00B67F6C">
        <w:rPr>
          <w:rFonts w:cstheme="minorHAnsi"/>
          <w:i/>
          <w:sz w:val="24"/>
          <w:szCs w:val="24"/>
        </w:rPr>
        <w:t xml:space="preserve">. </w:t>
      </w:r>
      <w:r w:rsidR="007429AB" w:rsidRPr="00B67F6C">
        <w:rPr>
          <w:rFonts w:cstheme="minorHAnsi"/>
          <w:i/>
          <w:sz w:val="24"/>
          <w:szCs w:val="24"/>
        </w:rPr>
        <w:t>Widzi we w</w:t>
      </w:r>
      <w:r w:rsidRPr="00B67F6C">
        <w:rPr>
          <w:rFonts w:cstheme="minorHAnsi"/>
          <w:i/>
          <w:sz w:val="24"/>
          <w:szCs w:val="24"/>
        </w:rPr>
        <w:t xml:space="preserve">spółpracy między sektorami kluczowe znaczenie dla </w:t>
      </w:r>
      <w:r w:rsidR="007429AB" w:rsidRPr="00B67F6C">
        <w:rPr>
          <w:rFonts w:cstheme="minorHAnsi"/>
          <w:i/>
          <w:sz w:val="24"/>
          <w:szCs w:val="24"/>
        </w:rPr>
        <w:t>dalszego rozwoju obszarów wiejskich</w:t>
      </w:r>
      <w:r w:rsidRPr="00B67F6C">
        <w:rPr>
          <w:rFonts w:cstheme="minorHAnsi"/>
          <w:i/>
          <w:sz w:val="24"/>
          <w:szCs w:val="24"/>
        </w:rPr>
        <w:t xml:space="preserve">; </w:t>
      </w:r>
    </w:p>
    <w:p w:rsidR="00905B83" w:rsidRPr="00B67F6C" w:rsidRDefault="003C6780" w:rsidP="00E16DF8">
      <w:pPr>
        <w:pStyle w:val="Akapitzlist"/>
        <w:numPr>
          <w:ilvl w:val="0"/>
          <w:numId w:val="5"/>
        </w:numPr>
        <w:spacing w:after="120" w:line="240" w:lineRule="auto"/>
        <w:ind w:left="567" w:hanging="283"/>
        <w:jc w:val="both"/>
        <w:rPr>
          <w:rFonts w:cstheme="minorHAnsi"/>
          <w:i/>
          <w:sz w:val="24"/>
          <w:szCs w:val="24"/>
        </w:rPr>
      </w:pPr>
      <w:r w:rsidRPr="00B67F6C">
        <w:rPr>
          <w:rFonts w:cstheme="minorHAnsi"/>
          <w:i/>
          <w:sz w:val="24"/>
          <w:szCs w:val="24"/>
        </w:rPr>
        <w:t>Wszystkie Dyrekcje G</w:t>
      </w:r>
      <w:r w:rsidR="00953E65" w:rsidRPr="00B67F6C">
        <w:rPr>
          <w:rFonts w:cstheme="minorHAnsi"/>
          <w:i/>
          <w:sz w:val="24"/>
          <w:szCs w:val="24"/>
        </w:rPr>
        <w:t>eneralne</w:t>
      </w:r>
      <w:r w:rsidRPr="00B67F6C">
        <w:rPr>
          <w:rFonts w:cstheme="minorHAnsi"/>
          <w:i/>
          <w:sz w:val="24"/>
          <w:szCs w:val="24"/>
        </w:rPr>
        <w:t xml:space="preserve"> (DG AGRI, REGIO, CONNECT, GROW) podczas </w:t>
      </w:r>
      <w:r w:rsidR="00953E65" w:rsidRPr="00B67F6C">
        <w:rPr>
          <w:rFonts w:cstheme="minorHAnsi"/>
          <w:i/>
          <w:sz w:val="24"/>
          <w:szCs w:val="24"/>
        </w:rPr>
        <w:t xml:space="preserve">panelu </w:t>
      </w:r>
      <w:r w:rsidRPr="00B67F6C">
        <w:rPr>
          <w:rFonts w:cstheme="minorHAnsi"/>
          <w:i/>
          <w:sz w:val="24"/>
          <w:szCs w:val="24"/>
        </w:rPr>
        <w:t xml:space="preserve">odwołały się </w:t>
      </w:r>
      <w:r w:rsidR="008D0E4F" w:rsidRPr="00B67F6C">
        <w:rPr>
          <w:rFonts w:cstheme="minorHAnsi"/>
          <w:i/>
          <w:sz w:val="24"/>
          <w:szCs w:val="24"/>
        </w:rPr>
        <w:t xml:space="preserve">do </w:t>
      </w:r>
      <w:r w:rsidR="00953E65" w:rsidRPr="00B67F6C">
        <w:rPr>
          <w:rFonts w:cstheme="minorHAnsi"/>
          <w:i/>
          <w:sz w:val="24"/>
          <w:szCs w:val="24"/>
        </w:rPr>
        <w:t xml:space="preserve">wielkiego potencjału </w:t>
      </w:r>
      <w:r w:rsidRPr="00B67F6C">
        <w:rPr>
          <w:rFonts w:cstheme="minorHAnsi"/>
          <w:i/>
          <w:sz w:val="24"/>
          <w:szCs w:val="24"/>
        </w:rPr>
        <w:t>podejścia LEAD</w:t>
      </w:r>
      <w:r w:rsidR="000654A4" w:rsidRPr="00B67F6C">
        <w:rPr>
          <w:rFonts w:cstheme="minorHAnsi"/>
          <w:i/>
          <w:sz w:val="24"/>
          <w:szCs w:val="24"/>
        </w:rPr>
        <w:t>ER/</w:t>
      </w:r>
      <w:proofErr w:type="gramStart"/>
      <w:r w:rsidR="000654A4" w:rsidRPr="00B67F6C">
        <w:rPr>
          <w:rFonts w:cstheme="minorHAnsi"/>
          <w:i/>
          <w:sz w:val="24"/>
          <w:szCs w:val="24"/>
        </w:rPr>
        <w:t xml:space="preserve">CLLD </w:t>
      </w:r>
      <w:r w:rsidR="000654A4" w:rsidRPr="00223C22">
        <w:rPr>
          <w:rFonts w:cstheme="minorHAnsi"/>
          <w:i/>
          <w:sz w:val="24"/>
          <w:szCs w:val="24"/>
        </w:rPr>
        <w:t>jako</w:t>
      </w:r>
      <w:proofErr w:type="gramEnd"/>
      <w:r w:rsidR="000654A4" w:rsidRPr="00223C22">
        <w:rPr>
          <w:rFonts w:cstheme="minorHAnsi"/>
          <w:i/>
          <w:sz w:val="24"/>
          <w:szCs w:val="24"/>
        </w:rPr>
        <w:t xml:space="preserve"> sprawdzonej metody</w:t>
      </w:r>
      <w:r w:rsidR="00905B83" w:rsidRPr="00223C22">
        <w:rPr>
          <w:rFonts w:cstheme="minorHAnsi"/>
          <w:i/>
          <w:sz w:val="24"/>
          <w:szCs w:val="24"/>
        </w:rPr>
        <w:t xml:space="preserve">, która </w:t>
      </w:r>
      <w:r w:rsidR="00953E65" w:rsidRPr="00223C22">
        <w:rPr>
          <w:rFonts w:cstheme="minorHAnsi"/>
          <w:i/>
          <w:sz w:val="24"/>
          <w:szCs w:val="24"/>
        </w:rPr>
        <w:t>z pewnością niesie ze sobą duży p</w:t>
      </w:r>
      <w:r w:rsidR="00953E65" w:rsidRPr="00B67F6C">
        <w:rPr>
          <w:rFonts w:cstheme="minorHAnsi"/>
          <w:i/>
          <w:sz w:val="24"/>
          <w:szCs w:val="24"/>
        </w:rPr>
        <w:t>otencjał dla przysz</w:t>
      </w:r>
      <w:r w:rsidR="00905B83" w:rsidRPr="00B67F6C">
        <w:rPr>
          <w:rFonts w:cstheme="minorHAnsi"/>
          <w:i/>
          <w:sz w:val="24"/>
          <w:szCs w:val="24"/>
        </w:rPr>
        <w:t>łego rozwoju obszarów wiejskich.</w:t>
      </w:r>
    </w:p>
    <w:p w:rsidR="008D0E4F" w:rsidRPr="00B67F6C" w:rsidRDefault="008D0E4F" w:rsidP="00E16DF8">
      <w:pPr>
        <w:spacing w:after="120" w:line="240" w:lineRule="auto"/>
        <w:contextualSpacing/>
        <w:jc w:val="both"/>
        <w:rPr>
          <w:rFonts w:cstheme="minorHAnsi"/>
          <w:sz w:val="24"/>
          <w:szCs w:val="24"/>
        </w:rPr>
      </w:pPr>
      <w:r w:rsidRPr="00B67F6C">
        <w:rPr>
          <w:rFonts w:cstheme="minorHAnsi"/>
          <w:sz w:val="24"/>
          <w:szCs w:val="24"/>
        </w:rPr>
        <w:t xml:space="preserve">W </w:t>
      </w:r>
      <w:r w:rsidR="000654A4" w:rsidRPr="00B67F6C">
        <w:rPr>
          <w:rFonts w:cstheme="minorHAnsi"/>
          <w:sz w:val="24"/>
          <w:szCs w:val="24"/>
        </w:rPr>
        <w:t>dalszej</w:t>
      </w:r>
      <w:r w:rsidRPr="00B67F6C">
        <w:rPr>
          <w:rFonts w:cstheme="minorHAnsi"/>
          <w:sz w:val="24"/>
          <w:szCs w:val="24"/>
        </w:rPr>
        <w:t xml:space="preserve"> części seminarium p</w:t>
      </w:r>
      <w:r w:rsidR="00CF1572" w:rsidRPr="00B67F6C">
        <w:rPr>
          <w:rFonts w:cstheme="minorHAnsi"/>
          <w:sz w:val="24"/>
          <w:szCs w:val="24"/>
        </w:rPr>
        <w:t xml:space="preserve">odczas pracy grupy </w:t>
      </w:r>
      <w:r w:rsidR="00E16DF8" w:rsidRPr="00B67F6C">
        <w:rPr>
          <w:rFonts w:cstheme="minorHAnsi"/>
          <w:sz w:val="24"/>
          <w:szCs w:val="24"/>
        </w:rPr>
        <w:t xml:space="preserve">„Innowacje społeczne na obszarach wiejskich” przedstawiono przykłady z Francji i Anglii. </w:t>
      </w:r>
      <w:r w:rsidR="001F4BC4" w:rsidRPr="00B67F6C">
        <w:rPr>
          <w:rFonts w:cstheme="minorHAnsi"/>
          <w:sz w:val="24"/>
          <w:szCs w:val="24"/>
        </w:rPr>
        <w:t xml:space="preserve">Przykład francuski dotyczył centrum </w:t>
      </w:r>
      <w:r w:rsidR="001B58A2" w:rsidRPr="00B67F6C">
        <w:rPr>
          <w:rFonts w:cstheme="minorHAnsi"/>
          <w:sz w:val="24"/>
          <w:szCs w:val="24"/>
        </w:rPr>
        <w:t xml:space="preserve">współpracy różnych podmiotów na rzecz rozwoju ekonomii społecznej. Przykład angielski dotyczył </w:t>
      </w:r>
      <w:r w:rsidR="00B04283" w:rsidRPr="00B67F6C">
        <w:rPr>
          <w:rFonts w:cstheme="minorHAnsi"/>
          <w:sz w:val="24"/>
          <w:szCs w:val="24"/>
        </w:rPr>
        <w:t xml:space="preserve">wiejskiej parafii </w:t>
      </w:r>
      <w:proofErr w:type="spellStart"/>
      <w:r w:rsidR="00B04283" w:rsidRPr="00B67F6C">
        <w:rPr>
          <w:rFonts w:cstheme="minorHAnsi"/>
          <w:sz w:val="24"/>
          <w:szCs w:val="24"/>
        </w:rPr>
        <w:t>Alston</w:t>
      </w:r>
      <w:proofErr w:type="spellEnd"/>
      <w:r w:rsidR="00B04283" w:rsidRPr="00B67F6C">
        <w:rPr>
          <w:rFonts w:cstheme="minorHAnsi"/>
          <w:sz w:val="24"/>
          <w:szCs w:val="24"/>
        </w:rPr>
        <w:t xml:space="preserve"> </w:t>
      </w:r>
      <w:proofErr w:type="spellStart"/>
      <w:r w:rsidR="00B04283" w:rsidRPr="00B67F6C">
        <w:rPr>
          <w:rFonts w:cstheme="minorHAnsi"/>
          <w:sz w:val="24"/>
          <w:szCs w:val="24"/>
        </w:rPr>
        <w:t>Moor</w:t>
      </w:r>
      <w:proofErr w:type="spellEnd"/>
      <w:r w:rsidR="00B04283" w:rsidRPr="00B67F6C">
        <w:rPr>
          <w:rFonts w:cstheme="minorHAnsi"/>
          <w:sz w:val="24"/>
          <w:szCs w:val="24"/>
        </w:rPr>
        <w:t xml:space="preserve"> liczącej 2100 mieszkańców, w której funkcjonują </w:t>
      </w:r>
      <w:r w:rsidR="00B67F6C">
        <w:rPr>
          <w:rFonts w:cstheme="minorHAnsi"/>
          <w:sz w:val="24"/>
          <w:szCs w:val="24"/>
        </w:rPr>
        <w:br/>
      </w:r>
      <w:r w:rsidR="00B04283" w:rsidRPr="00B67F6C">
        <w:rPr>
          <w:rFonts w:cstheme="minorHAnsi"/>
          <w:sz w:val="24"/>
          <w:szCs w:val="24"/>
        </w:rPr>
        <w:t xml:space="preserve">24 przedsiębiorstwa społeczne. </w:t>
      </w:r>
    </w:p>
    <w:p w:rsidR="00E16DF8" w:rsidRPr="00B67F6C" w:rsidRDefault="00E16DF8" w:rsidP="00E16DF8">
      <w:pPr>
        <w:spacing w:after="120" w:line="240" w:lineRule="auto"/>
        <w:contextualSpacing/>
        <w:jc w:val="both"/>
        <w:rPr>
          <w:rFonts w:cstheme="minorHAnsi"/>
          <w:sz w:val="24"/>
          <w:szCs w:val="24"/>
        </w:rPr>
      </w:pPr>
      <w:r w:rsidRPr="00B67F6C">
        <w:rPr>
          <w:rFonts w:cstheme="minorHAnsi"/>
          <w:sz w:val="24"/>
          <w:szCs w:val="24"/>
        </w:rPr>
        <w:t>Podczas dyskusji zwracano uwagę na potrzebę lepszego dostępu do środków różnych funduszy, budowania potencjału beneficjentów i szerszej prezentacji dobrych praktyk. Punkt Kontaktowy ENRD zbiera te przykłady.</w:t>
      </w:r>
    </w:p>
    <w:p w:rsidR="00B7766E" w:rsidRPr="00B67F6C" w:rsidRDefault="00E16DF8" w:rsidP="00E16DF8">
      <w:pPr>
        <w:spacing w:after="120" w:line="240" w:lineRule="auto"/>
        <w:jc w:val="both"/>
        <w:rPr>
          <w:rStyle w:val="Uwydatnienie"/>
          <w:rFonts w:cstheme="minorHAnsi"/>
          <w:i w:val="0"/>
          <w:sz w:val="24"/>
          <w:szCs w:val="24"/>
        </w:rPr>
      </w:pPr>
      <w:r w:rsidRPr="00B67F6C">
        <w:rPr>
          <w:rFonts w:cstheme="minorHAnsi"/>
          <w:sz w:val="24"/>
          <w:szCs w:val="24"/>
        </w:rPr>
        <w:t xml:space="preserve">Podczas drugiej rundy pracy w grupach, dyskutowano o roli różnych partnerów we wspieraniu innowacji na obszarach wiejskich. </w:t>
      </w:r>
      <w:r w:rsidR="00514E29" w:rsidRPr="00B67F6C">
        <w:rPr>
          <w:rFonts w:cstheme="minorHAnsi"/>
          <w:sz w:val="24"/>
          <w:szCs w:val="24"/>
        </w:rPr>
        <w:t xml:space="preserve">Jedną z trzech grup poświęcono podejściu LEADER. </w:t>
      </w:r>
      <w:proofErr w:type="spellStart"/>
      <w:r w:rsidR="00514E29" w:rsidRPr="00B67F6C">
        <w:rPr>
          <w:rStyle w:val="Uwydatnienie"/>
          <w:i w:val="0"/>
          <w:sz w:val="24"/>
          <w:szCs w:val="24"/>
        </w:rPr>
        <w:t>Kristiina</w:t>
      </w:r>
      <w:proofErr w:type="spellEnd"/>
      <w:r w:rsidR="00514E29" w:rsidRPr="00B67F6C">
        <w:rPr>
          <w:rStyle w:val="Uwydatnienie"/>
          <w:i w:val="0"/>
          <w:sz w:val="24"/>
          <w:szCs w:val="24"/>
        </w:rPr>
        <w:t xml:space="preserve"> </w:t>
      </w:r>
      <w:proofErr w:type="spellStart"/>
      <w:r w:rsidR="00514E29" w:rsidRPr="00B67F6C">
        <w:rPr>
          <w:rStyle w:val="Uwydatnienie"/>
          <w:i w:val="0"/>
          <w:sz w:val="24"/>
          <w:szCs w:val="24"/>
        </w:rPr>
        <w:t>Tammets</w:t>
      </w:r>
      <w:proofErr w:type="spellEnd"/>
      <w:r w:rsidR="00514E29" w:rsidRPr="00B67F6C">
        <w:rPr>
          <w:rStyle w:val="Uwydatnienie"/>
          <w:i w:val="0"/>
          <w:sz w:val="24"/>
          <w:szCs w:val="24"/>
        </w:rPr>
        <w:t xml:space="preserve"> w swojej </w:t>
      </w:r>
      <w:r w:rsidR="00B04283" w:rsidRPr="00B67F6C">
        <w:rPr>
          <w:rStyle w:val="Uwydatnienie"/>
          <w:i w:val="0"/>
          <w:sz w:val="24"/>
          <w:szCs w:val="24"/>
        </w:rPr>
        <w:t xml:space="preserve">notatce </w:t>
      </w:r>
      <w:r w:rsidR="00514E29" w:rsidRPr="00B67F6C">
        <w:rPr>
          <w:rStyle w:val="Uwydatnienie"/>
          <w:i w:val="0"/>
          <w:sz w:val="24"/>
          <w:szCs w:val="24"/>
        </w:rPr>
        <w:t>napisała</w:t>
      </w:r>
      <w:r w:rsidR="000E7406" w:rsidRPr="00B67F6C">
        <w:rPr>
          <w:rStyle w:val="Uwydatnienie"/>
          <w:i w:val="0"/>
          <w:sz w:val="24"/>
          <w:szCs w:val="24"/>
        </w:rPr>
        <w:t xml:space="preserve"> uwagę końcową</w:t>
      </w:r>
      <w:r w:rsidR="00514E29" w:rsidRPr="00B67F6C">
        <w:rPr>
          <w:rStyle w:val="Uwydatnienie"/>
          <w:i w:val="0"/>
          <w:sz w:val="24"/>
          <w:szCs w:val="24"/>
        </w:rPr>
        <w:t>:</w:t>
      </w:r>
      <w:r w:rsidR="00514E29" w:rsidRPr="00B67F6C">
        <w:rPr>
          <w:rFonts w:cstheme="minorHAnsi"/>
          <w:sz w:val="24"/>
          <w:szCs w:val="24"/>
        </w:rPr>
        <w:t xml:space="preserve"> „</w:t>
      </w:r>
      <w:r w:rsidR="00514E29" w:rsidRPr="00B67F6C">
        <w:rPr>
          <w:rFonts w:cstheme="minorHAnsi"/>
          <w:i/>
          <w:sz w:val="24"/>
          <w:szCs w:val="24"/>
        </w:rPr>
        <w:t>Lokalne grupy działania (LGD) i grupy operacyjne mają duży potencjał do angażowania lokalnych interesariuszy i poprzez działania animacyjne, do włączania oddolnie innowacji i współpracy między sektorami, ponad granicami. LGD powinny zachęcać projektodawców do stosowania innowacji.”</w:t>
      </w:r>
      <w:r w:rsidR="008E25D0" w:rsidRPr="00B67F6C">
        <w:rPr>
          <w:rStyle w:val="Uwydatnienie"/>
          <w:rFonts w:cstheme="minorHAnsi"/>
          <w:i w:val="0"/>
          <w:sz w:val="24"/>
          <w:szCs w:val="24"/>
        </w:rPr>
        <w:t xml:space="preserve"> </w:t>
      </w:r>
    </w:p>
    <w:p w:rsidR="00B67F6C" w:rsidRPr="00B67F6C" w:rsidRDefault="008D0E4F">
      <w:pPr>
        <w:spacing w:after="120" w:line="240" w:lineRule="auto"/>
        <w:jc w:val="both"/>
        <w:rPr>
          <w:rStyle w:val="Uwydatnienie"/>
          <w:rFonts w:cstheme="minorHAnsi"/>
          <w:i w:val="0"/>
          <w:sz w:val="24"/>
          <w:szCs w:val="24"/>
        </w:rPr>
      </w:pPr>
      <w:r w:rsidRPr="00B67F6C">
        <w:rPr>
          <w:rStyle w:val="Uwydatnienie"/>
          <w:rFonts w:cstheme="minorHAnsi"/>
          <w:i w:val="0"/>
          <w:sz w:val="24"/>
          <w:szCs w:val="24"/>
        </w:rPr>
        <w:t>Opracował: Krzysztof Kwatera LGD Dolina Raby</w:t>
      </w:r>
    </w:p>
    <w:sectPr w:rsidR="00B67F6C" w:rsidRPr="00B67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F57" w:rsidRDefault="00B64F57" w:rsidP="000877EF">
      <w:pPr>
        <w:spacing w:after="0" w:line="240" w:lineRule="auto"/>
      </w:pPr>
      <w:r>
        <w:separator/>
      </w:r>
    </w:p>
  </w:endnote>
  <w:endnote w:type="continuationSeparator" w:id="0">
    <w:p w:rsidR="00B64F57" w:rsidRDefault="00B64F57" w:rsidP="00087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F57" w:rsidRDefault="00B64F57" w:rsidP="000877EF">
      <w:pPr>
        <w:spacing w:after="0" w:line="240" w:lineRule="auto"/>
      </w:pPr>
      <w:r>
        <w:separator/>
      </w:r>
    </w:p>
  </w:footnote>
  <w:footnote w:type="continuationSeparator" w:id="0">
    <w:p w:rsidR="00B64F57" w:rsidRDefault="00B64F57" w:rsidP="00087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555EE"/>
    <w:multiLevelType w:val="hybridMultilevel"/>
    <w:tmpl w:val="83BADA84"/>
    <w:lvl w:ilvl="0" w:tplc="8FE4A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45637"/>
    <w:multiLevelType w:val="hybridMultilevel"/>
    <w:tmpl w:val="8AB4C3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BE5705"/>
    <w:multiLevelType w:val="hybridMultilevel"/>
    <w:tmpl w:val="1DE434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92873"/>
    <w:multiLevelType w:val="hybridMultilevel"/>
    <w:tmpl w:val="EE500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81A78"/>
    <w:multiLevelType w:val="hybridMultilevel"/>
    <w:tmpl w:val="6A44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EF"/>
    <w:rsid w:val="0000047F"/>
    <w:rsid w:val="0002403B"/>
    <w:rsid w:val="000654A4"/>
    <w:rsid w:val="00083575"/>
    <w:rsid w:val="000877EF"/>
    <w:rsid w:val="000B1705"/>
    <w:rsid w:val="000E7406"/>
    <w:rsid w:val="000F0951"/>
    <w:rsid w:val="00126FA1"/>
    <w:rsid w:val="00132D43"/>
    <w:rsid w:val="001862EC"/>
    <w:rsid w:val="001A3718"/>
    <w:rsid w:val="001B58A2"/>
    <w:rsid w:val="001F4BC4"/>
    <w:rsid w:val="00223C22"/>
    <w:rsid w:val="00266F08"/>
    <w:rsid w:val="002B1DF9"/>
    <w:rsid w:val="00301B0D"/>
    <w:rsid w:val="003369EC"/>
    <w:rsid w:val="003534EF"/>
    <w:rsid w:val="00353B11"/>
    <w:rsid w:val="00381E81"/>
    <w:rsid w:val="003826EC"/>
    <w:rsid w:val="003A40AE"/>
    <w:rsid w:val="003B2F43"/>
    <w:rsid w:val="003B78DB"/>
    <w:rsid w:val="003C6780"/>
    <w:rsid w:val="00412519"/>
    <w:rsid w:val="00452C42"/>
    <w:rsid w:val="004938A8"/>
    <w:rsid w:val="0049536B"/>
    <w:rsid w:val="004C1B86"/>
    <w:rsid w:val="004D67EF"/>
    <w:rsid w:val="004E3D47"/>
    <w:rsid w:val="00514E29"/>
    <w:rsid w:val="0053505C"/>
    <w:rsid w:val="005A4D0B"/>
    <w:rsid w:val="005B03CB"/>
    <w:rsid w:val="005D060F"/>
    <w:rsid w:val="006432F8"/>
    <w:rsid w:val="00655C18"/>
    <w:rsid w:val="00661F30"/>
    <w:rsid w:val="006D221B"/>
    <w:rsid w:val="00730794"/>
    <w:rsid w:val="007325F1"/>
    <w:rsid w:val="0073797F"/>
    <w:rsid w:val="007429AB"/>
    <w:rsid w:val="007649C0"/>
    <w:rsid w:val="00773864"/>
    <w:rsid w:val="00781464"/>
    <w:rsid w:val="00826478"/>
    <w:rsid w:val="00854B2A"/>
    <w:rsid w:val="008C25F6"/>
    <w:rsid w:val="008D0E4F"/>
    <w:rsid w:val="008E25D0"/>
    <w:rsid w:val="00901E4F"/>
    <w:rsid w:val="00905B83"/>
    <w:rsid w:val="009223FB"/>
    <w:rsid w:val="00923147"/>
    <w:rsid w:val="00932170"/>
    <w:rsid w:val="00953E65"/>
    <w:rsid w:val="00977568"/>
    <w:rsid w:val="009A787A"/>
    <w:rsid w:val="009F19AA"/>
    <w:rsid w:val="00A0393A"/>
    <w:rsid w:val="00A12D9E"/>
    <w:rsid w:val="00A2167A"/>
    <w:rsid w:val="00AA5059"/>
    <w:rsid w:val="00AE72D6"/>
    <w:rsid w:val="00AF7D47"/>
    <w:rsid w:val="00B04283"/>
    <w:rsid w:val="00B13470"/>
    <w:rsid w:val="00B63944"/>
    <w:rsid w:val="00B64F57"/>
    <w:rsid w:val="00B67F6C"/>
    <w:rsid w:val="00B7766E"/>
    <w:rsid w:val="00BA0B5C"/>
    <w:rsid w:val="00BD4DCC"/>
    <w:rsid w:val="00C335C4"/>
    <w:rsid w:val="00C34ED4"/>
    <w:rsid w:val="00C366AB"/>
    <w:rsid w:val="00C42AB9"/>
    <w:rsid w:val="00C448AB"/>
    <w:rsid w:val="00C62CCB"/>
    <w:rsid w:val="00C93E81"/>
    <w:rsid w:val="00CB4DAF"/>
    <w:rsid w:val="00CF1572"/>
    <w:rsid w:val="00CF4A03"/>
    <w:rsid w:val="00D059E7"/>
    <w:rsid w:val="00D11864"/>
    <w:rsid w:val="00D55DA8"/>
    <w:rsid w:val="00DC2D72"/>
    <w:rsid w:val="00E16DF8"/>
    <w:rsid w:val="00E20908"/>
    <w:rsid w:val="00E22EED"/>
    <w:rsid w:val="00E25240"/>
    <w:rsid w:val="00E80CEB"/>
    <w:rsid w:val="00EC5E38"/>
    <w:rsid w:val="00ED7193"/>
    <w:rsid w:val="00EE2B83"/>
    <w:rsid w:val="00EF64CF"/>
    <w:rsid w:val="00F90C32"/>
    <w:rsid w:val="00FE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877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77EF"/>
  </w:style>
  <w:style w:type="paragraph" w:styleId="Stopka">
    <w:name w:val="footer"/>
    <w:basedOn w:val="Normalny"/>
    <w:link w:val="StopkaZnak"/>
    <w:uiPriority w:val="99"/>
    <w:unhideWhenUsed/>
    <w:rsid w:val="00087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7EF"/>
  </w:style>
  <w:style w:type="character" w:styleId="Uwydatnienie">
    <w:name w:val="Emphasis"/>
    <w:basedOn w:val="Domylnaczcionkaakapitu"/>
    <w:uiPriority w:val="20"/>
    <w:qFormat/>
    <w:rsid w:val="000877EF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0877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E22EED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32170"/>
    <w:rPr>
      <w:b/>
      <w:bCs/>
    </w:rPr>
  </w:style>
  <w:style w:type="paragraph" w:styleId="Akapitzlist">
    <w:name w:val="List Paragraph"/>
    <w:basedOn w:val="Normalny"/>
    <w:uiPriority w:val="34"/>
    <w:qFormat/>
    <w:rsid w:val="0002403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4D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4D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4DAF"/>
    <w:rPr>
      <w:vertAlign w:val="superscript"/>
    </w:rPr>
  </w:style>
  <w:style w:type="character" w:customStyle="1" w:styleId="Mention">
    <w:name w:val="Mention"/>
    <w:basedOn w:val="Domylnaczcionkaakapitu"/>
    <w:uiPriority w:val="99"/>
    <w:semiHidden/>
    <w:unhideWhenUsed/>
    <w:rsid w:val="00730794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877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77EF"/>
  </w:style>
  <w:style w:type="paragraph" w:styleId="Stopka">
    <w:name w:val="footer"/>
    <w:basedOn w:val="Normalny"/>
    <w:link w:val="StopkaZnak"/>
    <w:uiPriority w:val="99"/>
    <w:unhideWhenUsed/>
    <w:rsid w:val="00087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7EF"/>
  </w:style>
  <w:style w:type="character" w:styleId="Uwydatnienie">
    <w:name w:val="Emphasis"/>
    <w:basedOn w:val="Domylnaczcionkaakapitu"/>
    <w:uiPriority w:val="20"/>
    <w:qFormat/>
    <w:rsid w:val="000877EF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0877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E22EED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32170"/>
    <w:rPr>
      <w:b/>
      <w:bCs/>
    </w:rPr>
  </w:style>
  <w:style w:type="paragraph" w:styleId="Akapitzlist">
    <w:name w:val="List Paragraph"/>
    <w:basedOn w:val="Normalny"/>
    <w:uiPriority w:val="34"/>
    <w:qFormat/>
    <w:rsid w:val="0002403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4D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4D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4DAF"/>
    <w:rPr>
      <w:vertAlign w:val="superscript"/>
    </w:rPr>
  </w:style>
  <w:style w:type="character" w:customStyle="1" w:styleId="Mention">
    <w:name w:val="Mention"/>
    <w:basedOn w:val="Domylnaczcionkaakapitu"/>
    <w:uiPriority w:val="99"/>
    <w:semiHidden/>
    <w:unhideWhenUsed/>
    <w:rsid w:val="0073079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rd.ec.europa.eu/news-events/events/enrd-seminar-smart-and-competitive-rural-businesses_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718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Kwatera</dc:creator>
  <cp:keywords/>
  <dc:description/>
  <cp:lastModifiedBy>Agata Markuszewska</cp:lastModifiedBy>
  <cp:revision>20</cp:revision>
  <dcterms:created xsi:type="dcterms:W3CDTF">2017-04-19T06:18:00Z</dcterms:created>
  <dcterms:modified xsi:type="dcterms:W3CDTF">2017-05-10T07:47:00Z</dcterms:modified>
</cp:coreProperties>
</file>