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14.xml" ContentType="application/vnd.openxmlformats-officedocument.themeOverride+xml"/>
  <Override PartName="/word/charts/chart38.xml" ContentType="application/vnd.openxmlformats-officedocument.drawingml.chart+xml"/>
  <Override PartName="/word/theme/themeOverride15.xml" ContentType="application/vnd.openxmlformats-officedocument.themeOverride+xml"/>
  <Override PartName="/word/charts/chart39.xml" ContentType="application/vnd.openxmlformats-officedocument.drawingml.chart+xml"/>
  <Override PartName="/word/theme/themeOverride16.xml" ContentType="application/vnd.openxmlformats-officedocument.themeOverride+xml"/>
  <Override PartName="/word/charts/chart40.xml" ContentType="application/vnd.openxmlformats-officedocument.drawingml.chart+xml"/>
  <Override PartName="/word/theme/themeOverride17.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FFFFFF" w:themeColor="background1"/>
          <w:sz w:val="40"/>
          <w:szCs w:val="40"/>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14500B" w:rsidRDefault="0014500B" w:rsidP="0014500B">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40"/>
              <w:szCs w:val="40"/>
              <w:lang w:val="pl-PL"/>
            </w:rPr>
            <w:t>2015</w:t>
          </w:r>
        </w:p>
      </w:sdtContent>
    </w:sdt>
    <w:sdt>
      <w:sdtPr>
        <w:rPr>
          <w:rFonts w:ascii="Cambria" w:eastAsia="Times New Roman" w:hAnsi="Cambria" w:cs="Times New Roman"/>
          <w:color w:val="FFFFFF"/>
          <w:sz w:val="40"/>
          <w:szCs w:val="40"/>
          <w:lang w:val="en-US"/>
        </w:rPr>
        <w:alias w:val="Rok"/>
        <w:id w:val="1153602"/>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14500B" w:rsidRPr="0014500B" w:rsidRDefault="0014500B" w:rsidP="0014500B">
          <w:pPr>
            <w:spacing w:line="240" w:lineRule="auto"/>
            <w:ind w:firstLine="0"/>
            <w:jc w:val="left"/>
            <w:rPr>
              <w:rFonts w:ascii="Cambria" w:eastAsia="Times New Roman" w:hAnsi="Cambria" w:cs="Times New Roman"/>
              <w:color w:val="DFE3F0"/>
              <w:sz w:val="56"/>
              <w:szCs w:val="56"/>
              <w:lang w:val="en-US"/>
            </w:rPr>
          </w:pPr>
          <w:r>
            <w:rPr>
              <w:rFonts w:ascii="Cambria" w:eastAsia="Times New Roman" w:hAnsi="Cambria" w:cs="Times New Roman"/>
              <w:color w:val="FFFFFF"/>
              <w:sz w:val="40"/>
              <w:szCs w:val="40"/>
            </w:rPr>
            <w:t>2015</w:t>
          </w:r>
        </w:p>
      </w:sdtContent>
    </w:sdt>
    <w:p w:rsidR="0014500B" w:rsidRPr="00061F14" w:rsidRDefault="001A50B9" w:rsidP="0014500B">
      <w:pPr>
        <w:rPr>
          <w:color w:val="000000" w:themeColor="text1"/>
          <w:sz w:val="24"/>
          <w:szCs w:val="24"/>
        </w:rPr>
      </w:pPr>
      <w:r>
        <w:rPr>
          <w:b/>
          <w:bCs/>
          <w:noProof/>
          <w:color w:val="000000" w:themeColor="text1"/>
          <w:sz w:val="24"/>
          <w:szCs w:val="24"/>
          <w:lang w:val="en-US"/>
        </w:rPr>
        <w:pict>
          <v:shapetype id="_x0000_t202" coordsize="21600,21600" o:spt="202" path="m,l,21600r21600,l21600,xe">
            <v:stroke joinstyle="miter"/>
            <v:path gradientshapeok="t" o:connecttype="rect"/>
          </v:shapetype>
          <v:shape id="Pole tekstowe 261" o:spid="_x0000_s1026" type="#_x0000_t202" style="position:absolute;left:0;text-align:left;margin-left:7.15pt;margin-top:593.25pt;width:453.6pt;height:99pt;z-index:251668480;visibility:visible;mso-wrap-style:square;mso-width-percent:1000;mso-height-percent:0;mso-wrap-distance-left:7.2pt;mso-wrap-distance-top:0;mso-wrap-distance-right:7.2pt;mso-wrap-distance-bottom:0;mso-position-horizontal:absolute;mso-position-horizontal-relative:margin;mso-position-vertical:absolute;mso-position-vertical-relative:lin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" filled="f" stroked="f" strokeweight=".5pt">
            <v:path arrowok="t"/>
            <v:textbox inset=",7.2pt,,7.2pt">
              <w:txbxContent>
                <w:p w:rsidR="00FF1427" w:rsidRPr="00BF488E" w:rsidRDefault="00FF1427" w:rsidP="0014500B">
                  <w:pPr>
                    <w:pStyle w:val="Akapitzlist51"/>
                    <w:tabs>
                      <w:tab w:val="left" w:pos="1860"/>
                    </w:tabs>
                    <w:ind w:left="0"/>
                    <w:jc w:val="center"/>
                    <w:rPr>
                      <w:rFonts w:ascii="Cambria" w:hAnsi="Cambria"/>
                    </w:rPr>
                  </w:pPr>
                  <w:r w:rsidRPr="00BF488E">
                    <w:rPr>
                      <w:rFonts w:ascii="Cambria" w:hAnsi="Cambria"/>
                    </w:rPr>
                    <w:t>„Europejski Fundusz Rolny na rzecz Rozwoju Obszarów Wiejskich: Europa inwestująca</w:t>
                  </w:r>
                  <w:r>
                    <w:rPr>
                      <w:rFonts w:ascii="Cambria" w:hAnsi="Cambria"/>
                    </w:rPr>
                    <w:br/>
                  </w:r>
                  <w:r w:rsidRPr="00BF488E">
                    <w:rPr>
                      <w:rFonts w:ascii="Cambria" w:hAnsi="Cambria"/>
                    </w:rPr>
                    <w:t xml:space="preserve"> w obszary wiejskie.”</w:t>
                  </w:r>
                </w:p>
                <w:p w:rsidR="00FF1427" w:rsidRDefault="00FF1427" w:rsidP="0014500B">
                  <w:pPr>
                    <w:pStyle w:val="Akapitzlist51"/>
                    <w:tabs>
                      <w:tab w:val="left" w:pos="1860"/>
                    </w:tabs>
                    <w:ind w:left="0"/>
                    <w:jc w:val="center"/>
                    <w:rPr>
                      <w:rFonts w:ascii="Cambria" w:hAnsi="Cambria"/>
                    </w:rPr>
                  </w:pPr>
                  <w:r>
                    <w:rPr>
                      <w:rFonts w:ascii="Cambria" w:hAnsi="Cambria"/>
                    </w:rPr>
                    <w:t>Projekt opracowany</w:t>
                  </w:r>
                  <w:r w:rsidRPr="00BF488E">
                    <w:rPr>
                      <w:rFonts w:ascii="Cambria" w:hAnsi="Cambria"/>
                    </w:rPr>
                    <w:t xml:space="preserve"> przez </w:t>
                  </w:r>
                  <w:r>
                    <w:rPr>
                      <w:rFonts w:ascii="Cambria" w:hAnsi="Cambria"/>
                    </w:rPr>
                    <w:t>Ministerstwo Rolnictwa i Rozwoju Wsi</w:t>
                  </w:r>
                </w:p>
                <w:p w:rsidR="00FF1427" w:rsidRPr="00BF488E" w:rsidRDefault="00FF1427" w:rsidP="0014500B">
                  <w:pPr>
                    <w:pStyle w:val="Akapitzlist51"/>
                    <w:tabs>
                      <w:tab w:val="left" w:pos="1860"/>
                    </w:tabs>
                    <w:ind w:left="0"/>
                    <w:jc w:val="center"/>
                    <w:rPr>
                      <w:rFonts w:ascii="Cambria" w:hAnsi="Cambria"/>
                    </w:rPr>
                  </w:pPr>
                  <w:r>
                    <w:rPr>
                      <w:rFonts w:ascii="Cambria" w:hAnsi="Cambria"/>
                    </w:rPr>
                    <w:t>Projekt współfinansowany</w:t>
                  </w:r>
                  <w:r w:rsidRPr="00BF488E">
                    <w:rPr>
                      <w:rFonts w:ascii="Cambria" w:hAnsi="Cambria"/>
                    </w:rPr>
                    <w:t xml:space="preserve"> ze środków Unii Europejskiej w ramach Pomocy Technicznej Programu Rozwoju Obszarów Wiejskich na lata 2007-2013</w:t>
                  </w:r>
                </w:p>
                <w:p w:rsidR="00FF1427" w:rsidRDefault="00FF1427" w:rsidP="0014500B">
                  <w:pPr>
                    <w:spacing w:line="240" w:lineRule="auto"/>
                    <w:jc w:val="center"/>
                    <w:rPr>
                      <w:rFonts w:ascii="Cambria" w:hAnsi="Cambria"/>
                      <w:sz w:val="20"/>
                      <w:szCs w:val="20"/>
                    </w:rPr>
                  </w:pPr>
                  <w:r w:rsidRPr="00BF488E">
                    <w:rPr>
                      <w:rFonts w:ascii="Cambria" w:hAnsi="Cambria"/>
                      <w:sz w:val="20"/>
                      <w:szCs w:val="20"/>
                    </w:rPr>
                    <w:t>Instytucja Zarządzająca Programem Rozwoju Obszarów</w:t>
                  </w:r>
                  <w:r>
                    <w:rPr>
                      <w:rFonts w:ascii="Cambria" w:hAnsi="Cambria"/>
                      <w:sz w:val="20"/>
                      <w:szCs w:val="20"/>
                    </w:rPr>
                    <w:t xml:space="preserve"> Wiejskich  na lata 2007-2013 –</w:t>
                  </w:r>
                </w:p>
                <w:p w:rsidR="00FF1427" w:rsidRPr="00BF488E" w:rsidRDefault="00FF1427" w:rsidP="0014500B">
                  <w:pPr>
                    <w:spacing w:line="240" w:lineRule="auto"/>
                    <w:jc w:val="center"/>
                    <w:rPr>
                      <w:rFonts w:ascii="Cambria" w:hAnsi="Cambria"/>
                      <w:sz w:val="20"/>
                      <w:szCs w:val="20"/>
                    </w:rPr>
                  </w:pPr>
                  <w:r w:rsidRPr="00BF488E">
                    <w:rPr>
                      <w:rFonts w:ascii="Cambria" w:hAnsi="Cambria"/>
                      <w:sz w:val="20"/>
                      <w:szCs w:val="20"/>
                    </w:rPr>
                    <w:t>Minister Rolnictwa i Rozwoju Wsi</w:t>
                  </w:r>
                </w:p>
                <w:p w:rsidR="00FF1427" w:rsidRPr="002C7F67" w:rsidRDefault="00FF1427" w:rsidP="0014500B">
                  <w:pPr>
                    <w:pStyle w:val="Cytatintensywny"/>
                    <w:spacing w:after="0"/>
                    <w:rPr>
                      <w:rFonts w:eastAsiaTheme="minorHAnsi"/>
                      <w:sz w:val="20"/>
                      <w:lang w:val="pl-PL"/>
                    </w:rPr>
                  </w:pPr>
                </w:p>
              </w:txbxContent>
            </v:textbox>
            <w10:wrap type="square" anchorx="margin"/>
          </v:shape>
        </w:pict>
      </w:r>
      <w:r>
        <w:rPr>
          <w:noProof/>
          <w:color w:val="000000" w:themeColor="text1"/>
          <w:sz w:val="24"/>
          <w:szCs w:val="24"/>
          <w:lang w:val="en-US"/>
        </w:rPr>
        <w:pict>
          <v:group id="Grupa 76" o:spid="_x0000_s1027" style="position:absolute;left:0;text-align:left;margin-left:15.65pt;margin-top:47.6pt;width:564.2pt;height:781.85pt;z-index:251667456;mso-width-percent:950;mso-position-horizontal-relative:page;mso-position-vertical-relative:page;mso-width-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" o:allowincell="f">
            <v:rect id="Rectangle 77" o:spid="_x0000_s1028"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rect id="Rectangle 87" o:spid="_x0000_s1029"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1ucUA&#10;AADbAAAADwAAAGRycy9kb3ducmV2LnhtbESPT2vCQBTE70K/w/IKvdVNpRaJ2YRWKFS0oLYHj4/s&#10;yx+afRuza4x+ercgeBxm5jdMkg2mET11rras4GUcgSDOra65VPD78/k8A+E8ssbGMik4k4MsfRgl&#10;GGt74i31O1+KAGEXo4LK+zaW0uUVGXRj2xIHr7CdQR9kV0rd4SnATSMnUfQmDdYcFipsaVFR/rc7&#10;GgUf6+9Vv+GDLobldHPxdoG4Pyv19Di8z0F4Gvw9fGt/aQWvU/j/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3W5xQAAANsAAAAPAAAAAAAAAAAAAAAAAJgCAABkcnMv&#10;ZG93bnJldi54bWxQSwUGAAAAAAQABAD1AAAAigMAAAAA&#10;" fillcolor="white [3212]" stroked="f">
              <v:textbox>
                <w:txbxContent>
                  <w:p w:rsidR="00FF1427" w:rsidRDefault="00FF1427" w:rsidP="0014500B">
                    <w:pPr>
                      <w:pStyle w:val="Bezodstpw"/>
                      <w:jc w:val="center"/>
                      <w:rPr>
                        <w:smallCaps/>
                        <w:color w:val="FFFFFF" w:themeColor="background1"/>
                        <w:spacing w:val="60"/>
                        <w:sz w:val="28"/>
                        <w:szCs w:val="28"/>
                      </w:rPr>
                    </w:pPr>
                  </w:p>
                </w:txbxContent>
              </v:textbox>
            </v:rect>
            <v:rect id="Rectangle 82" o:spid="_x0000_s1030" style="position:absolute;left:9024;top:10188;width:2860;height:2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KE8MA&#10;AADbAAAADwAAAGRycy9kb3ducmV2LnhtbESP0WrCQBRE3wv+w3KFvtWNJVSJriJKwULFVv2Aa/aa&#10;BLN3w+5qol/vCoU+DjNzhpnOO1OLKzlfWVYwHCQgiHOrKy4UHPafb2MQPiBrrC2Tght5mM96L1PM&#10;tG35l667UIgIYZ+hgjKEJpPS5yUZ9APbEEfvZJ3BEKUrpHbYRrip5XuSfEiDFceFEhtalpSfdxej&#10;YGPlj/yuiuOw5WR1u2/TL2dSpV773WICIlAX/sN/7bVWkI7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KE8MAAADbAAAADwAAAAAAAAAAAAAAAACYAgAAZHJzL2Rv&#10;d25yZXYueG1sUEsFBgAAAAAEAAQA9QAAAIgDAAAAAA==&#10;" fillcolor="#9bbb59 [3206]" stroked="f">
              <v:textbox>
                <w:txbxContent>
                  <w:sdt>
                    <w:sdtPr>
                      <w:rPr>
                        <w:rFonts w:asciiTheme="majorHAnsi" w:eastAsiaTheme="majorEastAsia" w:hAnsiTheme="majorHAnsi" w:cstheme="majorBidi"/>
                        <w:color w:val="FFFFFF" w:themeColor="background1"/>
                        <w:sz w:val="40"/>
                        <w:szCs w:val="40"/>
                      </w:rPr>
                      <w:alias w:val="Rok"/>
                      <w:id w:val="1153604"/>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FF1427" w:rsidRDefault="00FF1427" w:rsidP="0014500B">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40"/>
                            <w:szCs w:val="40"/>
                          </w:rPr>
                          <w:t>2015</w:t>
                        </w:r>
                      </w:p>
                    </w:sdtContent>
                  </w:sdt>
                </w:txbxContent>
              </v:textbox>
            </v:rect>
            <v:rect id="Rectangle 81" o:spid="_x0000_s1031" style="position:absolute;left:354;top:10188;width:8592;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H8AA&#10;AADbAAAADwAAAGRycy9kb3ducmV2LnhtbERP3WrCMBS+F/YO4Qx2IzbtEJFqKloYk96I3R7g0Jy1&#10;ZclJaWLt3n65ELz8+P73h9kaMdHoe8cKsiQFQdw43XOr4PvrY7UF4QOyRuOYFPyRh0Pxsthjrt2d&#10;rzTVoRUxhH2OCroQhlxK33Rk0SduII7cjxsthgjHVuoR7zHcGvmephtpsefY0OFAZUfNb32zCupz&#10;eeR+a8wlVKflnGVV8+krpd5e5+MORKA5PMUP91krWMex8Uv8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ATH8AAAADbAAAADwAAAAAAAAAAAAAAAACYAgAAZHJzL2Rvd25y&#10;ZXYueG1sUEsFBgAAAAAEAAQA9QAAAIUDAAAAAA==&#10;" fillcolor="#9bbb59 [3206]" stroked="f">
              <v:textbox>
                <w:txbxContent>
                  <w:p w:rsidR="00FF1427" w:rsidRDefault="00FF1427" w:rsidP="006674A9">
                    <w:pPr>
                      <w:spacing w:line="276" w:lineRule="auto"/>
                      <w:ind w:left="1701" w:firstLine="0"/>
                      <w:jc w:val="left"/>
                      <w:rPr>
                        <w:rFonts w:ascii="Garamond" w:hAnsi="Garamond"/>
                        <w:color w:val="FFFFFF" w:themeColor="background1"/>
                      </w:rPr>
                    </w:pPr>
                    <w:r w:rsidRPr="009C77B0">
                      <w:rPr>
                        <w:rFonts w:ascii="Garamond" w:hAnsi="Garamond"/>
                        <w:color w:val="FFFFFF" w:themeColor="background1"/>
                      </w:rPr>
                      <w:t>Pod kierunkie</w:t>
                    </w:r>
                    <w:r>
                      <w:rPr>
                        <w:rFonts w:ascii="Garamond" w:hAnsi="Garamond"/>
                        <w:color w:val="FFFFFF" w:themeColor="background1"/>
                      </w:rPr>
                      <w:t>m Elżbiety Psyk-Piotrowskiej w składzie:</w:t>
                    </w:r>
                  </w:p>
                  <w:p w:rsidR="00FF1427" w:rsidRDefault="00FF1427" w:rsidP="006674A9">
                    <w:pPr>
                      <w:spacing w:line="276" w:lineRule="auto"/>
                      <w:ind w:left="1701" w:firstLine="0"/>
                      <w:jc w:val="left"/>
                      <w:rPr>
                        <w:rFonts w:ascii="Garamond" w:hAnsi="Garamond"/>
                        <w:color w:val="FFFFFF" w:themeColor="background1"/>
                      </w:rPr>
                    </w:pPr>
                    <w:r>
                      <w:rPr>
                        <w:rFonts w:ascii="Garamond" w:hAnsi="Garamond"/>
                        <w:color w:val="FFFFFF" w:themeColor="background1"/>
                      </w:rPr>
                      <w:t>Ewa Gabryelak</w:t>
                    </w:r>
                  </w:p>
                  <w:p w:rsidR="00FF1427" w:rsidRDefault="00FF1427" w:rsidP="006674A9">
                    <w:pPr>
                      <w:spacing w:line="276" w:lineRule="auto"/>
                      <w:ind w:left="1701" w:firstLine="0"/>
                      <w:jc w:val="left"/>
                      <w:rPr>
                        <w:rFonts w:ascii="Garamond" w:hAnsi="Garamond"/>
                        <w:color w:val="FFFFFF" w:themeColor="background1"/>
                      </w:rPr>
                    </w:pPr>
                    <w:r>
                      <w:rPr>
                        <w:rFonts w:ascii="Garamond" w:hAnsi="Garamond"/>
                        <w:color w:val="FFFFFF" w:themeColor="background1"/>
                      </w:rPr>
                      <w:t>Ewelina Gwara</w:t>
                    </w:r>
                  </w:p>
                  <w:p w:rsidR="00FF1427" w:rsidRDefault="00FF1427" w:rsidP="006674A9">
                    <w:pPr>
                      <w:spacing w:line="276" w:lineRule="auto"/>
                      <w:ind w:left="1701" w:firstLine="0"/>
                      <w:jc w:val="left"/>
                      <w:rPr>
                        <w:rFonts w:ascii="Garamond" w:hAnsi="Garamond"/>
                        <w:color w:val="FFFFFF" w:themeColor="background1"/>
                      </w:rPr>
                    </w:pPr>
                    <w:r>
                      <w:rPr>
                        <w:rFonts w:ascii="Garamond" w:hAnsi="Garamond"/>
                        <w:color w:val="FFFFFF" w:themeColor="background1"/>
                      </w:rPr>
                      <w:t>Pamela Jeziorska-Biel</w:t>
                    </w:r>
                  </w:p>
                  <w:p w:rsidR="00FF1427" w:rsidRDefault="00FF1427" w:rsidP="006674A9">
                    <w:pPr>
                      <w:spacing w:line="276" w:lineRule="auto"/>
                      <w:ind w:left="1701" w:firstLine="0"/>
                      <w:jc w:val="left"/>
                      <w:rPr>
                        <w:rFonts w:ascii="Garamond" w:hAnsi="Garamond"/>
                        <w:color w:val="FFFFFF" w:themeColor="background1"/>
                      </w:rPr>
                    </w:pPr>
                    <w:r>
                      <w:rPr>
                        <w:rFonts w:ascii="Garamond" w:hAnsi="Garamond"/>
                        <w:color w:val="FFFFFF" w:themeColor="background1"/>
                      </w:rPr>
                      <w:t>Agnieszka Kretek-Kamińska</w:t>
                    </w:r>
                  </w:p>
                  <w:p w:rsidR="00FF1427" w:rsidRDefault="00FF1427" w:rsidP="006674A9">
                    <w:pPr>
                      <w:spacing w:line="276" w:lineRule="auto"/>
                      <w:ind w:left="1701" w:firstLine="0"/>
                      <w:jc w:val="left"/>
                      <w:rPr>
                        <w:rFonts w:ascii="Garamond" w:hAnsi="Garamond"/>
                        <w:color w:val="FFFFFF" w:themeColor="background1"/>
                      </w:rPr>
                    </w:pPr>
                    <w:r>
                      <w:rPr>
                        <w:rFonts w:ascii="Garamond" w:hAnsi="Garamond"/>
                        <w:color w:val="FFFFFF" w:themeColor="background1"/>
                      </w:rPr>
                      <w:t xml:space="preserve">Ewelina </w:t>
                    </w:r>
                    <w:proofErr w:type="spellStart"/>
                    <w:r>
                      <w:rPr>
                        <w:rFonts w:ascii="Garamond" w:hAnsi="Garamond"/>
                        <w:color w:val="FFFFFF" w:themeColor="background1"/>
                      </w:rPr>
                      <w:t>Sudra</w:t>
                    </w:r>
                    <w:proofErr w:type="spellEnd"/>
                  </w:p>
                  <w:p w:rsidR="00FF1427" w:rsidRDefault="00FF1427" w:rsidP="006674A9">
                    <w:pPr>
                      <w:spacing w:line="276" w:lineRule="auto"/>
                      <w:ind w:left="1701" w:firstLine="0"/>
                      <w:jc w:val="left"/>
                      <w:rPr>
                        <w:rFonts w:ascii="Garamond" w:hAnsi="Garamond"/>
                        <w:color w:val="FFFFFF" w:themeColor="background1"/>
                      </w:rPr>
                    </w:pPr>
                    <w:r>
                      <w:rPr>
                        <w:rFonts w:ascii="Garamond" w:hAnsi="Garamond"/>
                        <w:color w:val="FFFFFF" w:themeColor="background1"/>
                      </w:rPr>
                      <w:t>Katarzyna Zajda</w:t>
                    </w:r>
                  </w:p>
                  <w:p w:rsidR="00FF1427" w:rsidRDefault="00FF1427" w:rsidP="006674A9">
                    <w:pPr>
                      <w:spacing w:line="276" w:lineRule="auto"/>
                      <w:ind w:left="3119" w:firstLine="0"/>
                      <w:jc w:val="left"/>
                      <w:rPr>
                        <w:rFonts w:ascii="Garamond" w:hAnsi="Garamond"/>
                      </w:rPr>
                    </w:pPr>
                  </w:p>
                  <w:p w:rsidR="00FF1427" w:rsidRPr="009C77B0" w:rsidRDefault="00FF1427" w:rsidP="006674A9">
                    <w:pPr>
                      <w:spacing w:line="276" w:lineRule="auto"/>
                      <w:ind w:left="3119" w:firstLine="0"/>
                      <w:jc w:val="left"/>
                      <w:rPr>
                        <w:rFonts w:ascii="Garamond" w:hAnsi="Garamond"/>
                      </w:rPr>
                    </w:pPr>
                  </w:p>
                </w:txbxContent>
              </v:textbox>
            </v:rect>
            <v:rect id="Rectangle 84" o:spid="_x0000_s1032" style="position:absolute;left:9022;top:2263;width:2859;height:7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zA8MA&#10;AADbAAAADwAAAGRycy9kb3ducmV2LnhtbESPzWrDMBCE74G8g9hAb7Fsl4biRAmhP9D4ZqcPsFjr&#10;H2KtjKXabp8+KhR6HGbmG+ZwWkwvJhpdZ1lBEsUgiCurO24UfF7ft88gnEfW2FsmBd/k4HRcrw6Y&#10;aTtzQVPpGxEg7DJU0Ho/ZFK6qiWDLrIDcfBqOxr0QY6N1CPOAW56mcbxThrsOCy0ONBLS9Wt/DIK&#10;8qK2l7fk/Lorpsd6dj9Tkua1Ug+b5bwH4Wnx/+G/9odW8JTA75fwA+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zA8MAAADbAAAADwAAAAAAAAAAAAAAAACYAgAAZHJzL2Rv&#10;d25yZXYueG1sUEsFBgAAAAAEAAQA9QAAAIgDAAAAAA==&#10;" fillcolor="#535e63" strokecolor="#f68c36 [3049]">
              <v:fill color2="#6f7d84" rotate="t" angle="180" colors="0 #535e63;52429f #6f7d83;1 #6f7d84" focus="100%" type="gradient">
                <o:fill v:ext="view" type="gradientUnscaled"/>
              </v:fill>
            </v:rect>
            <v:rect id="Rectangle 83" o:spid="_x0000_s1033" style="position:absolute;left:354;top:2263;width:8592;height:7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A0MMA&#10;AADbAAAADwAAAGRycy9kb3ducmV2LnhtbESPT4vCMBTE74LfITzB25oqKm7XKKIIHvZi/XN+27xt&#10;q81LbbK1fnsjLHgcZuY3zHzZmlI0VLvCsoLhIAJBnFpdcKbgeNh+zEA4j6yxtEwKHuRgueh25hhr&#10;e+c9NYnPRICwi1FB7n0VS+nSnAy6ga2Ig/dra4M+yDqTusZ7gJtSjqJoKg0WHBZyrGidU3pN/oyC&#10;3f47rdynvJzdJrneHuNt82NOSvV77eoLhKfWv8P/7Z1WMBnB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6A0MMAAADbAAAADwAAAAAAAAAAAAAAAACYAgAAZHJzL2Rv&#10;d25yZXYueG1sUEsFBgAAAAAEAAQA9QAAAIgDAAAAAA==&#10;" fillcolor="#c16000" strokecolor="#94b64e [3046]">
              <v:fill color2="#ff8000" rotate="t" angle="180" colors="0 #c16000;52429f #fb8004;1 #ff8000" focus="100%" type="gradient">
                <o:fill v:ext="view" type="gradientUnscaled"/>
              </v:fill>
              <v:textbox inset="18pt,,18pt">
                <w:txbxContent>
                  <w:sdt>
                    <w:sdtPr>
                      <w:rPr>
                        <w:rFonts w:ascii="Garamond" w:eastAsia="Times New Roman" w:hAnsi="Garamond" w:cs="Arial"/>
                        <w:b/>
                        <w:color w:val="365F91" w:themeColor="accent1" w:themeShade="BF"/>
                        <w:sz w:val="40"/>
                        <w:szCs w:val="36"/>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FF1427" w:rsidRDefault="00FF1427" w:rsidP="0014500B">
                        <w:pPr>
                          <w:jc w:val="right"/>
                          <w:rPr>
                            <w:rFonts w:ascii="Garamond" w:eastAsia="Times New Roman" w:hAnsi="Garamond" w:cs="Arial"/>
                            <w:b/>
                            <w:color w:val="365F91" w:themeColor="accent1" w:themeShade="BF"/>
                            <w:sz w:val="40"/>
                            <w:szCs w:val="36"/>
                          </w:rPr>
                        </w:pPr>
                        <w:r w:rsidRPr="00912375">
                          <w:rPr>
                            <w:rFonts w:ascii="Garamond" w:eastAsia="Times New Roman" w:hAnsi="Garamond" w:cs="Arial"/>
                            <w:b/>
                            <w:color w:val="365F91" w:themeColor="accent1" w:themeShade="BF"/>
                            <w:sz w:val="40"/>
                            <w:szCs w:val="36"/>
                          </w:rPr>
                          <w:t>Uwarunkowania i mechanizmy zrównoważonego rozwoju na obszarach wiejskich – identyfikacja i ocena postaw młodzieży wiejskiej w zakresie przedsiębiorczości i innowacyjności oraz możliwości ich wykorzystania dla rozwoju lokalnego</w:t>
                        </w:r>
                      </w:p>
                    </w:sdtContent>
                  </w:sdt>
                  <w:sdt>
                    <w:sdtPr>
                      <w:rPr>
                        <w:rFonts w:ascii="Garamond" w:hAnsi="Garamond"/>
                        <w:b/>
                        <w:color w:val="365F91" w:themeColor="accent1" w:themeShade="BF"/>
                        <w:sz w:val="28"/>
                        <w:szCs w:val="32"/>
                      </w:rPr>
                      <w:alias w:val="Podtytuł"/>
                      <w:id w:val="795097966"/>
                      <w:dataBinding w:prefixMappings="xmlns:ns0='http://schemas.openxmlformats.org/package/2006/metadata/core-properties' xmlns:ns1='http://purl.org/dc/elements/1.1/'" w:xpath="/ns0:coreProperties[1]/ns1:subject[1]" w:storeItemID="{6C3C8BC8-F283-45AE-878A-BAB7291924A1}"/>
                      <w:text/>
                    </w:sdtPr>
                    <w:sdtContent>
                      <w:p w:rsidR="00FF1427" w:rsidRDefault="00FF1427" w:rsidP="0014500B">
                        <w:pPr>
                          <w:jc w:val="right"/>
                          <w:rPr>
                            <w:color w:val="FFFFFF" w:themeColor="background1"/>
                            <w:sz w:val="40"/>
                            <w:szCs w:val="40"/>
                          </w:rPr>
                        </w:pPr>
                        <w:r w:rsidRPr="00940DCE">
                          <w:rPr>
                            <w:rFonts w:ascii="Garamond" w:hAnsi="Garamond"/>
                            <w:b/>
                            <w:color w:val="365F91" w:themeColor="accent1" w:themeShade="BF"/>
                            <w:sz w:val="28"/>
                            <w:szCs w:val="32"/>
                          </w:rPr>
                          <w:t>Raport dotyczący opracowania i realizacji bad</w:t>
                        </w:r>
                        <w:r>
                          <w:rPr>
                            <w:rFonts w:ascii="Garamond" w:hAnsi="Garamond"/>
                            <w:b/>
                            <w:color w:val="365F91" w:themeColor="accent1" w:themeShade="BF"/>
                            <w:sz w:val="28"/>
                            <w:szCs w:val="32"/>
                          </w:rPr>
                          <w:t xml:space="preserve">ań w ramach projektu flagowego </w:t>
                        </w:r>
                        <w:r w:rsidRPr="00940DCE">
                          <w:rPr>
                            <w:rFonts w:ascii="Garamond" w:hAnsi="Garamond"/>
                            <w:b/>
                            <w:color w:val="365F91" w:themeColor="accent1" w:themeShade="BF"/>
                            <w:sz w:val="28"/>
                            <w:szCs w:val="32"/>
                          </w:rPr>
                          <w:t>„Zrównowa</w:t>
                        </w:r>
                        <w:r>
                          <w:rPr>
                            <w:rFonts w:ascii="Garamond" w:hAnsi="Garamond"/>
                            <w:b/>
                            <w:color w:val="365F91" w:themeColor="accent1" w:themeShade="BF"/>
                            <w:sz w:val="28"/>
                            <w:szCs w:val="32"/>
                          </w:rPr>
                          <w:t>żony rozwój obszarów wiejskich S</w:t>
                        </w:r>
                        <w:r w:rsidRPr="00940DCE">
                          <w:rPr>
                            <w:rFonts w:ascii="Garamond" w:hAnsi="Garamond"/>
                            <w:b/>
                            <w:color w:val="365F91" w:themeColor="accent1" w:themeShade="BF"/>
                            <w:sz w:val="28"/>
                            <w:szCs w:val="32"/>
                          </w:rPr>
                          <w:t>trategi</w:t>
                        </w:r>
                        <w:r>
                          <w:rPr>
                            <w:rFonts w:ascii="Garamond" w:hAnsi="Garamond"/>
                            <w:b/>
                            <w:color w:val="365F91" w:themeColor="accent1" w:themeShade="BF"/>
                            <w:sz w:val="28"/>
                            <w:szCs w:val="32"/>
                          </w:rPr>
                          <w:t>i</w:t>
                        </w:r>
                        <w:r w:rsidRPr="00940DCE">
                          <w:rPr>
                            <w:rFonts w:ascii="Garamond" w:hAnsi="Garamond"/>
                            <w:b/>
                            <w:color w:val="365F91" w:themeColor="accent1" w:themeShade="BF"/>
                            <w:sz w:val="28"/>
                            <w:szCs w:val="32"/>
                          </w:rPr>
                          <w:t xml:space="preserve"> UE dla regionu Morza Bałtyckiego</w:t>
                        </w:r>
                        <w:r>
                          <w:rPr>
                            <w:rFonts w:ascii="Garamond" w:hAnsi="Garamond"/>
                            <w:b/>
                            <w:color w:val="365F91" w:themeColor="accent1" w:themeShade="BF"/>
                            <w:sz w:val="28"/>
                            <w:szCs w:val="32"/>
                          </w:rPr>
                          <w:t>”</w:t>
                        </w:r>
                        <w:r w:rsidRPr="00940DCE">
                          <w:rPr>
                            <w:rFonts w:ascii="Garamond" w:hAnsi="Garamond"/>
                            <w:b/>
                            <w:color w:val="365F91" w:themeColor="accent1" w:themeShade="BF"/>
                            <w:sz w:val="28"/>
                            <w:szCs w:val="32"/>
                          </w:rPr>
                          <w:t xml:space="preserve"> </w:t>
                        </w:r>
                      </w:p>
                    </w:sdtContent>
                  </w:sdt>
                  <w:sdt>
                    <w:sdtPr>
                      <w:rPr>
                        <w:rFonts w:ascii="Garamond" w:hAnsi="Garamond"/>
                        <w:color w:val="FFFFFF" w:themeColor="background1"/>
                        <w:sz w:val="24"/>
                        <w:szCs w:val="24"/>
                      </w:rPr>
                      <w:alias w:val="Autor"/>
                      <w:id w:val="795097971"/>
                      <w:dataBinding w:prefixMappings="xmlns:ns0='http://schemas.openxmlformats.org/package/2006/metadata/core-properties' xmlns:ns1='http://purl.org/dc/elements/1.1/'" w:xpath="/ns0:coreProperties[1]/ns1:creator[1]" w:storeItemID="{6C3C8BC8-F283-45AE-878A-BAB7291924A1}"/>
                      <w:text/>
                    </w:sdtPr>
                    <w:sdtContent>
                      <w:p w:rsidR="00FF1427" w:rsidRPr="002C7F67" w:rsidRDefault="00FF1427" w:rsidP="0072436B">
                        <w:pPr>
                          <w:jc w:val="right"/>
                          <w:rPr>
                            <w:rFonts w:ascii="Garamond" w:hAnsi="Garamond"/>
                            <w:color w:val="FFFFFF" w:themeColor="background1"/>
                            <w:sz w:val="24"/>
                            <w:szCs w:val="24"/>
                          </w:rPr>
                        </w:pPr>
                        <w:r>
                          <w:rPr>
                            <w:rFonts w:ascii="Garamond" w:hAnsi="Garamond"/>
                            <w:color w:val="FFFFFF" w:themeColor="background1"/>
                            <w:sz w:val="24"/>
                            <w:szCs w:val="24"/>
                          </w:rPr>
                          <w:t>Zespół badawczy Katedry Socjologii Wsi i Miasta Uniwersytet Łódzki</w:t>
                        </w:r>
                      </w:p>
                    </w:sdtContent>
                  </w:sdt>
                </w:txbxContent>
              </v:textbox>
            </v:rect>
            <v:rect id="Rectangle 78" o:spid="_x0000_s1034"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ggsMA&#10;AADbAAAADwAAAGRycy9kb3ducmV2LnhtbESPT4vCMBTE7wt+h/AEb5q6i0utRlFB8bCw/gOvz+bZ&#10;FpuX0ETtfvvNgrDHYWZ+w0znranFgxpfWVYwHCQgiHOrKy4UnI7rfgrCB2SNtWVS8EMe5rPO2xQz&#10;bZ+8p8chFCJC2GeooAzBZVL6vCSDfmAdcfSutjEYomwKqRt8Rrip5XuSfEqDFceFEh2tSspvh7tR&#10;sEsd3dzFyM1m/T1e6vPX6pSmSvW67WICIlAb/sOv9lYrGH3A35f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ggsMAAADbAAAADwAAAAAAAAAAAAAAAACYAgAAZHJzL2Rv&#10;d25yZXYueG1sUEsFBgAAAAAEAAQA9QAAAIgDAAAAAA==&#10;" fillcolor="white [3212]" stroked="f">
              <v:textbox inset="18pt,,18pt">
                <w:txbxContent>
                  <w:p w:rsidR="00FF1427" w:rsidRDefault="00FF1427" w:rsidP="0014500B">
                    <w:pPr>
                      <w:pStyle w:val="Bezodstpw"/>
                      <w:rPr>
                        <w:smallCaps/>
                        <w:color w:val="FFFFFF" w:themeColor="background1"/>
                        <w:sz w:val="44"/>
                        <w:szCs w:val="44"/>
                      </w:rPr>
                    </w:pPr>
                    <w:sdt>
                      <w:sdtPr>
                        <w:rPr>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color w:val="FFFFFF" w:themeColor="background1"/>
                            <w:sz w:val="44"/>
                            <w:szCs w:val="44"/>
                            <w:lang w:val="pl-PL"/>
                          </w:rPr>
                          <w:t>HP</w:t>
                        </w:r>
                      </w:sdtContent>
                    </w:sdt>
                  </w:p>
                  <w:tbl>
                    <w:tblPr>
                      <w:tblW w:w="9540" w:type="dxa"/>
                      <w:jc w:val="center"/>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588"/>
                      <w:gridCol w:w="1399"/>
                      <w:gridCol w:w="2766"/>
                      <w:gridCol w:w="1964"/>
                      <w:gridCol w:w="1823"/>
                    </w:tblGrid>
                    <w:tr w:rsidR="00FF1427" w:rsidTr="00BD6C13">
                      <w:trPr>
                        <w:trHeight w:val="1162"/>
                        <w:jc w:val="center"/>
                      </w:trPr>
                      <w:tc>
                        <w:tcPr>
                          <w:tcW w:w="1620" w:type="dxa"/>
                          <w:vAlign w:val="center"/>
                        </w:tcPr>
                        <w:p w:rsidR="00FF1427" w:rsidRPr="002F7344" w:rsidRDefault="00FF1427" w:rsidP="00BD6C13">
                          <w:pPr>
                            <w:pStyle w:val="Akapitzlist5"/>
                            <w:tabs>
                              <w:tab w:val="left" w:pos="1860"/>
                            </w:tabs>
                            <w:ind w:left="0"/>
                            <w:jc w:val="center"/>
                            <w:rPr>
                              <w:rFonts w:ascii="Sylfaen" w:hAnsi="Sylfaen"/>
                            </w:rPr>
                          </w:pPr>
                          <w:r>
                            <w:rPr>
                              <w:b/>
                              <w:noProof/>
                            </w:rPr>
                            <w:drawing>
                              <wp:inline distT="0" distB="0" distL="0" distR="0">
                                <wp:extent cx="819150" cy="581025"/>
                                <wp:effectExtent l="19050" t="0" r="0" b="0"/>
                                <wp:docPr id="2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srcRect/>
                                        <a:stretch>
                                          <a:fillRect/>
                                        </a:stretch>
                                      </pic:blipFill>
                                      <pic:spPr bwMode="auto">
                                        <a:xfrm>
                                          <a:off x="0" y="0"/>
                                          <a:ext cx="819150" cy="581025"/>
                                        </a:xfrm>
                                        <a:prstGeom prst="rect">
                                          <a:avLst/>
                                        </a:prstGeom>
                                        <a:noFill/>
                                        <a:ln w="9525">
                                          <a:noFill/>
                                          <a:miter lim="800000"/>
                                          <a:headEnd/>
                                          <a:tailEnd/>
                                        </a:ln>
                                      </pic:spPr>
                                    </pic:pic>
                                  </a:graphicData>
                                </a:graphic>
                              </wp:inline>
                            </w:drawing>
                          </w:r>
                        </w:p>
                      </w:tc>
                      <w:tc>
                        <w:tcPr>
                          <w:tcW w:w="1620"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514350" cy="514350"/>
                                <wp:effectExtent l="19050" t="0" r="0" b="0"/>
                                <wp:docPr id="257" name="Obraz 3" descr="logo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Min"/>
                                        <pic:cNvPicPr>
                                          <a:picLocks noChangeAspect="1" noChangeArrowheads="1"/>
                                        </pic:cNvPicPr>
                                      </pic:nvPicPr>
                                      <pic:blipFill>
                                        <a:blip r:embed="rId11"/>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2362"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1590675" cy="590550"/>
                                <wp:effectExtent l="19050" t="0" r="9525" b="0"/>
                                <wp:docPr id="258" name="Obraz 258"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SOW_tekst_transparent"/>
                                        <pic:cNvPicPr>
                                          <a:picLocks noChangeAspect="1" noChangeArrowheads="1"/>
                                        </pic:cNvPicPr>
                                      </pic:nvPicPr>
                                      <pic:blipFill>
                                        <a:blip r:embed="rId12"/>
                                        <a:srcRect/>
                                        <a:stretch>
                                          <a:fillRect/>
                                        </a:stretch>
                                      </pic:blipFill>
                                      <pic:spPr bwMode="auto">
                                        <a:xfrm>
                                          <a:off x="0" y="0"/>
                                          <a:ext cx="1590675" cy="590550"/>
                                        </a:xfrm>
                                        <a:prstGeom prst="rect">
                                          <a:avLst/>
                                        </a:prstGeom>
                                        <a:noFill/>
                                        <a:ln w="9525">
                                          <a:noFill/>
                                          <a:miter lim="800000"/>
                                          <a:headEnd/>
                                          <a:tailEnd/>
                                        </a:ln>
                                      </pic:spPr>
                                    </pic:pic>
                                  </a:graphicData>
                                </a:graphic>
                              </wp:inline>
                            </w:drawing>
                          </w:r>
                        </w:p>
                      </w:tc>
                      <w:tc>
                        <w:tcPr>
                          <w:tcW w:w="2066"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981075" cy="495300"/>
                                <wp:effectExtent l="19050" t="0" r="9525" b="0"/>
                                <wp:docPr id="25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srcRect/>
                                        <a:stretch>
                                          <a:fillRect/>
                                        </a:stretch>
                                      </pic:blipFill>
                                      <pic:spPr bwMode="auto">
                                        <a:xfrm>
                                          <a:off x="0" y="0"/>
                                          <a:ext cx="981075" cy="495300"/>
                                        </a:xfrm>
                                        <a:prstGeom prst="rect">
                                          <a:avLst/>
                                        </a:prstGeom>
                                        <a:noFill/>
                                        <a:ln w="9525">
                                          <a:noFill/>
                                          <a:miter lim="800000"/>
                                          <a:headEnd/>
                                          <a:tailEnd/>
                                        </a:ln>
                                      </pic:spPr>
                                    </pic:pic>
                                  </a:graphicData>
                                </a:graphic>
                              </wp:inline>
                            </w:drawing>
                          </w:r>
                        </w:p>
                      </w:tc>
                      <w:tc>
                        <w:tcPr>
                          <w:tcW w:w="1872"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972820" cy="540385"/>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14"/>
                                        <a:srcRect/>
                                        <a:stretch>
                                          <a:fillRect/>
                                        </a:stretch>
                                      </pic:blipFill>
                                      <pic:spPr bwMode="auto">
                                        <a:xfrm>
                                          <a:off x="0" y="0"/>
                                          <a:ext cx="972820" cy="540385"/>
                                        </a:xfrm>
                                        <a:prstGeom prst="rect">
                                          <a:avLst/>
                                        </a:prstGeom>
                                        <a:noFill/>
                                        <a:ln w="9525">
                                          <a:noFill/>
                                          <a:miter lim="800000"/>
                                          <a:headEnd/>
                                          <a:tailEnd/>
                                        </a:ln>
                                      </pic:spPr>
                                    </pic:pic>
                                  </a:graphicData>
                                </a:graphic>
                              </wp:inline>
                            </w:drawing>
                          </w:r>
                        </w:p>
                      </w:tc>
                    </w:tr>
                  </w:tbl>
                  <w:p w:rsidR="00FF1427" w:rsidRDefault="00FF1427" w:rsidP="0014500B">
                    <w:pPr>
                      <w:pStyle w:val="Bezodstpw"/>
                      <w:jc w:val="center"/>
                      <w:rPr>
                        <w:smallCaps/>
                        <w:color w:val="FFFFFF" w:themeColor="background1"/>
                        <w:sz w:val="44"/>
                        <w:szCs w:val="44"/>
                      </w:rPr>
                    </w:pPr>
                  </w:p>
                </w:txbxContent>
              </v:textbox>
            </v:rect>
            <w10:wrap anchorx="page" anchory="page"/>
          </v:group>
        </w:pict>
      </w:r>
      <w:sdt>
        <w:sdtPr>
          <w:rPr>
            <w:b/>
            <w:bCs/>
            <w:color w:val="000000" w:themeColor="text1"/>
            <w:sz w:val="24"/>
            <w:szCs w:val="24"/>
          </w:rPr>
          <w:id w:val="-1669319809"/>
          <w:docPartObj>
            <w:docPartGallery w:val="Cover Pages"/>
            <w:docPartUnique/>
          </w:docPartObj>
        </w:sdtPr>
        <w:sdtContent>
          <w:r w:rsidR="0014500B" w:rsidRPr="00061F14">
            <w:rPr>
              <w:b/>
              <w:bCs/>
              <w:color w:val="000000" w:themeColor="text1"/>
              <w:sz w:val="24"/>
              <w:szCs w:val="24"/>
            </w:rPr>
            <w:br w:type="page"/>
          </w:r>
        </w:sdtContent>
      </w:sdt>
    </w:p>
    <w:sdt>
      <w:sdtPr>
        <w:rPr>
          <w:rFonts w:ascii="Times New Roman" w:eastAsiaTheme="minorHAnsi" w:hAnsi="Times New Roman" w:cs="Times New Roman"/>
          <w:b w:val="0"/>
          <w:bCs w:val="0"/>
          <w:color w:val="auto"/>
          <w:sz w:val="24"/>
          <w:szCs w:val="24"/>
          <w:lang w:val="pl-PL"/>
        </w:rPr>
        <w:id w:val="-1326509287"/>
        <w:docPartObj>
          <w:docPartGallery w:val="Table of Contents"/>
          <w:docPartUnique/>
        </w:docPartObj>
      </w:sdtPr>
      <w:sdtContent>
        <w:p w:rsidR="0014500B" w:rsidRPr="0012389F" w:rsidRDefault="0014500B" w:rsidP="0014500B">
          <w:pPr>
            <w:pStyle w:val="Nagwekspisutreci"/>
            <w:jc w:val="both"/>
            <w:rPr>
              <w:rFonts w:ascii="Times New Roman" w:hAnsi="Times New Roman" w:cs="Times New Roman"/>
              <w:b w:val="0"/>
              <w:sz w:val="24"/>
              <w:szCs w:val="24"/>
              <w:lang w:val="pl-PL"/>
            </w:rPr>
          </w:pPr>
          <w:r w:rsidRPr="0012389F">
            <w:rPr>
              <w:rFonts w:ascii="Times New Roman" w:hAnsi="Times New Roman" w:cs="Times New Roman"/>
              <w:b w:val="0"/>
              <w:sz w:val="24"/>
              <w:szCs w:val="24"/>
              <w:lang w:val="pl-PL"/>
            </w:rPr>
            <w:t>Spis treści</w:t>
          </w:r>
        </w:p>
        <w:p w:rsidR="00BD6C13" w:rsidRPr="0012389F" w:rsidRDefault="00BD6C13" w:rsidP="00BD6C13">
          <w:pPr>
            <w:rPr>
              <w:rFonts w:ascii="Times New Roman" w:hAnsi="Times New Roman" w:cs="Times New Roman"/>
            </w:rPr>
          </w:pPr>
        </w:p>
        <w:p w:rsidR="00F22EF2" w:rsidRPr="00F22EF2" w:rsidRDefault="00AB25C8">
          <w:pPr>
            <w:pStyle w:val="Spistreci1"/>
            <w:tabs>
              <w:tab w:val="left" w:pos="660"/>
              <w:tab w:val="right" w:leader="dot" w:pos="9062"/>
            </w:tabs>
            <w:rPr>
              <w:rFonts w:eastAsiaTheme="minorEastAsia"/>
              <w:noProof/>
              <w:lang w:eastAsia="pl-PL"/>
            </w:rPr>
          </w:pPr>
          <w:r w:rsidRPr="00737475">
            <w:rPr>
              <w:rFonts w:ascii="Times New Roman" w:hAnsi="Times New Roman" w:cs="Times New Roman"/>
              <w:sz w:val="24"/>
              <w:szCs w:val="24"/>
            </w:rPr>
            <w:fldChar w:fldCharType="begin"/>
          </w:r>
          <w:r w:rsidR="0014500B" w:rsidRPr="00737475">
            <w:rPr>
              <w:rFonts w:ascii="Times New Roman" w:hAnsi="Times New Roman" w:cs="Times New Roman"/>
              <w:sz w:val="24"/>
              <w:szCs w:val="24"/>
            </w:rPr>
            <w:instrText xml:space="preserve"> TOC \o "1-3" \h \z \u </w:instrText>
          </w:r>
          <w:r w:rsidRPr="00737475">
            <w:rPr>
              <w:rFonts w:ascii="Times New Roman" w:hAnsi="Times New Roman" w:cs="Times New Roman"/>
              <w:sz w:val="24"/>
              <w:szCs w:val="24"/>
            </w:rPr>
            <w:fldChar w:fldCharType="separate"/>
          </w:r>
          <w:hyperlink w:anchor="_Toc413402559" w:history="1">
            <w:r w:rsidR="00F22EF2" w:rsidRPr="00F22EF2">
              <w:rPr>
                <w:rStyle w:val="Hipercze"/>
                <w:rFonts w:ascii="Times New Roman" w:hAnsi="Times New Roman" w:cs="Times New Roman"/>
                <w:noProof/>
              </w:rPr>
              <w:t>1.</w:t>
            </w:r>
            <w:r w:rsidR="00F22EF2" w:rsidRPr="00F22EF2">
              <w:rPr>
                <w:rFonts w:eastAsiaTheme="minorEastAsia"/>
                <w:noProof/>
                <w:lang w:eastAsia="pl-PL"/>
              </w:rPr>
              <w:tab/>
            </w:r>
            <w:r w:rsidR="00F22EF2" w:rsidRPr="00F22EF2">
              <w:rPr>
                <w:rStyle w:val="Hipercze"/>
                <w:rFonts w:ascii="Times New Roman" w:hAnsi="Times New Roman" w:cs="Times New Roman"/>
                <w:noProof/>
              </w:rPr>
              <w:t>TEORETYCZNE I METODOLOGICZNE PODSTAWY PRZEPROWADZONYCH BADAŃ.</w:t>
            </w:r>
            <w:r w:rsidR="00F22EF2" w:rsidRPr="00F22EF2">
              <w:rPr>
                <w:noProof/>
                <w:webHidden/>
              </w:rPr>
              <w:tab/>
            </w:r>
            <w:r w:rsidRPr="00F22EF2">
              <w:rPr>
                <w:noProof/>
                <w:webHidden/>
              </w:rPr>
              <w:fldChar w:fldCharType="begin"/>
            </w:r>
            <w:r w:rsidR="00F22EF2" w:rsidRPr="00F22EF2">
              <w:rPr>
                <w:noProof/>
                <w:webHidden/>
              </w:rPr>
              <w:instrText xml:space="preserve"> PAGEREF _Toc413402559 \h </w:instrText>
            </w:r>
            <w:r w:rsidRPr="00F22EF2">
              <w:rPr>
                <w:noProof/>
                <w:webHidden/>
              </w:rPr>
            </w:r>
            <w:r w:rsidRPr="00F22EF2">
              <w:rPr>
                <w:noProof/>
                <w:webHidden/>
              </w:rPr>
              <w:fldChar w:fldCharType="separate"/>
            </w:r>
            <w:r w:rsidR="00FF1427">
              <w:rPr>
                <w:noProof/>
                <w:webHidden/>
              </w:rPr>
              <w:t>11</w:t>
            </w:r>
            <w:r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60" w:history="1">
            <w:r w:rsidR="00F22EF2" w:rsidRPr="00F22EF2">
              <w:rPr>
                <w:rStyle w:val="Hipercze"/>
                <w:rFonts w:ascii="Times New Roman" w:eastAsia="Times New Roman" w:hAnsi="Times New Roman" w:cs="Times New Roman"/>
                <w:noProof/>
              </w:rPr>
              <w:t>1.1.</w:t>
            </w:r>
            <w:r w:rsidR="00F22EF2" w:rsidRPr="00F22EF2">
              <w:rPr>
                <w:rFonts w:eastAsiaTheme="minorEastAsia"/>
                <w:noProof/>
                <w:lang w:eastAsia="pl-PL"/>
              </w:rPr>
              <w:tab/>
            </w:r>
            <w:r w:rsidR="00F22EF2" w:rsidRPr="00F22EF2">
              <w:rPr>
                <w:rStyle w:val="Hipercze"/>
                <w:rFonts w:ascii="Times New Roman" w:hAnsi="Times New Roman" w:cs="Times New Roman"/>
                <w:noProof/>
              </w:rPr>
              <w:t>Merytoryczny kontekst badania</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_Toc413402560 \h </w:instrText>
            </w:r>
            <w:r w:rsidR="00AB25C8" w:rsidRPr="00F22EF2">
              <w:rPr>
                <w:noProof/>
                <w:webHidden/>
              </w:rPr>
            </w:r>
            <w:r w:rsidR="00AB25C8" w:rsidRPr="00F22EF2">
              <w:rPr>
                <w:noProof/>
                <w:webHidden/>
              </w:rPr>
              <w:fldChar w:fldCharType="separate"/>
            </w:r>
            <w:r w:rsidR="00FF1427">
              <w:rPr>
                <w:noProof/>
                <w:webHidden/>
              </w:rPr>
              <w:t>11</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61" w:history="1">
            <w:r w:rsidR="00F22EF2" w:rsidRPr="00F22EF2">
              <w:rPr>
                <w:rStyle w:val="Hipercze"/>
                <w:rFonts w:ascii="Times New Roman" w:eastAsia="Times New Roman" w:hAnsi="Times New Roman" w:cs="Times New Roman"/>
                <w:noProof/>
              </w:rPr>
              <w:t>1.1.1.</w:t>
            </w:r>
            <w:r w:rsidR="00F22EF2" w:rsidRPr="00F22EF2">
              <w:rPr>
                <w:rFonts w:eastAsiaTheme="minorEastAsia"/>
                <w:noProof/>
                <w:lang w:eastAsia="pl-PL"/>
              </w:rPr>
              <w:tab/>
            </w:r>
            <w:r w:rsidR="00F22EF2" w:rsidRPr="00F22EF2">
              <w:rPr>
                <w:rStyle w:val="Hipercze"/>
                <w:rFonts w:ascii="Times New Roman" w:hAnsi="Times New Roman" w:cs="Times New Roman"/>
                <w:noProof/>
              </w:rPr>
              <w:t xml:space="preserve">Problematyka przedsiębiorczości i innowacyjności młodych mieszkańców obszarów wiejskich podejmowana w ramach projektu flagowego </w:t>
            </w:r>
            <w:r w:rsidR="00F22EF2" w:rsidRPr="00F22EF2">
              <w:rPr>
                <w:rStyle w:val="Hipercze"/>
                <w:rFonts w:ascii="Times New Roman" w:eastAsia="Times New Roman" w:hAnsi="Times New Roman" w:cs="Times New Roman"/>
                <w:noProof/>
              </w:rPr>
              <w:t>„Zrównoważony rozwój obszarów wiejskich”</w:t>
            </w:r>
            <w:r w:rsidR="00F22EF2" w:rsidRPr="00F22EF2">
              <w:rPr>
                <w:rStyle w:val="Hipercze"/>
                <w:rFonts w:ascii="Garamond" w:eastAsia="Times New Roman" w:hAnsi="Garamond" w:cs="Arial"/>
                <w:noProof/>
              </w:rPr>
              <w:t xml:space="preserve"> </w:t>
            </w:r>
            <w:r w:rsidR="00F22EF2" w:rsidRPr="00F22EF2">
              <w:rPr>
                <w:rStyle w:val="Hipercze"/>
                <w:rFonts w:ascii="Times New Roman" w:hAnsi="Times New Roman" w:cs="Times New Roman"/>
                <w:noProof/>
              </w:rPr>
              <w:t>od września 2012 do czerwca 2014 r.</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_Toc413402561 \h </w:instrText>
            </w:r>
            <w:r w:rsidR="00AB25C8" w:rsidRPr="00F22EF2">
              <w:rPr>
                <w:noProof/>
                <w:webHidden/>
              </w:rPr>
            </w:r>
            <w:r w:rsidR="00AB25C8" w:rsidRPr="00F22EF2">
              <w:rPr>
                <w:noProof/>
                <w:webHidden/>
              </w:rPr>
              <w:fldChar w:fldCharType="separate"/>
            </w:r>
            <w:r w:rsidR="00FF1427">
              <w:rPr>
                <w:noProof/>
                <w:webHidden/>
              </w:rPr>
              <w:t>11</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62" w:history="1">
            <w:r w:rsidR="00F22EF2" w:rsidRPr="00F22EF2">
              <w:rPr>
                <w:rStyle w:val="Hipercze"/>
                <w:rFonts w:ascii="Times New Roman" w:eastAsia="Times New Roman" w:hAnsi="Times New Roman" w:cs="Times New Roman"/>
                <w:noProof/>
              </w:rPr>
              <w:t>1.2.</w:t>
            </w:r>
            <w:r w:rsidR="00F22EF2" w:rsidRPr="00F22EF2">
              <w:rPr>
                <w:rFonts w:eastAsiaTheme="minorEastAsia"/>
                <w:noProof/>
                <w:lang w:eastAsia="pl-PL"/>
              </w:rPr>
              <w:tab/>
            </w:r>
            <w:r w:rsidR="00F22EF2" w:rsidRPr="00F22EF2">
              <w:rPr>
                <w:rStyle w:val="Hipercze"/>
                <w:rFonts w:ascii="Times New Roman" w:hAnsi="Times New Roman" w:cs="Times New Roman"/>
                <w:noProof/>
              </w:rPr>
              <w:t>Podstawy teoretyczne badań postaw młodzieży wiejskiej w Polsce  w zakresie przedsiębiorczości i innowacyjności, operacjonalizacja podstawowych pojęć.</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_Toc413402562 \h </w:instrText>
            </w:r>
            <w:r w:rsidR="00AB25C8" w:rsidRPr="00F22EF2">
              <w:rPr>
                <w:noProof/>
                <w:webHidden/>
              </w:rPr>
            </w:r>
            <w:r w:rsidR="00AB25C8" w:rsidRPr="00F22EF2">
              <w:rPr>
                <w:noProof/>
                <w:webHidden/>
              </w:rPr>
              <w:fldChar w:fldCharType="separate"/>
            </w:r>
            <w:r w:rsidR="00FF1427">
              <w:rPr>
                <w:noProof/>
                <w:webHidden/>
              </w:rPr>
              <w:t>16</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63" w:history="1">
            <w:r w:rsidR="00F22EF2" w:rsidRPr="00F22EF2">
              <w:rPr>
                <w:rStyle w:val="Hipercze"/>
                <w:rFonts w:ascii="Times New Roman" w:eastAsia="Times New Roman" w:hAnsi="Times New Roman" w:cs="Times New Roman"/>
                <w:noProof/>
              </w:rPr>
              <w:t>1.3.</w:t>
            </w:r>
            <w:r w:rsidR="00F22EF2" w:rsidRPr="00F22EF2">
              <w:rPr>
                <w:rFonts w:eastAsiaTheme="minorEastAsia"/>
                <w:noProof/>
                <w:lang w:eastAsia="pl-PL"/>
              </w:rPr>
              <w:tab/>
            </w:r>
            <w:r w:rsidR="00F22EF2" w:rsidRPr="00F22EF2">
              <w:rPr>
                <w:rStyle w:val="Hipercze"/>
                <w:rFonts w:ascii="Times New Roman" w:hAnsi="Times New Roman" w:cs="Times New Roman"/>
                <w:noProof/>
              </w:rPr>
              <w:t>Cele i problematyka zrealizowanych badań</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_Toc413402563 \h </w:instrText>
            </w:r>
            <w:r w:rsidR="00AB25C8" w:rsidRPr="00F22EF2">
              <w:rPr>
                <w:noProof/>
                <w:webHidden/>
              </w:rPr>
            </w:r>
            <w:r w:rsidR="00AB25C8" w:rsidRPr="00F22EF2">
              <w:rPr>
                <w:noProof/>
                <w:webHidden/>
              </w:rPr>
              <w:fldChar w:fldCharType="separate"/>
            </w:r>
            <w:r w:rsidR="00FF1427">
              <w:rPr>
                <w:noProof/>
                <w:webHidden/>
              </w:rPr>
              <w:t>25</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64" w:history="1">
            <w:r w:rsidR="00F22EF2" w:rsidRPr="00F22EF2">
              <w:rPr>
                <w:rStyle w:val="Hipercze"/>
                <w:rFonts w:ascii="Times New Roman" w:eastAsia="Times New Roman" w:hAnsi="Times New Roman" w:cs="Times New Roman"/>
                <w:noProof/>
              </w:rPr>
              <w:t>1.4.</w:t>
            </w:r>
            <w:r w:rsidR="00F22EF2" w:rsidRPr="00F22EF2">
              <w:rPr>
                <w:rFonts w:eastAsiaTheme="minorEastAsia"/>
                <w:noProof/>
                <w:lang w:eastAsia="pl-PL"/>
              </w:rPr>
              <w:tab/>
            </w:r>
            <w:r w:rsidR="00F22EF2" w:rsidRPr="00F22EF2">
              <w:rPr>
                <w:rStyle w:val="Hipercze"/>
                <w:rFonts w:ascii="Times New Roman" w:hAnsi="Times New Roman" w:cs="Times New Roman"/>
                <w:noProof/>
              </w:rPr>
              <w:t>Charakterystyka procesu badawczego</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_Toc413402564 \h </w:instrText>
            </w:r>
            <w:r w:rsidR="00AB25C8" w:rsidRPr="00F22EF2">
              <w:rPr>
                <w:noProof/>
                <w:webHidden/>
              </w:rPr>
            </w:r>
            <w:r w:rsidR="00AB25C8" w:rsidRPr="00F22EF2">
              <w:rPr>
                <w:noProof/>
                <w:webHidden/>
              </w:rPr>
              <w:fldChar w:fldCharType="separate"/>
            </w:r>
            <w:r w:rsidR="00FF1427">
              <w:rPr>
                <w:noProof/>
                <w:webHidden/>
              </w:rPr>
              <w:t>28</w:t>
            </w:r>
            <w:r w:rsidR="00AB25C8" w:rsidRPr="00F22EF2">
              <w:rPr>
                <w:noProof/>
                <w:webHidden/>
              </w:rPr>
              <w:fldChar w:fldCharType="end"/>
            </w:r>
          </w:hyperlink>
        </w:p>
        <w:p w:rsidR="00F22EF2" w:rsidRPr="00F22EF2" w:rsidRDefault="001A50B9">
          <w:pPr>
            <w:pStyle w:val="Spistreci1"/>
            <w:tabs>
              <w:tab w:val="right" w:leader="dot" w:pos="9062"/>
            </w:tabs>
            <w:rPr>
              <w:rFonts w:eastAsiaTheme="minorEastAsia"/>
              <w:noProof/>
              <w:lang w:eastAsia="pl-PL"/>
            </w:rPr>
          </w:pPr>
          <w:hyperlink w:anchor="_Toc413402565" w:history="1">
            <w:r w:rsidR="00F22EF2" w:rsidRPr="00F22EF2">
              <w:rPr>
                <w:rStyle w:val="Hipercze"/>
                <w:rFonts w:ascii="Times New Roman" w:hAnsi="Times New Roman"/>
                <w:noProof/>
              </w:rPr>
              <w:t>2. CHARAKTERYSTYKA PRÓBY BADAWCZEJ</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_Toc413402565 \h </w:instrText>
            </w:r>
            <w:r w:rsidR="00AB25C8" w:rsidRPr="00F22EF2">
              <w:rPr>
                <w:noProof/>
                <w:webHidden/>
              </w:rPr>
            </w:r>
            <w:r w:rsidR="00AB25C8" w:rsidRPr="00F22EF2">
              <w:rPr>
                <w:noProof/>
                <w:webHidden/>
              </w:rPr>
              <w:fldChar w:fldCharType="separate"/>
            </w:r>
            <w:r w:rsidR="00FF1427">
              <w:rPr>
                <w:noProof/>
                <w:webHidden/>
              </w:rPr>
              <w:t>31</w:t>
            </w:r>
            <w:r w:rsidR="00AB25C8" w:rsidRPr="00F22EF2">
              <w:rPr>
                <w:noProof/>
                <w:webHidden/>
              </w:rPr>
              <w:fldChar w:fldCharType="end"/>
            </w:r>
          </w:hyperlink>
        </w:p>
        <w:p w:rsidR="00F22EF2" w:rsidRPr="00F22EF2" w:rsidRDefault="001A50B9">
          <w:pPr>
            <w:pStyle w:val="Spistreci1"/>
            <w:tabs>
              <w:tab w:val="left" w:pos="660"/>
              <w:tab w:val="right" w:leader="dot" w:pos="9062"/>
            </w:tabs>
            <w:rPr>
              <w:rFonts w:eastAsiaTheme="minorEastAsia"/>
              <w:noProof/>
              <w:lang w:eastAsia="pl-PL"/>
            </w:rPr>
          </w:pPr>
          <w:hyperlink w:anchor="_Toc413402566" w:history="1">
            <w:r w:rsidR="00F22EF2" w:rsidRPr="00F22EF2">
              <w:rPr>
                <w:rStyle w:val="Hipercze"/>
                <w:rFonts w:ascii="Times New Roman" w:hAnsi="Times New Roman" w:cs="Times New Roman"/>
                <w:noProof/>
              </w:rPr>
              <w:t>3.</w:t>
            </w:r>
            <w:r w:rsidR="00F22EF2" w:rsidRPr="00F22EF2">
              <w:rPr>
                <w:rFonts w:eastAsiaTheme="minorEastAsia"/>
                <w:noProof/>
                <w:lang w:eastAsia="pl-PL"/>
              </w:rPr>
              <w:tab/>
            </w:r>
            <w:r w:rsidR="00F22EF2" w:rsidRPr="00F22EF2">
              <w:rPr>
                <w:rStyle w:val="Hipercze"/>
                <w:rFonts w:ascii="Times New Roman" w:hAnsi="Times New Roman" w:cs="Times New Roman"/>
                <w:noProof/>
              </w:rPr>
              <w:t>WYNIKI ZREALIZOWANYCH BADAŃ</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_Toc413402566 \h </w:instrText>
            </w:r>
            <w:r w:rsidR="00AB25C8" w:rsidRPr="00F22EF2">
              <w:rPr>
                <w:noProof/>
                <w:webHidden/>
              </w:rPr>
            </w:r>
            <w:r w:rsidR="00AB25C8" w:rsidRPr="00F22EF2">
              <w:rPr>
                <w:noProof/>
                <w:webHidden/>
              </w:rPr>
              <w:fldChar w:fldCharType="separate"/>
            </w:r>
            <w:r w:rsidR="00FF1427">
              <w:rPr>
                <w:noProof/>
                <w:webHidden/>
              </w:rPr>
              <w:t>35</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67" w:history="1">
            <w:r w:rsidR="00F22EF2" w:rsidRPr="00F22EF2">
              <w:rPr>
                <w:rStyle w:val="Hipercze"/>
                <w:rFonts w:ascii="Times New Roman" w:eastAsia="Times New Roman" w:hAnsi="Times New Roman" w:cs="Times New Roman"/>
                <w:noProof/>
              </w:rPr>
              <w:t>3.1.</w:t>
            </w:r>
            <w:r w:rsidR="00F22EF2" w:rsidRPr="00F22EF2">
              <w:rPr>
                <w:rFonts w:eastAsiaTheme="minorEastAsia"/>
                <w:noProof/>
                <w:lang w:eastAsia="pl-PL"/>
              </w:rPr>
              <w:tab/>
            </w:r>
            <w:r w:rsidR="00F22EF2" w:rsidRPr="00F22EF2">
              <w:rPr>
                <w:rStyle w:val="Hipercze"/>
                <w:rFonts w:ascii="Times New Roman" w:eastAsia="Times New Roman" w:hAnsi="Times New Roman" w:cs="Times New Roman"/>
                <w:noProof/>
              </w:rPr>
              <w:t>Identyfikacja postaw młodzieży wiejskiej w zakresie przedsiębiorczości i innowacyjności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_Toc413402567 \h </w:instrText>
            </w:r>
            <w:r w:rsidR="00AB25C8" w:rsidRPr="00F22EF2">
              <w:rPr>
                <w:noProof/>
                <w:webHidden/>
              </w:rPr>
            </w:r>
            <w:r w:rsidR="00AB25C8" w:rsidRPr="00F22EF2">
              <w:rPr>
                <w:noProof/>
                <w:webHidden/>
              </w:rPr>
              <w:fldChar w:fldCharType="separate"/>
            </w:r>
            <w:r w:rsidR="00FF1427">
              <w:rPr>
                <w:noProof/>
                <w:webHidden/>
              </w:rPr>
              <w:t>35</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68" w:history="1">
            <w:r w:rsidR="00F22EF2" w:rsidRPr="00F22EF2">
              <w:rPr>
                <w:rStyle w:val="Hipercze"/>
                <w:rFonts w:ascii="Times New Roman" w:eastAsia="Calibri" w:hAnsi="Times New Roman" w:cs="Times New Roman"/>
                <w:noProof/>
              </w:rPr>
              <w:t>3.1.1.</w:t>
            </w:r>
            <w:r w:rsidR="00F22EF2" w:rsidRPr="00F22EF2">
              <w:rPr>
                <w:rFonts w:eastAsiaTheme="minorEastAsia"/>
                <w:noProof/>
                <w:lang w:eastAsia="pl-PL"/>
              </w:rPr>
              <w:tab/>
            </w:r>
            <w:r w:rsidR="00F22EF2" w:rsidRPr="00F22EF2">
              <w:rPr>
                <w:rStyle w:val="Hipercze"/>
                <w:rFonts w:ascii="Times New Roman" w:eastAsia="Calibri" w:hAnsi="Times New Roman" w:cs="Times New Roman"/>
                <w:noProof/>
              </w:rPr>
              <w:t>Ocena zakresu wiedzy badanej młodzieży wiejskiej na temat przedsiębiorczości i innowacyjności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_Toc413402568 \h </w:instrText>
            </w:r>
            <w:r w:rsidR="00AB25C8" w:rsidRPr="00F22EF2">
              <w:rPr>
                <w:noProof/>
                <w:webHidden/>
              </w:rPr>
            </w:r>
            <w:r w:rsidR="00AB25C8" w:rsidRPr="00F22EF2">
              <w:rPr>
                <w:noProof/>
                <w:webHidden/>
              </w:rPr>
              <w:fldChar w:fldCharType="separate"/>
            </w:r>
            <w:r w:rsidR="00FF1427">
              <w:rPr>
                <w:noProof/>
                <w:webHidden/>
              </w:rPr>
              <w:t>36</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69" w:history="1">
            <w:r w:rsidR="00F22EF2" w:rsidRPr="00F22EF2">
              <w:rPr>
                <w:rStyle w:val="Hipercze"/>
                <w:rFonts w:ascii="Times New Roman" w:eastAsia="Calibri" w:hAnsi="Times New Roman" w:cs="Times New Roman"/>
                <w:noProof/>
              </w:rPr>
              <w:t>Sposób rozumienia pojęć „przedsiębiorczość” i „innowacyjność”</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_Toc413402569 \h </w:instrText>
            </w:r>
            <w:r w:rsidR="00AB25C8" w:rsidRPr="00F22EF2">
              <w:rPr>
                <w:noProof/>
                <w:webHidden/>
              </w:rPr>
            </w:r>
            <w:r w:rsidR="00AB25C8" w:rsidRPr="00F22EF2">
              <w:rPr>
                <w:noProof/>
                <w:webHidden/>
              </w:rPr>
              <w:fldChar w:fldCharType="separate"/>
            </w:r>
            <w:r w:rsidR="00FF1427">
              <w:rPr>
                <w:noProof/>
                <w:webHidden/>
              </w:rPr>
              <w:t>37</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0" w:history="1">
            <w:r w:rsidR="00F22EF2" w:rsidRPr="00F22EF2">
              <w:rPr>
                <w:rStyle w:val="Hipercze"/>
                <w:rFonts w:ascii="Times New Roman" w:hAnsi="Times New Roman" w:cs="Times New Roman"/>
                <w:noProof/>
              </w:rPr>
              <w:t xml:space="preserve">Identyfikowanie cech osoby przedsiębiorczej/innowacyjnej oraz </w:t>
            </w:r>
            <w:r w:rsidR="00F22EF2" w:rsidRPr="00F22EF2">
              <w:rPr>
                <w:rStyle w:val="Hipercze"/>
                <w:rFonts w:ascii="Times New Roman" w:eastAsia="Calibri" w:hAnsi="Times New Roman" w:cs="Times New Roman"/>
                <w:noProof/>
              </w:rPr>
              <w:t>przejawów przedsiębiorczości i innowacyjności w otoczeniu badanych (społeczności lokalnej)</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_Toc413402570 \h </w:instrText>
            </w:r>
            <w:r w:rsidR="00AB25C8" w:rsidRPr="00F22EF2">
              <w:rPr>
                <w:noProof/>
                <w:webHidden/>
              </w:rPr>
            </w:r>
            <w:r w:rsidR="00AB25C8" w:rsidRPr="00F22EF2">
              <w:rPr>
                <w:noProof/>
                <w:webHidden/>
              </w:rPr>
              <w:fldChar w:fldCharType="separate"/>
            </w:r>
            <w:r w:rsidR="00FF1427">
              <w:rPr>
                <w:noProof/>
                <w:webHidden/>
              </w:rPr>
              <w:t>47</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1" w:history="1">
            <w:r w:rsidR="00F22EF2" w:rsidRPr="00F22EF2">
              <w:rPr>
                <w:rStyle w:val="Hipercze"/>
                <w:rFonts w:ascii="Times New Roman" w:hAnsi="Times New Roman" w:cs="Times New Roman"/>
                <w:noProof/>
              </w:rPr>
              <w:t>Identyfikowanie czynników sprzyjających i barier rozwoju postaw przedsiębiorczych/innowacyjnych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_Toc413402571 \h </w:instrText>
            </w:r>
            <w:r w:rsidR="00AB25C8" w:rsidRPr="00F22EF2">
              <w:rPr>
                <w:noProof/>
                <w:webHidden/>
              </w:rPr>
            </w:r>
            <w:r w:rsidR="00AB25C8" w:rsidRPr="00F22EF2">
              <w:rPr>
                <w:noProof/>
                <w:webHidden/>
              </w:rPr>
              <w:fldChar w:fldCharType="separate"/>
            </w:r>
            <w:r w:rsidR="00FF1427">
              <w:rPr>
                <w:noProof/>
                <w:webHidden/>
              </w:rPr>
              <w:t>52</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72" w:history="1">
            <w:r w:rsidR="00F22EF2" w:rsidRPr="00F22EF2">
              <w:rPr>
                <w:rStyle w:val="Hipercze"/>
                <w:rFonts w:ascii="Times New Roman" w:eastAsia="Calibri" w:hAnsi="Times New Roman" w:cs="Times New Roman"/>
                <w:noProof/>
              </w:rPr>
              <w:t>3.1.2.</w:t>
            </w:r>
            <w:r w:rsidR="00F22EF2" w:rsidRPr="00F22EF2">
              <w:rPr>
                <w:rFonts w:eastAsiaTheme="minorEastAsia"/>
                <w:noProof/>
                <w:lang w:eastAsia="pl-PL"/>
              </w:rPr>
              <w:tab/>
            </w:r>
            <w:r w:rsidR="00F22EF2" w:rsidRPr="00F22EF2">
              <w:rPr>
                <w:rStyle w:val="Hipercze"/>
                <w:rFonts w:ascii="Times New Roman" w:eastAsia="Calibri" w:hAnsi="Times New Roman" w:cs="Times New Roman"/>
                <w:noProof/>
              </w:rPr>
              <w:t>Analiza i opis stosunku badanej młodzieży do działań innowacyjnych  i przedsiębiorczych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_Toc413402572 \h </w:instrText>
            </w:r>
            <w:r w:rsidR="00AB25C8" w:rsidRPr="00F22EF2">
              <w:rPr>
                <w:noProof/>
                <w:webHidden/>
              </w:rPr>
            </w:r>
            <w:r w:rsidR="00AB25C8" w:rsidRPr="00F22EF2">
              <w:rPr>
                <w:noProof/>
                <w:webHidden/>
              </w:rPr>
              <w:fldChar w:fldCharType="separate"/>
            </w:r>
            <w:r w:rsidR="00FF1427">
              <w:rPr>
                <w:noProof/>
                <w:webHidden/>
              </w:rPr>
              <w:t>71</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3" w:history="1">
            <w:r w:rsidR="00F22EF2" w:rsidRPr="00F22EF2">
              <w:rPr>
                <w:rStyle w:val="Hipercze"/>
                <w:rFonts w:ascii="Times New Roman" w:eastAsia="Calibri" w:hAnsi="Times New Roman" w:cs="Times New Roman"/>
                <w:noProof/>
              </w:rPr>
              <w:t>Znaczenie przedsiębiorczości i innowacyjności w życiu osobistym i społecznym badanej młodzieży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_Toc413402573 \h </w:instrText>
            </w:r>
            <w:r w:rsidR="00AB25C8" w:rsidRPr="00F22EF2">
              <w:rPr>
                <w:noProof/>
                <w:webHidden/>
              </w:rPr>
            </w:r>
            <w:r w:rsidR="00AB25C8" w:rsidRPr="00F22EF2">
              <w:rPr>
                <w:noProof/>
                <w:webHidden/>
              </w:rPr>
              <w:fldChar w:fldCharType="separate"/>
            </w:r>
            <w:r w:rsidR="00FF1427">
              <w:rPr>
                <w:noProof/>
                <w:webHidden/>
              </w:rPr>
              <w:t>71</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4" w:history="1">
            <w:r w:rsidR="00F22EF2" w:rsidRPr="00F22EF2">
              <w:rPr>
                <w:rStyle w:val="Hipercze"/>
                <w:rFonts w:ascii="Times New Roman" w:eastAsia="Museo-300" w:hAnsi="Times New Roman" w:cs="Times New Roman"/>
                <w:noProof/>
                <w:lang w:eastAsia="pl-PL"/>
              </w:rPr>
              <w:t>Stosunek młodzieży wiejskiej do osób przedsiębiorczych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_Toc413402574 \h </w:instrText>
            </w:r>
            <w:r w:rsidR="00AB25C8" w:rsidRPr="00F22EF2">
              <w:rPr>
                <w:noProof/>
                <w:webHidden/>
              </w:rPr>
            </w:r>
            <w:r w:rsidR="00AB25C8" w:rsidRPr="00F22EF2">
              <w:rPr>
                <w:noProof/>
                <w:webHidden/>
              </w:rPr>
              <w:fldChar w:fldCharType="separate"/>
            </w:r>
            <w:r w:rsidR="00FF1427">
              <w:rPr>
                <w:noProof/>
                <w:webHidden/>
              </w:rPr>
              <w:t>75</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5" w:history="1">
            <w:r w:rsidR="00F22EF2" w:rsidRPr="00F22EF2">
              <w:rPr>
                <w:rStyle w:val="Hipercze"/>
                <w:rFonts w:ascii="Times New Roman" w:eastAsia="Museo-300" w:hAnsi="Times New Roman" w:cs="Times New Roman"/>
                <w:noProof/>
                <w:lang w:eastAsia="pl-PL"/>
              </w:rPr>
              <w:t>Samoocena młodzieży w zakresie własnej przedsiębiorczości i innowacyjności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_Toc413402575 \h </w:instrText>
            </w:r>
            <w:r w:rsidR="00AB25C8" w:rsidRPr="00F22EF2">
              <w:rPr>
                <w:noProof/>
                <w:webHidden/>
              </w:rPr>
            </w:r>
            <w:r w:rsidR="00AB25C8" w:rsidRPr="00F22EF2">
              <w:rPr>
                <w:noProof/>
                <w:webHidden/>
              </w:rPr>
              <w:fldChar w:fldCharType="separate"/>
            </w:r>
            <w:r w:rsidR="00FF1427">
              <w:rPr>
                <w:noProof/>
                <w:webHidden/>
              </w:rPr>
              <w:t>78</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76" w:history="1">
            <w:r w:rsidR="00F22EF2" w:rsidRPr="00F22EF2">
              <w:rPr>
                <w:rStyle w:val="Hipercze"/>
                <w:rFonts w:ascii="Times New Roman" w:eastAsia="Calibri" w:hAnsi="Times New Roman" w:cs="Times New Roman"/>
                <w:noProof/>
              </w:rPr>
              <w:t>3.1.3.</w:t>
            </w:r>
            <w:r w:rsidR="00F22EF2" w:rsidRPr="00F22EF2">
              <w:rPr>
                <w:rFonts w:eastAsiaTheme="minorEastAsia"/>
                <w:noProof/>
                <w:lang w:eastAsia="pl-PL"/>
              </w:rPr>
              <w:tab/>
            </w:r>
            <w:r w:rsidR="00F22EF2" w:rsidRPr="00F22EF2">
              <w:rPr>
                <w:rStyle w:val="Hipercze"/>
                <w:rFonts w:ascii="Times New Roman" w:eastAsia="Calibri" w:hAnsi="Times New Roman" w:cs="Times New Roman"/>
                <w:noProof/>
              </w:rPr>
              <w:t>Opis zachowań badanej młodzieży w obszarze przedsiębiorczości i innowacyjności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_Toc413402576 \h </w:instrText>
            </w:r>
            <w:r w:rsidR="00AB25C8" w:rsidRPr="00F22EF2">
              <w:rPr>
                <w:noProof/>
                <w:webHidden/>
              </w:rPr>
            </w:r>
            <w:r w:rsidR="00AB25C8" w:rsidRPr="00F22EF2">
              <w:rPr>
                <w:noProof/>
                <w:webHidden/>
              </w:rPr>
              <w:fldChar w:fldCharType="separate"/>
            </w:r>
            <w:r w:rsidR="00FF1427">
              <w:rPr>
                <w:noProof/>
                <w:webHidden/>
              </w:rPr>
              <w:t>85</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7" w:history="1">
            <w:r w:rsidR="00F22EF2" w:rsidRPr="00F22EF2">
              <w:rPr>
                <w:rStyle w:val="Hipercze"/>
                <w:rFonts w:ascii="Times New Roman" w:eastAsia="Calibri" w:hAnsi="Times New Roman" w:cs="Times New Roman"/>
                <w:noProof/>
              </w:rPr>
              <w:t>Zakres i charakter aktywności badanej młodzieży (partycypacja społeczno – polityczna, aktywność edukacyjna i ekonomiczna, itp.) z uwzględnieniem wymiaru innowacyjności  i przedsiębiorczości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_Toc413402577 \h </w:instrText>
            </w:r>
            <w:r w:rsidR="00AB25C8" w:rsidRPr="00F22EF2">
              <w:rPr>
                <w:noProof/>
                <w:webHidden/>
              </w:rPr>
            </w:r>
            <w:r w:rsidR="00AB25C8" w:rsidRPr="00F22EF2">
              <w:rPr>
                <w:noProof/>
                <w:webHidden/>
              </w:rPr>
              <w:fldChar w:fldCharType="separate"/>
            </w:r>
            <w:r w:rsidR="00FF1427">
              <w:rPr>
                <w:noProof/>
                <w:webHidden/>
              </w:rPr>
              <w:t>85</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8" w:history="1">
            <w:r w:rsidR="00F22EF2" w:rsidRPr="00F22EF2">
              <w:rPr>
                <w:rStyle w:val="Hipercze"/>
                <w:rFonts w:ascii="Times New Roman" w:hAnsi="Times New Roman" w:cs="Times New Roman"/>
                <w:noProof/>
              </w:rPr>
              <w:t>Plany na przyszłość (ścieżka edukacyjna, preferowany rodzaj wykonywanej pracy, ewentualna działalność gospodarcza)</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_Toc413402578 \h </w:instrText>
            </w:r>
            <w:r w:rsidR="00AB25C8" w:rsidRPr="00F22EF2">
              <w:rPr>
                <w:noProof/>
                <w:webHidden/>
              </w:rPr>
            </w:r>
            <w:r w:rsidR="00AB25C8" w:rsidRPr="00F22EF2">
              <w:rPr>
                <w:noProof/>
                <w:webHidden/>
              </w:rPr>
              <w:fldChar w:fldCharType="separate"/>
            </w:r>
            <w:r w:rsidR="00FF1427">
              <w:rPr>
                <w:noProof/>
                <w:webHidden/>
              </w:rPr>
              <w:t>97</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79" w:history="1">
            <w:r w:rsidR="00F22EF2" w:rsidRPr="00F22EF2">
              <w:rPr>
                <w:rStyle w:val="Hipercze"/>
                <w:rFonts w:ascii="Times New Roman" w:hAnsi="Times New Roman" w:cs="Times New Roman"/>
                <w:noProof/>
              </w:rPr>
              <w:t>Plany na przyszłość</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_Toc413402579 \h </w:instrText>
            </w:r>
            <w:r w:rsidR="00AB25C8" w:rsidRPr="00F22EF2">
              <w:rPr>
                <w:noProof/>
                <w:webHidden/>
              </w:rPr>
            </w:r>
            <w:r w:rsidR="00AB25C8" w:rsidRPr="00F22EF2">
              <w:rPr>
                <w:noProof/>
                <w:webHidden/>
              </w:rPr>
              <w:fldChar w:fldCharType="separate"/>
            </w:r>
            <w:r w:rsidR="00FF1427">
              <w:rPr>
                <w:noProof/>
                <w:webHidden/>
              </w:rPr>
              <w:t>104</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80" w:history="1">
            <w:r w:rsidR="00F22EF2" w:rsidRPr="00F22EF2">
              <w:rPr>
                <w:rStyle w:val="Hipercze"/>
                <w:rFonts w:ascii="Times New Roman" w:eastAsia="Times New Roman" w:hAnsi="Times New Roman" w:cs="Times New Roman"/>
                <w:noProof/>
              </w:rPr>
              <w:t>3.2.</w:t>
            </w:r>
            <w:r w:rsidR="00F22EF2" w:rsidRPr="00F22EF2">
              <w:rPr>
                <w:rFonts w:eastAsiaTheme="minorEastAsia"/>
                <w:noProof/>
                <w:lang w:eastAsia="pl-PL"/>
              </w:rPr>
              <w:tab/>
            </w:r>
            <w:r w:rsidR="00F22EF2" w:rsidRPr="00F22EF2">
              <w:rPr>
                <w:rStyle w:val="Hipercze"/>
                <w:rFonts w:ascii="Times New Roman" w:hAnsi="Times New Roman" w:cs="Times New Roman"/>
                <w:noProof/>
              </w:rPr>
              <w:t xml:space="preserve">Ocena </w:t>
            </w:r>
            <w:r w:rsidR="00F22EF2" w:rsidRPr="00F22EF2">
              <w:rPr>
                <w:rStyle w:val="Hipercze"/>
                <w:rFonts w:ascii="Times New Roman" w:eastAsia="Times New Roman" w:hAnsi="Times New Roman" w:cs="Times New Roman"/>
                <w:noProof/>
              </w:rPr>
              <w:t>postaw młodzieży wiejskiej w zakresie przedsiębiorczości  i innowacyjności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_Toc413402580 \h </w:instrText>
            </w:r>
            <w:r w:rsidR="00AB25C8" w:rsidRPr="00F22EF2">
              <w:rPr>
                <w:noProof/>
                <w:webHidden/>
              </w:rPr>
            </w:r>
            <w:r w:rsidR="00AB25C8" w:rsidRPr="00F22EF2">
              <w:rPr>
                <w:noProof/>
                <w:webHidden/>
              </w:rPr>
              <w:fldChar w:fldCharType="separate"/>
            </w:r>
            <w:r w:rsidR="00FF1427">
              <w:rPr>
                <w:noProof/>
                <w:webHidden/>
              </w:rPr>
              <w:t>109</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81" w:history="1">
            <w:r w:rsidR="00F22EF2" w:rsidRPr="00F22EF2">
              <w:rPr>
                <w:rStyle w:val="Hipercze"/>
                <w:noProof/>
              </w:rPr>
              <w:t>3.2.1.</w:t>
            </w:r>
            <w:r w:rsidR="00F22EF2" w:rsidRPr="00F22EF2">
              <w:rPr>
                <w:rFonts w:eastAsiaTheme="minorEastAsia"/>
                <w:noProof/>
                <w:lang w:eastAsia="pl-PL"/>
              </w:rPr>
              <w:tab/>
            </w:r>
            <w:r w:rsidR="00F22EF2" w:rsidRPr="00F22EF2">
              <w:rPr>
                <w:rStyle w:val="Hipercze"/>
                <w:rFonts w:ascii="Times New Roman" w:eastAsia="Calibri" w:hAnsi="Times New Roman" w:cs="Times New Roman"/>
                <w:noProof/>
              </w:rPr>
              <w:t>Poziom przedsiębiorczości i innowacyjności badanej młodzieży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_Toc413402581 \h </w:instrText>
            </w:r>
            <w:r w:rsidR="00AB25C8" w:rsidRPr="00F22EF2">
              <w:rPr>
                <w:noProof/>
                <w:webHidden/>
              </w:rPr>
            </w:r>
            <w:r w:rsidR="00AB25C8" w:rsidRPr="00F22EF2">
              <w:rPr>
                <w:noProof/>
                <w:webHidden/>
              </w:rPr>
              <w:fldChar w:fldCharType="separate"/>
            </w:r>
            <w:r w:rsidR="00FF1427">
              <w:rPr>
                <w:noProof/>
                <w:webHidden/>
              </w:rPr>
              <w:t>109</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82" w:history="1">
            <w:r w:rsidR="00F22EF2" w:rsidRPr="00F22EF2">
              <w:rPr>
                <w:rStyle w:val="Hipercze"/>
                <w:rFonts w:ascii="Times New Roman" w:eastAsia="Calibri" w:hAnsi="Times New Roman" w:cs="Times New Roman"/>
                <w:noProof/>
              </w:rPr>
              <w:t>Zróżnicowanie poziomu przedsiębiorczości i innowacyjności badanej młodzieży ze względu na cechy demograficzne, etap i typ edukacji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_Toc413402582 \h </w:instrText>
            </w:r>
            <w:r w:rsidR="00AB25C8" w:rsidRPr="00F22EF2">
              <w:rPr>
                <w:noProof/>
                <w:webHidden/>
              </w:rPr>
            </w:r>
            <w:r w:rsidR="00AB25C8" w:rsidRPr="00F22EF2">
              <w:rPr>
                <w:noProof/>
                <w:webHidden/>
              </w:rPr>
              <w:fldChar w:fldCharType="separate"/>
            </w:r>
            <w:r w:rsidR="00FF1427">
              <w:rPr>
                <w:noProof/>
                <w:webHidden/>
              </w:rPr>
              <w:t>115</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83" w:history="1">
            <w:r w:rsidR="00F22EF2" w:rsidRPr="00F22EF2">
              <w:rPr>
                <w:rStyle w:val="Hipercze"/>
                <w:rFonts w:ascii="Times New Roman" w:eastAsia="Calibri" w:hAnsi="Times New Roman" w:cs="Times New Roman"/>
                <w:noProof/>
              </w:rPr>
              <w:t>3.3.</w:t>
            </w:r>
            <w:r w:rsidR="00F22EF2" w:rsidRPr="00F22EF2">
              <w:rPr>
                <w:rFonts w:eastAsiaTheme="minorEastAsia"/>
                <w:noProof/>
                <w:lang w:eastAsia="pl-PL"/>
              </w:rPr>
              <w:tab/>
            </w:r>
            <w:r w:rsidR="00F22EF2" w:rsidRPr="00F22EF2">
              <w:rPr>
                <w:rStyle w:val="Hipercze"/>
                <w:rFonts w:ascii="Times New Roman" w:hAnsi="Times New Roman" w:cs="Times New Roman"/>
                <w:noProof/>
              </w:rPr>
              <w:t>Ocena możliwości wykorzystania postaw i zachowań młodzieży wiejskiej w zakresie przedsiębiorczości i innowacyjności dla rozwoju lokalnego (zrównoważonego)</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_Toc413402583 \h </w:instrText>
            </w:r>
            <w:r w:rsidR="00AB25C8" w:rsidRPr="00F22EF2">
              <w:rPr>
                <w:noProof/>
                <w:webHidden/>
              </w:rPr>
            </w:r>
            <w:r w:rsidR="00AB25C8" w:rsidRPr="00F22EF2">
              <w:rPr>
                <w:noProof/>
                <w:webHidden/>
              </w:rPr>
              <w:fldChar w:fldCharType="separate"/>
            </w:r>
            <w:r w:rsidR="00FF1427">
              <w:rPr>
                <w:noProof/>
                <w:webHidden/>
              </w:rPr>
              <w:t>124</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84" w:history="1">
            <w:r w:rsidR="00F22EF2" w:rsidRPr="00F22EF2">
              <w:rPr>
                <w:rStyle w:val="Hipercze"/>
                <w:rFonts w:ascii="Times New Roman" w:hAnsi="Times New Roman" w:cs="Times New Roman"/>
                <w:noProof/>
              </w:rPr>
              <w:t>Sytuacja społeczno – zawodowa rodziców i jej wpływ na postawy badanej młodzieży  w zakresie przedsiębiorczości i innowacyjności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_Toc413402584 \h </w:instrText>
            </w:r>
            <w:r w:rsidR="00AB25C8" w:rsidRPr="00F22EF2">
              <w:rPr>
                <w:noProof/>
                <w:webHidden/>
              </w:rPr>
            </w:r>
            <w:r w:rsidR="00AB25C8" w:rsidRPr="00F22EF2">
              <w:rPr>
                <w:noProof/>
                <w:webHidden/>
              </w:rPr>
              <w:fldChar w:fldCharType="separate"/>
            </w:r>
            <w:r w:rsidR="00FF1427">
              <w:rPr>
                <w:noProof/>
                <w:webHidden/>
              </w:rPr>
              <w:t>124</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85" w:history="1">
            <w:r w:rsidR="00F22EF2" w:rsidRPr="00F22EF2">
              <w:rPr>
                <w:rStyle w:val="Hipercze"/>
                <w:rFonts w:ascii="Times New Roman" w:eastAsia="Calibri" w:hAnsi="Times New Roman" w:cs="Times New Roman"/>
                <w:noProof/>
              </w:rPr>
              <w:t xml:space="preserve">Analiza sposobu </w:t>
            </w:r>
            <w:r w:rsidR="00F22EF2" w:rsidRPr="00F22EF2">
              <w:rPr>
                <w:rStyle w:val="Hipercze"/>
                <w:rFonts w:ascii="Times New Roman" w:eastAsia="Museo-300" w:hAnsi="Times New Roman" w:cs="Times New Roman"/>
                <w:noProof/>
                <w:lang w:eastAsia="pl-PL"/>
              </w:rPr>
              <w:t>postrzegania przez młodzież wiejską potencjału rozwojowego wsi, w tym związanego z zasobami lokalnymi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_Toc413402585 \h </w:instrText>
            </w:r>
            <w:r w:rsidR="00AB25C8" w:rsidRPr="00F22EF2">
              <w:rPr>
                <w:noProof/>
                <w:webHidden/>
              </w:rPr>
            </w:r>
            <w:r w:rsidR="00AB25C8" w:rsidRPr="00F22EF2">
              <w:rPr>
                <w:noProof/>
                <w:webHidden/>
              </w:rPr>
              <w:fldChar w:fldCharType="separate"/>
            </w:r>
            <w:r w:rsidR="00FF1427">
              <w:rPr>
                <w:noProof/>
                <w:webHidden/>
              </w:rPr>
              <w:t>141</w:t>
            </w:r>
            <w:r w:rsidR="00AB25C8" w:rsidRPr="00F22EF2">
              <w:rPr>
                <w:noProof/>
                <w:webHidden/>
              </w:rPr>
              <w:fldChar w:fldCharType="end"/>
            </w:r>
          </w:hyperlink>
        </w:p>
        <w:p w:rsidR="00F22EF2" w:rsidRPr="00F22EF2" w:rsidRDefault="001A50B9">
          <w:pPr>
            <w:pStyle w:val="Spistreci2"/>
            <w:rPr>
              <w:rFonts w:eastAsiaTheme="minorEastAsia"/>
              <w:noProof/>
              <w:lang w:eastAsia="pl-PL"/>
            </w:rPr>
          </w:pPr>
          <w:hyperlink w:anchor="_Toc413402586" w:history="1">
            <w:r w:rsidR="00F22EF2" w:rsidRPr="00F22EF2">
              <w:rPr>
                <w:rStyle w:val="Hipercze"/>
                <w:rFonts w:ascii="Times New Roman" w:eastAsia="Museo-300" w:hAnsi="Times New Roman" w:cs="Times New Roman"/>
                <w:noProof/>
                <w:lang w:eastAsia="pl-PL"/>
              </w:rPr>
              <w:t>Analiza sytuacji społeczno – gospodarczej gmin, w których zamieszkuje badana młodzież</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_Toc413402586 \h </w:instrText>
            </w:r>
            <w:r w:rsidR="00AB25C8" w:rsidRPr="00F22EF2">
              <w:rPr>
                <w:noProof/>
                <w:webHidden/>
              </w:rPr>
            </w:r>
            <w:r w:rsidR="00AB25C8" w:rsidRPr="00F22EF2">
              <w:rPr>
                <w:noProof/>
                <w:webHidden/>
              </w:rPr>
              <w:fldChar w:fldCharType="separate"/>
            </w:r>
            <w:r w:rsidR="00FF1427">
              <w:rPr>
                <w:noProof/>
                <w:webHidden/>
              </w:rPr>
              <w:t>157</w:t>
            </w:r>
            <w:r w:rsidR="00AB25C8" w:rsidRPr="00F22EF2">
              <w:rPr>
                <w:noProof/>
                <w:webHidden/>
              </w:rPr>
              <w:fldChar w:fldCharType="end"/>
            </w:r>
          </w:hyperlink>
        </w:p>
        <w:p w:rsidR="00F22EF2" w:rsidRPr="00F22EF2" w:rsidRDefault="001A50B9">
          <w:pPr>
            <w:pStyle w:val="Spistreci3"/>
            <w:rPr>
              <w:rFonts w:eastAsiaTheme="minorEastAsia"/>
              <w:noProof/>
              <w:lang w:eastAsia="pl-PL"/>
            </w:rPr>
          </w:pPr>
          <w:hyperlink w:anchor="_Toc413402587" w:history="1">
            <w:r w:rsidR="00F22EF2" w:rsidRPr="00F22EF2">
              <w:rPr>
                <w:rStyle w:val="Hipercze"/>
                <w:rFonts w:ascii="Times New Roman" w:hAnsi="Times New Roman" w:cs="Times New Roman"/>
                <w:noProof/>
              </w:rPr>
              <w:t>Sytuacja społeczno – gospodarcza gmin, a poziom przedsiębiorczości zamieszkującej  je młodzieży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_Toc413402587 \h </w:instrText>
            </w:r>
            <w:r w:rsidR="00AB25C8" w:rsidRPr="00F22EF2">
              <w:rPr>
                <w:noProof/>
                <w:webHidden/>
              </w:rPr>
            </w:r>
            <w:r w:rsidR="00AB25C8" w:rsidRPr="00F22EF2">
              <w:rPr>
                <w:noProof/>
                <w:webHidden/>
              </w:rPr>
              <w:fldChar w:fldCharType="separate"/>
            </w:r>
            <w:r w:rsidR="00FF1427">
              <w:rPr>
                <w:noProof/>
                <w:webHidden/>
              </w:rPr>
              <w:t>177</w:t>
            </w:r>
            <w:r w:rsidR="00AB25C8" w:rsidRPr="00F22EF2">
              <w:rPr>
                <w:noProof/>
                <w:webHidden/>
              </w:rPr>
              <w:fldChar w:fldCharType="end"/>
            </w:r>
          </w:hyperlink>
        </w:p>
        <w:p w:rsidR="00F22EF2" w:rsidRPr="00F22EF2" w:rsidRDefault="001A50B9">
          <w:pPr>
            <w:pStyle w:val="Spistreci1"/>
            <w:tabs>
              <w:tab w:val="right" w:leader="dot" w:pos="9062"/>
            </w:tabs>
            <w:rPr>
              <w:rFonts w:eastAsiaTheme="minorEastAsia"/>
              <w:noProof/>
              <w:lang w:eastAsia="pl-PL"/>
            </w:rPr>
          </w:pPr>
          <w:hyperlink w:anchor="_Toc413402588" w:history="1">
            <w:r w:rsidR="00F22EF2" w:rsidRPr="00F22EF2">
              <w:rPr>
                <w:rStyle w:val="Hipercze"/>
                <w:rFonts w:ascii="Times New Roman" w:hAnsi="Times New Roman"/>
                <w:noProof/>
              </w:rPr>
              <w:t>WNIOSKI I REKOMENDACJE</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_Toc413402588 \h </w:instrText>
            </w:r>
            <w:r w:rsidR="00AB25C8" w:rsidRPr="00F22EF2">
              <w:rPr>
                <w:noProof/>
                <w:webHidden/>
              </w:rPr>
            </w:r>
            <w:r w:rsidR="00AB25C8" w:rsidRPr="00F22EF2">
              <w:rPr>
                <w:noProof/>
                <w:webHidden/>
              </w:rPr>
              <w:fldChar w:fldCharType="separate"/>
            </w:r>
            <w:r w:rsidR="00FF1427">
              <w:rPr>
                <w:noProof/>
                <w:webHidden/>
              </w:rPr>
              <w:t>182</w:t>
            </w:r>
            <w:r w:rsidR="00AB25C8" w:rsidRPr="00F22EF2">
              <w:rPr>
                <w:noProof/>
                <w:webHidden/>
              </w:rPr>
              <w:fldChar w:fldCharType="end"/>
            </w:r>
          </w:hyperlink>
        </w:p>
        <w:p w:rsidR="00F22EF2" w:rsidRPr="00F22EF2" w:rsidRDefault="001A50B9">
          <w:pPr>
            <w:pStyle w:val="Spistreci1"/>
            <w:tabs>
              <w:tab w:val="right" w:leader="dot" w:pos="9062"/>
            </w:tabs>
            <w:rPr>
              <w:rFonts w:eastAsiaTheme="minorEastAsia"/>
              <w:noProof/>
              <w:lang w:eastAsia="pl-PL"/>
            </w:rPr>
          </w:pPr>
          <w:hyperlink w:anchor="_Toc413402589" w:history="1">
            <w:r w:rsidR="00F22EF2" w:rsidRPr="00F22EF2">
              <w:rPr>
                <w:rStyle w:val="Hipercze"/>
                <w:rFonts w:ascii="Times New Roman" w:hAnsi="Times New Roman"/>
                <w:noProof/>
              </w:rPr>
              <w:t>STRESZCZENIE</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_Toc413402589 \h </w:instrText>
            </w:r>
            <w:r w:rsidR="00AB25C8" w:rsidRPr="00F22EF2">
              <w:rPr>
                <w:noProof/>
                <w:webHidden/>
              </w:rPr>
            </w:r>
            <w:r w:rsidR="00AB25C8" w:rsidRPr="00F22EF2">
              <w:rPr>
                <w:noProof/>
                <w:webHidden/>
              </w:rPr>
              <w:fldChar w:fldCharType="separate"/>
            </w:r>
            <w:r w:rsidR="00FF1427">
              <w:rPr>
                <w:noProof/>
                <w:webHidden/>
              </w:rPr>
              <w:t>186</w:t>
            </w:r>
            <w:r w:rsidR="00AB25C8" w:rsidRPr="00F22EF2">
              <w:rPr>
                <w:noProof/>
                <w:webHidden/>
              </w:rPr>
              <w:fldChar w:fldCharType="end"/>
            </w:r>
          </w:hyperlink>
        </w:p>
        <w:p w:rsidR="00F22EF2" w:rsidRPr="00F22EF2" w:rsidRDefault="001A50B9">
          <w:pPr>
            <w:pStyle w:val="Spistreci1"/>
            <w:tabs>
              <w:tab w:val="right" w:leader="dot" w:pos="9062"/>
            </w:tabs>
            <w:rPr>
              <w:rFonts w:eastAsiaTheme="minorEastAsia"/>
              <w:noProof/>
              <w:lang w:eastAsia="pl-PL"/>
            </w:rPr>
          </w:pPr>
          <w:hyperlink w:anchor="_Toc413402590" w:history="1">
            <w:r w:rsidR="00F22EF2" w:rsidRPr="00F22EF2">
              <w:rPr>
                <w:rStyle w:val="Hipercze"/>
                <w:rFonts w:ascii="Times New Roman" w:hAnsi="Times New Roman"/>
                <w:noProof/>
              </w:rPr>
              <w:t>BIBLIOGRAFIA</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_Toc413402590 \h </w:instrText>
            </w:r>
            <w:r w:rsidR="00AB25C8" w:rsidRPr="00F22EF2">
              <w:rPr>
                <w:noProof/>
                <w:webHidden/>
              </w:rPr>
            </w:r>
            <w:r w:rsidR="00AB25C8" w:rsidRPr="00F22EF2">
              <w:rPr>
                <w:noProof/>
                <w:webHidden/>
              </w:rPr>
              <w:fldChar w:fldCharType="separate"/>
            </w:r>
            <w:r w:rsidR="00FF1427">
              <w:rPr>
                <w:noProof/>
                <w:webHidden/>
              </w:rPr>
              <w:t>201</w:t>
            </w:r>
            <w:r w:rsidR="00AB25C8" w:rsidRPr="00F22EF2">
              <w:rPr>
                <w:noProof/>
                <w:webHidden/>
              </w:rPr>
              <w:fldChar w:fldCharType="end"/>
            </w:r>
          </w:hyperlink>
        </w:p>
        <w:p w:rsidR="00F22EF2" w:rsidRPr="00F22EF2" w:rsidRDefault="001A50B9">
          <w:pPr>
            <w:pStyle w:val="Spistreci1"/>
            <w:tabs>
              <w:tab w:val="right" w:leader="dot" w:pos="9062"/>
            </w:tabs>
            <w:rPr>
              <w:rFonts w:eastAsiaTheme="minorEastAsia"/>
              <w:b/>
              <w:noProof/>
              <w:lang w:eastAsia="pl-PL"/>
            </w:rPr>
          </w:pPr>
          <w:hyperlink w:anchor="_Toc413402591" w:history="1">
            <w:r w:rsidR="00F22EF2" w:rsidRPr="00F22EF2">
              <w:rPr>
                <w:rStyle w:val="Hipercze"/>
                <w:rFonts w:ascii="Times New Roman" w:hAnsi="Times New Roman"/>
                <w:noProof/>
              </w:rPr>
              <w:t>Informacje o autorkach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_Toc413402591 \h </w:instrText>
            </w:r>
            <w:r w:rsidR="00AB25C8" w:rsidRPr="00F22EF2">
              <w:rPr>
                <w:noProof/>
                <w:webHidden/>
              </w:rPr>
            </w:r>
            <w:r w:rsidR="00AB25C8" w:rsidRPr="00F22EF2">
              <w:rPr>
                <w:noProof/>
                <w:webHidden/>
              </w:rPr>
              <w:fldChar w:fldCharType="separate"/>
            </w:r>
            <w:r w:rsidR="00FF1427">
              <w:rPr>
                <w:noProof/>
                <w:webHidden/>
              </w:rPr>
              <w:t>204</w:t>
            </w:r>
            <w:r w:rsidR="00AB25C8" w:rsidRPr="00F22EF2">
              <w:rPr>
                <w:noProof/>
                <w:webHidden/>
              </w:rPr>
              <w:fldChar w:fldCharType="end"/>
            </w:r>
          </w:hyperlink>
        </w:p>
        <w:p w:rsidR="0014500B" w:rsidRPr="00061F14" w:rsidRDefault="00AB25C8" w:rsidP="00CE6AA0">
          <w:pPr>
            <w:ind w:firstLine="0"/>
            <w:rPr>
              <w:rFonts w:ascii="Times New Roman" w:hAnsi="Times New Roman" w:cs="Times New Roman"/>
              <w:sz w:val="24"/>
              <w:szCs w:val="24"/>
            </w:rPr>
          </w:pPr>
          <w:r w:rsidRPr="00737475">
            <w:rPr>
              <w:rFonts w:ascii="Times New Roman" w:hAnsi="Times New Roman" w:cs="Times New Roman"/>
              <w:bCs/>
              <w:sz w:val="24"/>
              <w:szCs w:val="24"/>
            </w:rPr>
            <w:fldChar w:fldCharType="end"/>
          </w:r>
        </w:p>
      </w:sdtContent>
    </w:sdt>
    <w:p w:rsidR="0014500B" w:rsidRPr="00061F14" w:rsidRDefault="0014500B" w:rsidP="00CE6AA0">
      <w:pPr>
        <w:shd w:val="clear" w:color="auto" w:fill="FFFFFF"/>
        <w:spacing w:before="240" w:after="240"/>
        <w:ind w:firstLine="0"/>
        <w:rPr>
          <w:rFonts w:ascii="Times New Roman" w:eastAsia="Times New Roman" w:hAnsi="Times New Roman" w:cs="Times New Roman"/>
          <w:b/>
          <w:color w:val="365F91" w:themeColor="accent1" w:themeShade="BF"/>
          <w:sz w:val="24"/>
          <w:szCs w:val="24"/>
        </w:rPr>
      </w:pPr>
    </w:p>
    <w:p w:rsidR="00BD6C13" w:rsidRDefault="0014500B" w:rsidP="00EE77DD">
      <w:pPr>
        <w:ind w:firstLine="0"/>
        <w:rPr>
          <w:rFonts w:ascii="Times New Roman" w:hAnsi="Times New Roman" w:cs="Times New Roman"/>
          <w:sz w:val="24"/>
          <w:szCs w:val="24"/>
        </w:rPr>
      </w:pPr>
      <w:r w:rsidRPr="00061F14">
        <w:rPr>
          <w:rFonts w:ascii="Times New Roman" w:hAnsi="Times New Roman" w:cs="Times New Roman"/>
          <w:sz w:val="24"/>
          <w:szCs w:val="24"/>
        </w:rPr>
        <w:br w:type="page"/>
      </w:r>
    </w:p>
    <w:p w:rsidR="00EE77DD" w:rsidRDefault="00EE77DD" w:rsidP="00EE77DD">
      <w:pPr>
        <w:ind w:firstLine="0"/>
        <w:rPr>
          <w:rFonts w:ascii="Times New Roman" w:hAnsi="Times New Roman" w:cs="Times New Roman"/>
          <w:sz w:val="24"/>
          <w:szCs w:val="24"/>
        </w:rPr>
      </w:pPr>
      <w:r>
        <w:rPr>
          <w:rFonts w:ascii="Times New Roman" w:hAnsi="Times New Roman" w:cs="Times New Roman"/>
          <w:sz w:val="24"/>
          <w:szCs w:val="24"/>
        </w:rPr>
        <w:lastRenderedPageBreak/>
        <w:t>SPIS TABEL</w:t>
      </w:r>
      <w:r w:rsidR="004F0492">
        <w:rPr>
          <w:rFonts w:ascii="Times New Roman" w:hAnsi="Times New Roman" w:cs="Times New Roman"/>
          <w:sz w:val="24"/>
          <w:szCs w:val="24"/>
        </w:rPr>
        <w:t>,</w:t>
      </w:r>
      <w:r>
        <w:rPr>
          <w:rFonts w:ascii="Times New Roman" w:hAnsi="Times New Roman" w:cs="Times New Roman"/>
          <w:sz w:val="24"/>
          <w:szCs w:val="24"/>
        </w:rPr>
        <w:t xml:space="preserve"> WYKRESÓW</w:t>
      </w:r>
      <w:r w:rsidR="004F0492">
        <w:rPr>
          <w:rFonts w:ascii="Times New Roman" w:hAnsi="Times New Roman" w:cs="Times New Roman"/>
          <w:sz w:val="24"/>
          <w:szCs w:val="24"/>
        </w:rPr>
        <w:t xml:space="preserve"> I MAP</w:t>
      </w:r>
    </w:p>
    <w:p w:rsidR="004C3D42" w:rsidRDefault="00AB25C8" w:rsidP="004C3D42">
      <w:pPr>
        <w:pStyle w:val="Spisilustracji"/>
        <w:tabs>
          <w:tab w:val="right" w:leader="dot" w:pos="9062"/>
        </w:tabs>
        <w:ind w:firstLine="0"/>
        <w:rPr>
          <w:rFonts w:eastAsiaTheme="minorEastAsia"/>
          <w:noProof/>
          <w:lang w:val="en-US"/>
        </w:rPr>
      </w:pPr>
      <w:r>
        <w:rPr>
          <w:rFonts w:ascii="Times New Roman" w:hAnsi="Times New Roman" w:cs="Times New Roman"/>
          <w:sz w:val="24"/>
          <w:szCs w:val="24"/>
        </w:rPr>
        <w:fldChar w:fldCharType="begin"/>
      </w:r>
      <w:r w:rsidR="00A67582">
        <w:rPr>
          <w:rFonts w:ascii="Times New Roman" w:hAnsi="Times New Roman" w:cs="Times New Roman"/>
          <w:sz w:val="24"/>
          <w:szCs w:val="24"/>
        </w:rPr>
        <w:instrText xml:space="preserve"> TOC \h \z \c "Tabela" </w:instrText>
      </w:r>
      <w:r>
        <w:rPr>
          <w:rFonts w:ascii="Times New Roman" w:hAnsi="Times New Roman" w:cs="Times New Roman"/>
          <w:sz w:val="24"/>
          <w:szCs w:val="24"/>
        </w:rPr>
        <w:fldChar w:fldCharType="separate"/>
      </w:r>
      <w:hyperlink w:anchor="_Toc412491671" w:history="1">
        <w:r w:rsidR="004C3D42" w:rsidRPr="003C541C">
          <w:rPr>
            <w:rStyle w:val="Hipercze"/>
            <w:rFonts w:ascii="Times New Roman" w:hAnsi="Times New Roman" w:cs="Times New Roman"/>
            <w:noProof/>
          </w:rPr>
          <w:t>Tabela 1 Relacje pomiędzy celami badań i pytaniami badawczymi.</w:t>
        </w:r>
        <w:r w:rsidR="004C3D42">
          <w:rPr>
            <w:noProof/>
            <w:webHidden/>
          </w:rPr>
          <w:tab/>
        </w:r>
        <w:r>
          <w:rPr>
            <w:noProof/>
            <w:webHidden/>
          </w:rPr>
          <w:fldChar w:fldCharType="begin"/>
        </w:r>
        <w:r w:rsidR="004C3D42">
          <w:rPr>
            <w:noProof/>
            <w:webHidden/>
          </w:rPr>
          <w:instrText xml:space="preserve"> PAGEREF _Toc412491671 \h </w:instrText>
        </w:r>
        <w:r>
          <w:rPr>
            <w:noProof/>
            <w:webHidden/>
          </w:rPr>
        </w:r>
        <w:r>
          <w:rPr>
            <w:noProof/>
            <w:webHidden/>
          </w:rPr>
          <w:fldChar w:fldCharType="separate"/>
        </w:r>
        <w:r w:rsidR="00FF1427">
          <w:rPr>
            <w:noProof/>
            <w:webHidden/>
          </w:rPr>
          <w:t>26</w:t>
        </w:r>
        <w:r>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2" w:history="1">
        <w:r w:rsidR="004C3D42" w:rsidRPr="003C541C">
          <w:rPr>
            <w:rStyle w:val="Hipercze"/>
            <w:rFonts w:ascii="Times New Roman" w:hAnsi="Times New Roman" w:cs="Times New Roman"/>
            <w:noProof/>
          </w:rPr>
          <w:t>Tabela 2 Liczba uczniów i studentów w trzech województwach</w:t>
        </w:r>
        <w:r w:rsidR="004C3D42">
          <w:rPr>
            <w:noProof/>
            <w:webHidden/>
          </w:rPr>
          <w:tab/>
        </w:r>
        <w:r w:rsidR="00AB25C8">
          <w:rPr>
            <w:noProof/>
            <w:webHidden/>
          </w:rPr>
          <w:fldChar w:fldCharType="begin"/>
        </w:r>
        <w:r w:rsidR="004C3D42">
          <w:rPr>
            <w:noProof/>
            <w:webHidden/>
          </w:rPr>
          <w:instrText xml:space="preserve"> PAGEREF _Toc412491672 \h </w:instrText>
        </w:r>
        <w:r w:rsidR="00AB25C8">
          <w:rPr>
            <w:noProof/>
            <w:webHidden/>
          </w:rPr>
        </w:r>
        <w:r w:rsidR="00AB25C8">
          <w:rPr>
            <w:noProof/>
            <w:webHidden/>
          </w:rPr>
          <w:fldChar w:fldCharType="separate"/>
        </w:r>
        <w:r w:rsidR="00FF1427">
          <w:rPr>
            <w:noProof/>
            <w:webHidden/>
          </w:rPr>
          <w:t>31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3" w:history="1">
        <w:r w:rsidR="004C3D42" w:rsidRPr="003C541C">
          <w:rPr>
            <w:rStyle w:val="Hipercze"/>
            <w:rFonts w:ascii="Times New Roman" w:hAnsi="Times New Roman" w:cs="Times New Roman"/>
            <w:noProof/>
          </w:rPr>
          <w:t>Tabela 3 Podział ankietowanych ze względu na wiek</w:t>
        </w:r>
        <w:r w:rsidR="004C3D42">
          <w:rPr>
            <w:noProof/>
            <w:webHidden/>
          </w:rPr>
          <w:tab/>
        </w:r>
        <w:r w:rsidR="00AB25C8">
          <w:rPr>
            <w:noProof/>
            <w:webHidden/>
          </w:rPr>
          <w:fldChar w:fldCharType="begin"/>
        </w:r>
        <w:r w:rsidR="004C3D42">
          <w:rPr>
            <w:noProof/>
            <w:webHidden/>
          </w:rPr>
          <w:instrText xml:space="preserve"> PAGEREF _Toc412491673 \h </w:instrText>
        </w:r>
        <w:r w:rsidR="00AB25C8">
          <w:rPr>
            <w:noProof/>
            <w:webHidden/>
          </w:rPr>
        </w:r>
        <w:r w:rsidR="00AB25C8">
          <w:rPr>
            <w:noProof/>
            <w:webHidden/>
          </w:rPr>
          <w:fldChar w:fldCharType="separate"/>
        </w:r>
        <w:r w:rsidR="00FF1427">
          <w:rPr>
            <w:noProof/>
            <w:webHidden/>
          </w:rPr>
          <w:t>32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4" w:history="1">
        <w:r w:rsidR="004C3D42" w:rsidRPr="003C541C">
          <w:rPr>
            <w:rStyle w:val="Hipercze"/>
            <w:rFonts w:ascii="Times New Roman" w:hAnsi="Times New Roman" w:cs="Times New Roman"/>
            <w:noProof/>
          </w:rPr>
          <w:t>Tabela 4 Podział ankietowanych ze względu na klasę</w:t>
        </w:r>
        <w:r w:rsidR="004C3D42">
          <w:rPr>
            <w:noProof/>
            <w:webHidden/>
          </w:rPr>
          <w:tab/>
        </w:r>
        <w:r w:rsidR="00AB25C8">
          <w:rPr>
            <w:noProof/>
            <w:webHidden/>
          </w:rPr>
          <w:fldChar w:fldCharType="begin"/>
        </w:r>
        <w:r w:rsidR="004C3D42">
          <w:rPr>
            <w:noProof/>
            <w:webHidden/>
          </w:rPr>
          <w:instrText xml:space="preserve"> PAGEREF _Toc412491674 \h </w:instrText>
        </w:r>
        <w:r w:rsidR="00AB25C8">
          <w:rPr>
            <w:noProof/>
            <w:webHidden/>
          </w:rPr>
        </w:r>
        <w:r w:rsidR="00AB25C8">
          <w:rPr>
            <w:noProof/>
            <w:webHidden/>
          </w:rPr>
          <w:fldChar w:fldCharType="separate"/>
        </w:r>
        <w:r w:rsidR="00FF1427">
          <w:rPr>
            <w:noProof/>
            <w:webHidden/>
          </w:rPr>
          <w:t>32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5" w:history="1">
        <w:r w:rsidR="004C3D42" w:rsidRPr="003C541C">
          <w:rPr>
            <w:rStyle w:val="Hipercze"/>
            <w:rFonts w:ascii="Times New Roman" w:hAnsi="Times New Roman" w:cs="Times New Roman"/>
            <w:noProof/>
          </w:rPr>
          <w:t>Tabela 5 Podział ankietowanych ze względu na typ szkoły</w:t>
        </w:r>
        <w:r w:rsidR="004C3D42">
          <w:rPr>
            <w:noProof/>
            <w:webHidden/>
          </w:rPr>
          <w:tab/>
        </w:r>
        <w:r w:rsidR="00AB25C8">
          <w:rPr>
            <w:noProof/>
            <w:webHidden/>
          </w:rPr>
          <w:fldChar w:fldCharType="begin"/>
        </w:r>
        <w:r w:rsidR="004C3D42">
          <w:rPr>
            <w:noProof/>
            <w:webHidden/>
          </w:rPr>
          <w:instrText xml:space="preserve"> PAGEREF _Toc412491675 \h </w:instrText>
        </w:r>
        <w:r w:rsidR="00AB25C8">
          <w:rPr>
            <w:noProof/>
            <w:webHidden/>
          </w:rPr>
        </w:r>
        <w:r w:rsidR="00AB25C8">
          <w:rPr>
            <w:noProof/>
            <w:webHidden/>
          </w:rPr>
          <w:fldChar w:fldCharType="separate"/>
        </w:r>
        <w:r w:rsidR="00FF1427">
          <w:rPr>
            <w:noProof/>
            <w:webHidden/>
          </w:rPr>
          <w:t>33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6" w:history="1">
        <w:r w:rsidR="004C3D42" w:rsidRPr="003C541C">
          <w:rPr>
            <w:rStyle w:val="Hipercze"/>
            <w:rFonts w:ascii="Times New Roman" w:hAnsi="Times New Roman" w:cs="Times New Roman"/>
            <w:noProof/>
          </w:rPr>
          <w:t>Tabela 6 Podział ankietowanych ze względu na kierunek studiów</w:t>
        </w:r>
        <w:r w:rsidR="004C3D42">
          <w:rPr>
            <w:noProof/>
            <w:webHidden/>
          </w:rPr>
          <w:tab/>
        </w:r>
        <w:r w:rsidR="00AB25C8">
          <w:rPr>
            <w:noProof/>
            <w:webHidden/>
          </w:rPr>
          <w:fldChar w:fldCharType="begin"/>
        </w:r>
        <w:r w:rsidR="004C3D42">
          <w:rPr>
            <w:noProof/>
            <w:webHidden/>
          </w:rPr>
          <w:instrText xml:space="preserve"> PAGEREF _Toc412491676 \h </w:instrText>
        </w:r>
        <w:r w:rsidR="00AB25C8">
          <w:rPr>
            <w:noProof/>
            <w:webHidden/>
          </w:rPr>
        </w:r>
        <w:r w:rsidR="00AB25C8">
          <w:rPr>
            <w:noProof/>
            <w:webHidden/>
          </w:rPr>
          <w:fldChar w:fldCharType="separate"/>
        </w:r>
        <w:r w:rsidR="00FF1427">
          <w:rPr>
            <w:noProof/>
            <w:webHidden/>
          </w:rPr>
          <w:t>34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7" w:history="1">
        <w:r w:rsidR="004C3D42" w:rsidRPr="003C541C">
          <w:rPr>
            <w:rStyle w:val="Hipercze"/>
            <w:rFonts w:ascii="Times New Roman" w:hAnsi="Times New Roman" w:cs="Times New Roman"/>
            <w:noProof/>
          </w:rPr>
          <w:t>Tabela 7 Podział badanych ze względu na płeć</w:t>
        </w:r>
        <w:r w:rsidR="004C3D42">
          <w:rPr>
            <w:noProof/>
            <w:webHidden/>
          </w:rPr>
          <w:tab/>
        </w:r>
        <w:r w:rsidR="00AB25C8">
          <w:rPr>
            <w:noProof/>
            <w:webHidden/>
          </w:rPr>
          <w:fldChar w:fldCharType="begin"/>
        </w:r>
        <w:r w:rsidR="004C3D42">
          <w:rPr>
            <w:noProof/>
            <w:webHidden/>
          </w:rPr>
          <w:instrText xml:space="preserve"> PAGEREF _Toc412491677 \h </w:instrText>
        </w:r>
        <w:r w:rsidR="00AB25C8">
          <w:rPr>
            <w:noProof/>
            <w:webHidden/>
          </w:rPr>
        </w:r>
        <w:r w:rsidR="00AB25C8">
          <w:rPr>
            <w:noProof/>
            <w:webHidden/>
          </w:rPr>
          <w:fldChar w:fldCharType="separate"/>
        </w:r>
        <w:r w:rsidR="00FF1427">
          <w:rPr>
            <w:noProof/>
            <w:webHidden/>
          </w:rPr>
          <w:t>34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8" w:history="1">
        <w:r w:rsidR="004C3D42" w:rsidRPr="003C541C">
          <w:rPr>
            <w:rStyle w:val="Hipercze"/>
            <w:rFonts w:ascii="Times New Roman" w:hAnsi="Times New Roman" w:cs="Times New Roman"/>
            <w:noProof/>
          </w:rPr>
          <w:t>Tabela 8 Cechy osoby przedsiębiorczej</w:t>
        </w:r>
        <w:r w:rsidR="004C3D42">
          <w:rPr>
            <w:noProof/>
            <w:webHidden/>
          </w:rPr>
          <w:tab/>
        </w:r>
        <w:r w:rsidR="00AB25C8">
          <w:rPr>
            <w:noProof/>
            <w:webHidden/>
          </w:rPr>
          <w:fldChar w:fldCharType="begin"/>
        </w:r>
        <w:r w:rsidR="004C3D42">
          <w:rPr>
            <w:noProof/>
            <w:webHidden/>
          </w:rPr>
          <w:instrText xml:space="preserve"> PAGEREF _Toc412491678 \h </w:instrText>
        </w:r>
        <w:r w:rsidR="00AB25C8">
          <w:rPr>
            <w:noProof/>
            <w:webHidden/>
          </w:rPr>
        </w:r>
        <w:r w:rsidR="00AB25C8">
          <w:rPr>
            <w:noProof/>
            <w:webHidden/>
          </w:rPr>
          <w:fldChar w:fldCharType="separate"/>
        </w:r>
        <w:r w:rsidR="00FF1427">
          <w:rPr>
            <w:noProof/>
            <w:webHidden/>
          </w:rPr>
          <w:t>38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79" w:history="1">
        <w:r w:rsidR="004C3D42" w:rsidRPr="003C541C">
          <w:rPr>
            <w:rStyle w:val="Hipercze"/>
            <w:rFonts w:ascii="Times New Roman" w:hAnsi="Times New Roman" w:cs="Times New Roman"/>
            <w:noProof/>
          </w:rPr>
          <w:t>Tabela 9 Cechy osoby przedsiębiorczej wskazane przez ankietowanych</w:t>
        </w:r>
        <w:r w:rsidR="004C3D42">
          <w:rPr>
            <w:noProof/>
            <w:webHidden/>
          </w:rPr>
          <w:tab/>
        </w:r>
        <w:r w:rsidR="00AB25C8">
          <w:rPr>
            <w:noProof/>
            <w:webHidden/>
          </w:rPr>
          <w:fldChar w:fldCharType="begin"/>
        </w:r>
        <w:r w:rsidR="004C3D42">
          <w:rPr>
            <w:noProof/>
            <w:webHidden/>
          </w:rPr>
          <w:instrText xml:space="preserve"> PAGEREF _Toc412491679 \h </w:instrText>
        </w:r>
        <w:r w:rsidR="00AB25C8">
          <w:rPr>
            <w:noProof/>
            <w:webHidden/>
          </w:rPr>
        </w:r>
        <w:r w:rsidR="00AB25C8">
          <w:rPr>
            <w:noProof/>
            <w:webHidden/>
          </w:rPr>
          <w:fldChar w:fldCharType="separate"/>
        </w:r>
        <w:r w:rsidR="00FF1427">
          <w:rPr>
            <w:noProof/>
            <w:webHidden/>
          </w:rPr>
          <w:t>40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0" w:history="1">
        <w:r w:rsidR="004C3D42" w:rsidRPr="003C541C">
          <w:rPr>
            <w:rStyle w:val="Hipercze"/>
            <w:rFonts w:ascii="Times New Roman" w:hAnsi="Times New Roman" w:cs="Times New Roman"/>
            <w:noProof/>
          </w:rPr>
          <w:t>Tabela 10 Cechy osoby przedsiębiorczej a płeć badanych</w:t>
        </w:r>
        <w:r w:rsidR="004C3D42">
          <w:rPr>
            <w:noProof/>
            <w:webHidden/>
          </w:rPr>
          <w:tab/>
        </w:r>
        <w:r w:rsidR="00AB25C8">
          <w:rPr>
            <w:noProof/>
            <w:webHidden/>
          </w:rPr>
          <w:fldChar w:fldCharType="begin"/>
        </w:r>
        <w:r w:rsidR="004C3D42">
          <w:rPr>
            <w:noProof/>
            <w:webHidden/>
          </w:rPr>
          <w:instrText xml:space="preserve"> PAGEREF _Toc412491680 \h </w:instrText>
        </w:r>
        <w:r w:rsidR="00AB25C8">
          <w:rPr>
            <w:noProof/>
            <w:webHidden/>
          </w:rPr>
        </w:r>
        <w:r w:rsidR="00AB25C8">
          <w:rPr>
            <w:noProof/>
            <w:webHidden/>
          </w:rPr>
          <w:fldChar w:fldCharType="separate"/>
        </w:r>
        <w:r w:rsidR="00FF1427">
          <w:rPr>
            <w:noProof/>
            <w:webHidden/>
          </w:rPr>
          <w:t>41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1" w:history="1">
        <w:r w:rsidR="004C3D42" w:rsidRPr="003C541C">
          <w:rPr>
            <w:rStyle w:val="Hipercze"/>
            <w:rFonts w:ascii="Times New Roman" w:hAnsi="Times New Roman" w:cs="Times New Roman"/>
            <w:noProof/>
          </w:rPr>
          <w:t>Tabela 11 Cechy osoby  przedsiębiorczej według województw</w:t>
        </w:r>
        <w:r w:rsidR="004C3D42">
          <w:rPr>
            <w:noProof/>
            <w:webHidden/>
          </w:rPr>
          <w:tab/>
        </w:r>
        <w:r w:rsidR="00AB25C8">
          <w:rPr>
            <w:noProof/>
            <w:webHidden/>
          </w:rPr>
          <w:fldChar w:fldCharType="begin"/>
        </w:r>
        <w:r w:rsidR="004C3D42">
          <w:rPr>
            <w:noProof/>
            <w:webHidden/>
          </w:rPr>
          <w:instrText xml:space="preserve"> PAGEREF _Toc412491681 \h </w:instrText>
        </w:r>
        <w:r w:rsidR="00AB25C8">
          <w:rPr>
            <w:noProof/>
            <w:webHidden/>
          </w:rPr>
        </w:r>
        <w:r w:rsidR="00AB25C8">
          <w:rPr>
            <w:noProof/>
            <w:webHidden/>
          </w:rPr>
          <w:fldChar w:fldCharType="separate"/>
        </w:r>
        <w:r w:rsidR="00FF1427">
          <w:rPr>
            <w:noProof/>
            <w:webHidden/>
          </w:rPr>
          <w:t>43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2" w:history="1">
        <w:r w:rsidR="004C3D42" w:rsidRPr="003C541C">
          <w:rPr>
            <w:rStyle w:val="Hipercze"/>
            <w:rFonts w:ascii="Times New Roman" w:hAnsi="Times New Roman" w:cs="Times New Roman"/>
            <w:noProof/>
          </w:rPr>
          <w:t>Tabela 12 Typ szkoły do której uczęszcza ankietowany a wymieniane cechy osoby innowacyjnej.</w:t>
        </w:r>
        <w:r w:rsidR="004C3D42">
          <w:rPr>
            <w:noProof/>
            <w:webHidden/>
          </w:rPr>
          <w:tab/>
        </w:r>
        <w:r w:rsidR="00AB25C8">
          <w:rPr>
            <w:noProof/>
            <w:webHidden/>
          </w:rPr>
          <w:fldChar w:fldCharType="begin"/>
        </w:r>
        <w:r w:rsidR="004C3D42">
          <w:rPr>
            <w:noProof/>
            <w:webHidden/>
          </w:rPr>
          <w:instrText xml:space="preserve"> PAGEREF _Toc412491682 \h </w:instrText>
        </w:r>
        <w:r w:rsidR="00AB25C8">
          <w:rPr>
            <w:noProof/>
            <w:webHidden/>
          </w:rPr>
        </w:r>
        <w:r w:rsidR="00AB25C8">
          <w:rPr>
            <w:noProof/>
            <w:webHidden/>
          </w:rPr>
          <w:fldChar w:fldCharType="separate"/>
        </w:r>
        <w:r w:rsidR="00FF1427">
          <w:rPr>
            <w:noProof/>
            <w:webHidden/>
          </w:rPr>
          <w:t>45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3" w:history="1">
        <w:r w:rsidR="004C3D42" w:rsidRPr="003C541C">
          <w:rPr>
            <w:rStyle w:val="Hipercze"/>
            <w:rFonts w:ascii="Times New Roman" w:hAnsi="Times New Roman" w:cs="Times New Roman"/>
            <w:noProof/>
          </w:rPr>
          <w:t>Tabela 13 Województwo zamieszkania ankietowanego a wymieniane cechy osoby innowacyjnej.</w:t>
        </w:r>
        <w:r w:rsidR="004C3D42">
          <w:rPr>
            <w:noProof/>
            <w:webHidden/>
          </w:rPr>
          <w:tab/>
        </w:r>
        <w:r w:rsidR="00AB25C8">
          <w:rPr>
            <w:noProof/>
            <w:webHidden/>
          </w:rPr>
          <w:fldChar w:fldCharType="begin"/>
        </w:r>
        <w:r w:rsidR="004C3D42">
          <w:rPr>
            <w:noProof/>
            <w:webHidden/>
          </w:rPr>
          <w:instrText xml:space="preserve"> PAGEREF _Toc412491683 \h </w:instrText>
        </w:r>
        <w:r w:rsidR="00AB25C8">
          <w:rPr>
            <w:noProof/>
            <w:webHidden/>
          </w:rPr>
        </w:r>
        <w:r w:rsidR="00AB25C8">
          <w:rPr>
            <w:noProof/>
            <w:webHidden/>
          </w:rPr>
          <w:fldChar w:fldCharType="separate"/>
        </w:r>
        <w:r w:rsidR="00FF1427">
          <w:rPr>
            <w:noProof/>
            <w:webHidden/>
          </w:rPr>
          <w:t>46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4" w:history="1">
        <w:r w:rsidR="004C3D42" w:rsidRPr="003C541C">
          <w:rPr>
            <w:rStyle w:val="Hipercze"/>
            <w:rFonts w:ascii="Times New Roman" w:hAnsi="Times New Roman" w:cs="Times New Roman"/>
            <w:noProof/>
          </w:rPr>
          <w:t>Tabela 14 Opinia o zachowaniach w kategoriach przejawów przedsiębiorczości</w:t>
        </w:r>
        <w:r w:rsidR="004C3D42">
          <w:rPr>
            <w:noProof/>
            <w:webHidden/>
          </w:rPr>
          <w:tab/>
        </w:r>
        <w:r w:rsidR="00AB25C8">
          <w:rPr>
            <w:noProof/>
            <w:webHidden/>
          </w:rPr>
          <w:fldChar w:fldCharType="begin"/>
        </w:r>
        <w:r w:rsidR="004C3D42">
          <w:rPr>
            <w:noProof/>
            <w:webHidden/>
          </w:rPr>
          <w:instrText xml:space="preserve"> PAGEREF _Toc412491684 \h </w:instrText>
        </w:r>
        <w:r w:rsidR="00AB25C8">
          <w:rPr>
            <w:noProof/>
            <w:webHidden/>
          </w:rPr>
        </w:r>
        <w:r w:rsidR="00AB25C8">
          <w:rPr>
            <w:noProof/>
            <w:webHidden/>
          </w:rPr>
          <w:fldChar w:fldCharType="separate"/>
        </w:r>
        <w:r w:rsidR="00FF1427">
          <w:rPr>
            <w:noProof/>
            <w:webHidden/>
          </w:rPr>
          <w:t>47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5" w:history="1">
        <w:r w:rsidR="004C3D42" w:rsidRPr="003C541C">
          <w:rPr>
            <w:rStyle w:val="Hipercze"/>
            <w:rFonts w:ascii="Times New Roman" w:hAnsi="Times New Roman" w:cs="Times New Roman"/>
            <w:noProof/>
          </w:rPr>
          <w:t>Tabela 15 Przejawy przedsiębiorczości według badanych z poszczególnych szkół</w:t>
        </w:r>
        <w:r w:rsidR="004C3D42">
          <w:rPr>
            <w:noProof/>
            <w:webHidden/>
          </w:rPr>
          <w:tab/>
        </w:r>
        <w:r w:rsidR="00AB25C8">
          <w:rPr>
            <w:noProof/>
            <w:webHidden/>
          </w:rPr>
          <w:fldChar w:fldCharType="begin"/>
        </w:r>
        <w:r w:rsidR="004C3D42">
          <w:rPr>
            <w:noProof/>
            <w:webHidden/>
          </w:rPr>
          <w:instrText xml:space="preserve"> PAGEREF _Toc412491685 \h </w:instrText>
        </w:r>
        <w:r w:rsidR="00AB25C8">
          <w:rPr>
            <w:noProof/>
            <w:webHidden/>
          </w:rPr>
        </w:r>
        <w:r w:rsidR="00AB25C8">
          <w:rPr>
            <w:noProof/>
            <w:webHidden/>
          </w:rPr>
          <w:fldChar w:fldCharType="separate"/>
        </w:r>
        <w:r w:rsidR="00FF1427">
          <w:rPr>
            <w:noProof/>
            <w:webHidden/>
          </w:rPr>
          <w:t>50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6" w:history="1">
        <w:r w:rsidR="004C3D42" w:rsidRPr="003C541C">
          <w:rPr>
            <w:rStyle w:val="Hipercze"/>
            <w:rFonts w:ascii="Times New Roman" w:hAnsi="Times New Roman" w:cs="Times New Roman"/>
            <w:noProof/>
          </w:rPr>
          <w:t>Tabela 16 Typ szkoły a dostrzeganie w swoim najbliższym otoczeniu osoby przedsiębiorczej</w:t>
        </w:r>
        <w:r w:rsidR="004C3D42">
          <w:rPr>
            <w:noProof/>
            <w:webHidden/>
          </w:rPr>
          <w:tab/>
        </w:r>
        <w:r w:rsidR="00AB25C8">
          <w:rPr>
            <w:noProof/>
            <w:webHidden/>
          </w:rPr>
          <w:fldChar w:fldCharType="begin"/>
        </w:r>
        <w:r w:rsidR="004C3D42">
          <w:rPr>
            <w:noProof/>
            <w:webHidden/>
          </w:rPr>
          <w:instrText xml:space="preserve"> PAGEREF _Toc412491686 \h </w:instrText>
        </w:r>
        <w:r w:rsidR="00AB25C8">
          <w:rPr>
            <w:noProof/>
            <w:webHidden/>
          </w:rPr>
        </w:r>
        <w:r w:rsidR="00AB25C8">
          <w:rPr>
            <w:noProof/>
            <w:webHidden/>
          </w:rPr>
          <w:fldChar w:fldCharType="separate"/>
        </w:r>
        <w:r w:rsidR="00FF1427">
          <w:rPr>
            <w:noProof/>
            <w:webHidden/>
          </w:rPr>
          <w:t>51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7" w:history="1">
        <w:r w:rsidR="004C3D42" w:rsidRPr="003C541C">
          <w:rPr>
            <w:rStyle w:val="Hipercze"/>
            <w:rFonts w:ascii="Times New Roman" w:hAnsi="Times New Roman" w:cs="Times New Roman"/>
            <w:noProof/>
          </w:rPr>
          <w:t>Tabela 17 Rodzaje podejmowanych działań pozwalające rozwijać cechy, umiejętności i postawy przedsiębiorcze a badane województwa.</w:t>
        </w:r>
        <w:r w:rsidR="004C3D42">
          <w:rPr>
            <w:noProof/>
            <w:webHidden/>
          </w:rPr>
          <w:tab/>
        </w:r>
        <w:r w:rsidR="00AB25C8">
          <w:rPr>
            <w:noProof/>
            <w:webHidden/>
          </w:rPr>
          <w:fldChar w:fldCharType="begin"/>
        </w:r>
        <w:r w:rsidR="004C3D42">
          <w:rPr>
            <w:noProof/>
            <w:webHidden/>
          </w:rPr>
          <w:instrText xml:space="preserve"> PAGEREF _Toc412491687 \h </w:instrText>
        </w:r>
        <w:r w:rsidR="00AB25C8">
          <w:rPr>
            <w:noProof/>
            <w:webHidden/>
          </w:rPr>
        </w:r>
        <w:r w:rsidR="00AB25C8">
          <w:rPr>
            <w:noProof/>
            <w:webHidden/>
          </w:rPr>
          <w:fldChar w:fldCharType="separate"/>
        </w:r>
        <w:r w:rsidR="00FF1427">
          <w:rPr>
            <w:noProof/>
            <w:webHidden/>
          </w:rPr>
          <w:t>56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8" w:history="1">
        <w:r w:rsidR="004C3D42" w:rsidRPr="003C541C">
          <w:rPr>
            <w:rStyle w:val="Hipercze"/>
            <w:rFonts w:ascii="Times New Roman" w:hAnsi="Times New Roman" w:cs="Times New Roman"/>
            <w:noProof/>
          </w:rPr>
          <w:t>Tabela 18 Rodzaje podejmowanych działań pozwalające rozwijać cechy, umiejętności i postawy przedsiębiorcze a rodzaj gminy</w:t>
        </w:r>
        <w:r w:rsidR="004C3D42">
          <w:rPr>
            <w:noProof/>
            <w:webHidden/>
          </w:rPr>
          <w:tab/>
        </w:r>
        <w:r w:rsidR="00AB25C8">
          <w:rPr>
            <w:noProof/>
            <w:webHidden/>
          </w:rPr>
          <w:fldChar w:fldCharType="begin"/>
        </w:r>
        <w:r w:rsidR="004C3D42">
          <w:rPr>
            <w:noProof/>
            <w:webHidden/>
          </w:rPr>
          <w:instrText xml:space="preserve"> PAGEREF _Toc412491688 \h </w:instrText>
        </w:r>
        <w:r w:rsidR="00AB25C8">
          <w:rPr>
            <w:noProof/>
            <w:webHidden/>
          </w:rPr>
        </w:r>
        <w:r w:rsidR="00AB25C8">
          <w:rPr>
            <w:noProof/>
            <w:webHidden/>
          </w:rPr>
          <w:fldChar w:fldCharType="separate"/>
        </w:r>
        <w:r w:rsidR="00FF1427">
          <w:rPr>
            <w:noProof/>
            <w:webHidden/>
          </w:rPr>
          <w:t>57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89" w:history="1">
        <w:r w:rsidR="004C3D42" w:rsidRPr="003C541C">
          <w:rPr>
            <w:rStyle w:val="Hipercze"/>
            <w:rFonts w:ascii="Times New Roman" w:hAnsi="Times New Roman" w:cs="Times New Roman"/>
            <w:noProof/>
          </w:rPr>
          <w:t>Tabela 19 Rodzaje podejmowanych działań pozwalające rozwijać cechy, umiejętności i postawy przedsiębiorcze a status badanego</w:t>
        </w:r>
        <w:r w:rsidR="004C3D42">
          <w:rPr>
            <w:noProof/>
            <w:webHidden/>
          </w:rPr>
          <w:tab/>
        </w:r>
        <w:r w:rsidR="00AB25C8">
          <w:rPr>
            <w:noProof/>
            <w:webHidden/>
          </w:rPr>
          <w:fldChar w:fldCharType="begin"/>
        </w:r>
        <w:r w:rsidR="004C3D42">
          <w:rPr>
            <w:noProof/>
            <w:webHidden/>
          </w:rPr>
          <w:instrText xml:space="preserve"> PAGEREF _Toc412491689 \h </w:instrText>
        </w:r>
        <w:r w:rsidR="00AB25C8">
          <w:rPr>
            <w:noProof/>
            <w:webHidden/>
          </w:rPr>
        </w:r>
        <w:r w:rsidR="00AB25C8">
          <w:rPr>
            <w:noProof/>
            <w:webHidden/>
          </w:rPr>
          <w:fldChar w:fldCharType="separate"/>
        </w:r>
        <w:r w:rsidR="00FF1427">
          <w:rPr>
            <w:noProof/>
            <w:webHidden/>
          </w:rPr>
          <w:t>59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0" w:history="1">
        <w:r w:rsidR="004C3D42" w:rsidRPr="003C541C">
          <w:rPr>
            <w:rStyle w:val="Hipercze"/>
            <w:rFonts w:ascii="Times New Roman" w:hAnsi="Times New Roman" w:cs="Times New Roman"/>
            <w:noProof/>
          </w:rPr>
          <w:t>Tabela 20 Uczestnictwo w zajęciach dotyczących przedsiębiorczości a typ szkoły</w:t>
        </w:r>
        <w:r w:rsidR="004C3D42">
          <w:rPr>
            <w:noProof/>
            <w:webHidden/>
          </w:rPr>
          <w:tab/>
        </w:r>
        <w:r w:rsidR="00AB25C8">
          <w:rPr>
            <w:noProof/>
            <w:webHidden/>
          </w:rPr>
          <w:fldChar w:fldCharType="begin"/>
        </w:r>
        <w:r w:rsidR="004C3D42">
          <w:rPr>
            <w:noProof/>
            <w:webHidden/>
          </w:rPr>
          <w:instrText xml:space="preserve"> PAGEREF _Toc412491690 \h </w:instrText>
        </w:r>
        <w:r w:rsidR="00AB25C8">
          <w:rPr>
            <w:noProof/>
            <w:webHidden/>
          </w:rPr>
        </w:r>
        <w:r w:rsidR="00AB25C8">
          <w:rPr>
            <w:noProof/>
            <w:webHidden/>
          </w:rPr>
          <w:fldChar w:fldCharType="separate"/>
        </w:r>
        <w:r w:rsidR="00FF1427">
          <w:rPr>
            <w:noProof/>
            <w:webHidden/>
          </w:rPr>
          <w:t>62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1" w:history="1">
        <w:r w:rsidR="004C3D42" w:rsidRPr="003C541C">
          <w:rPr>
            <w:rStyle w:val="Hipercze"/>
            <w:rFonts w:ascii="Times New Roman" w:hAnsi="Times New Roman" w:cs="Times New Roman"/>
            <w:noProof/>
          </w:rPr>
          <w:t>Tabela 21 Deklaracje ankietowanych (w podziale na uczniów i studentów) dotyczące tego, czy podczas zajęć szkolnych pojawiła się tematyka innowacyjności.</w:t>
        </w:r>
        <w:r w:rsidR="004C3D42">
          <w:rPr>
            <w:noProof/>
            <w:webHidden/>
          </w:rPr>
          <w:tab/>
        </w:r>
        <w:r w:rsidR="00AB25C8">
          <w:rPr>
            <w:noProof/>
            <w:webHidden/>
          </w:rPr>
          <w:fldChar w:fldCharType="begin"/>
        </w:r>
        <w:r w:rsidR="004C3D42">
          <w:rPr>
            <w:noProof/>
            <w:webHidden/>
          </w:rPr>
          <w:instrText xml:space="preserve"> PAGEREF _Toc412491691 \h </w:instrText>
        </w:r>
        <w:r w:rsidR="00AB25C8">
          <w:rPr>
            <w:noProof/>
            <w:webHidden/>
          </w:rPr>
        </w:r>
        <w:r w:rsidR="00AB25C8">
          <w:rPr>
            <w:noProof/>
            <w:webHidden/>
          </w:rPr>
          <w:fldChar w:fldCharType="separate"/>
        </w:r>
        <w:r w:rsidR="00FF1427">
          <w:rPr>
            <w:noProof/>
            <w:webHidden/>
          </w:rPr>
          <w:t>67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2" w:history="1">
        <w:r w:rsidR="004C3D42" w:rsidRPr="003C541C">
          <w:rPr>
            <w:rStyle w:val="Hipercze"/>
            <w:rFonts w:ascii="Times New Roman" w:hAnsi="Times New Roman" w:cs="Times New Roman"/>
            <w:noProof/>
          </w:rPr>
          <w:t>Tabela 22 Deklaracje ankietowanych (w podziale na uczniów i studentów) dotyczące atrakcyjności i przydatności zajęć na temat innowacyjności</w:t>
        </w:r>
        <w:r w:rsidR="004C3D42">
          <w:rPr>
            <w:noProof/>
            <w:webHidden/>
          </w:rPr>
          <w:tab/>
        </w:r>
        <w:r w:rsidR="00AB25C8">
          <w:rPr>
            <w:noProof/>
            <w:webHidden/>
          </w:rPr>
          <w:fldChar w:fldCharType="begin"/>
        </w:r>
        <w:r w:rsidR="004C3D42">
          <w:rPr>
            <w:noProof/>
            <w:webHidden/>
          </w:rPr>
          <w:instrText xml:space="preserve"> PAGEREF _Toc412491692 \h </w:instrText>
        </w:r>
        <w:r w:rsidR="00AB25C8">
          <w:rPr>
            <w:noProof/>
            <w:webHidden/>
          </w:rPr>
        </w:r>
        <w:r w:rsidR="00AB25C8">
          <w:rPr>
            <w:noProof/>
            <w:webHidden/>
          </w:rPr>
          <w:fldChar w:fldCharType="separate"/>
        </w:r>
        <w:r w:rsidR="00FF1427">
          <w:rPr>
            <w:noProof/>
            <w:webHidden/>
          </w:rPr>
          <w:t>68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3" w:history="1">
        <w:r w:rsidR="004C3D42" w:rsidRPr="003C541C">
          <w:rPr>
            <w:rStyle w:val="Hipercze"/>
            <w:rFonts w:ascii="Times New Roman" w:hAnsi="Times New Roman" w:cs="Times New Roman"/>
            <w:noProof/>
          </w:rPr>
          <w:t>Tabela 23 Stopień, w jakim dotychczasowe zajęcia w szkole/uczelni pomagały w kształtowaniu, rozwijaniu cech i umiejętności a rodzaj szkoły</w:t>
        </w:r>
        <w:r w:rsidR="004C3D42">
          <w:rPr>
            <w:noProof/>
            <w:webHidden/>
          </w:rPr>
          <w:tab/>
        </w:r>
        <w:r w:rsidR="00AB25C8">
          <w:rPr>
            <w:noProof/>
            <w:webHidden/>
          </w:rPr>
          <w:fldChar w:fldCharType="begin"/>
        </w:r>
        <w:r w:rsidR="004C3D42">
          <w:rPr>
            <w:noProof/>
            <w:webHidden/>
          </w:rPr>
          <w:instrText xml:space="preserve"> PAGEREF _Toc412491693 \h </w:instrText>
        </w:r>
        <w:r w:rsidR="00AB25C8">
          <w:rPr>
            <w:noProof/>
            <w:webHidden/>
          </w:rPr>
        </w:r>
        <w:r w:rsidR="00AB25C8">
          <w:rPr>
            <w:noProof/>
            <w:webHidden/>
          </w:rPr>
          <w:fldChar w:fldCharType="separate"/>
        </w:r>
        <w:r w:rsidR="00FF1427">
          <w:rPr>
            <w:noProof/>
            <w:webHidden/>
          </w:rPr>
          <w:t>70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4" w:history="1">
        <w:r w:rsidR="004C3D42" w:rsidRPr="003C541C">
          <w:rPr>
            <w:rStyle w:val="Hipercze"/>
            <w:rFonts w:ascii="Times New Roman" w:hAnsi="Times New Roman" w:cs="Times New Roman"/>
            <w:noProof/>
          </w:rPr>
          <w:t>Tabela 24 Cechy mogące świadczyć o przedsiębiorczości</w:t>
        </w:r>
        <w:r w:rsidR="004C3D42">
          <w:rPr>
            <w:noProof/>
            <w:webHidden/>
          </w:rPr>
          <w:tab/>
        </w:r>
        <w:r w:rsidR="00AB25C8">
          <w:rPr>
            <w:noProof/>
            <w:webHidden/>
          </w:rPr>
          <w:fldChar w:fldCharType="begin"/>
        </w:r>
        <w:r w:rsidR="004C3D42">
          <w:rPr>
            <w:noProof/>
            <w:webHidden/>
          </w:rPr>
          <w:instrText xml:space="preserve"> PAGEREF _Toc412491694 \h </w:instrText>
        </w:r>
        <w:r w:rsidR="00AB25C8">
          <w:rPr>
            <w:noProof/>
            <w:webHidden/>
          </w:rPr>
        </w:r>
        <w:r w:rsidR="00AB25C8">
          <w:rPr>
            <w:noProof/>
            <w:webHidden/>
          </w:rPr>
          <w:fldChar w:fldCharType="separate"/>
        </w:r>
        <w:r w:rsidR="00FF1427">
          <w:rPr>
            <w:noProof/>
            <w:webHidden/>
          </w:rPr>
          <w:t>71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5" w:history="1">
        <w:r w:rsidR="004C3D42" w:rsidRPr="003C541C">
          <w:rPr>
            <w:rStyle w:val="Hipercze"/>
            <w:rFonts w:ascii="Times New Roman" w:hAnsi="Times New Roman" w:cs="Times New Roman"/>
            <w:noProof/>
          </w:rPr>
          <w:t>Tabela 25 Rozkład przeciwstawnych twierdzeń a status badanego</w:t>
        </w:r>
        <w:r w:rsidR="004C3D42">
          <w:rPr>
            <w:noProof/>
            <w:webHidden/>
          </w:rPr>
          <w:tab/>
        </w:r>
        <w:r w:rsidR="00AB25C8">
          <w:rPr>
            <w:noProof/>
            <w:webHidden/>
          </w:rPr>
          <w:fldChar w:fldCharType="begin"/>
        </w:r>
        <w:r w:rsidR="004C3D42">
          <w:rPr>
            <w:noProof/>
            <w:webHidden/>
          </w:rPr>
          <w:instrText xml:space="preserve"> PAGEREF _Toc412491695 \h </w:instrText>
        </w:r>
        <w:r w:rsidR="00AB25C8">
          <w:rPr>
            <w:noProof/>
            <w:webHidden/>
          </w:rPr>
        </w:r>
        <w:r w:rsidR="00AB25C8">
          <w:rPr>
            <w:noProof/>
            <w:webHidden/>
          </w:rPr>
          <w:fldChar w:fldCharType="separate"/>
        </w:r>
        <w:r w:rsidR="00FF1427">
          <w:rPr>
            <w:noProof/>
            <w:webHidden/>
          </w:rPr>
          <w:t>73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6" w:history="1">
        <w:r w:rsidR="004C3D42" w:rsidRPr="003C541C">
          <w:rPr>
            <w:rStyle w:val="Hipercze"/>
            <w:rFonts w:ascii="Times New Roman" w:hAnsi="Times New Roman" w:cs="Times New Roman"/>
            <w:noProof/>
          </w:rPr>
          <w:t>Tabela 26 Rozkład przeciwstawnych twierdzeń a typ szkoły</w:t>
        </w:r>
        <w:r w:rsidR="004C3D42">
          <w:rPr>
            <w:noProof/>
            <w:webHidden/>
          </w:rPr>
          <w:tab/>
        </w:r>
        <w:r w:rsidR="00AB25C8">
          <w:rPr>
            <w:noProof/>
            <w:webHidden/>
          </w:rPr>
          <w:fldChar w:fldCharType="begin"/>
        </w:r>
        <w:r w:rsidR="004C3D42">
          <w:rPr>
            <w:noProof/>
            <w:webHidden/>
          </w:rPr>
          <w:instrText xml:space="preserve"> PAGEREF _Toc412491696 \h </w:instrText>
        </w:r>
        <w:r w:rsidR="00AB25C8">
          <w:rPr>
            <w:noProof/>
            <w:webHidden/>
          </w:rPr>
        </w:r>
        <w:r w:rsidR="00AB25C8">
          <w:rPr>
            <w:noProof/>
            <w:webHidden/>
          </w:rPr>
          <w:fldChar w:fldCharType="separate"/>
        </w:r>
        <w:r w:rsidR="00FF1427">
          <w:rPr>
            <w:noProof/>
            <w:webHidden/>
          </w:rPr>
          <w:t>74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7" w:history="1">
        <w:r w:rsidR="004C3D42" w:rsidRPr="003C541C">
          <w:rPr>
            <w:rStyle w:val="Hipercze"/>
            <w:rFonts w:ascii="Times New Roman" w:hAnsi="Times New Roman" w:cs="Times New Roman"/>
            <w:noProof/>
          </w:rPr>
          <w:t>Tabela 27 Stosunek młodzieży badanej do Marka, Oli i Zuzy</w:t>
        </w:r>
        <w:r w:rsidR="004C3D42">
          <w:rPr>
            <w:noProof/>
            <w:webHidden/>
          </w:rPr>
          <w:tab/>
        </w:r>
        <w:r w:rsidR="00AB25C8">
          <w:rPr>
            <w:noProof/>
            <w:webHidden/>
          </w:rPr>
          <w:fldChar w:fldCharType="begin"/>
        </w:r>
        <w:r w:rsidR="004C3D42">
          <w:rPr>
            <w:noProof/>
            <w:webHidden/>
          </w:rPr>
          <w:instrText xml:space="preserve"> PAGEREF _Toc412491697 \h </w:instrText>
        </w:r>
        <w:r w:rsidR="00AB25C8">
          <w:rPr>
            <w:noProof/>
            <w:webHidden/>
          </w:rPr>
        </w:r>
        <w:r w:rsidR="00AB25C8">
          <w:rPr>
            <w:noProof/>
            <w:webHidden/>
          </w:rPr>
          <w:fldChar w:fldCharType="separate"/>
        </w:r>
        <w:r w:rsidR="00FF1427">
          <w:rPr>
            <w:noProof/>
            <w:webHidden/>
          </w:rPr>
          <w:t>76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8" w:history="1">
        <w:r w:rsidR="004C3D42" w:rsidRPr="003C541C">
          <w:rPr>
            <w:rStyle w:val="Hipercze"/>
            <w:rFonts w:ascii="Times New Roman" w:hAnsi="Times New Roman" w:cs="Times New Roman"/>
            <w:noProof/>
          </w:rPr>
          <w:t>Tabela 28 Stosunek uczniów oraz studentów do Marka, Oli i Zuzy</w:t>
        </w:r>
        <w:r w:rsidR="004C3D42">
          <w:rPr>
            <w:noProof/>
            <w:webHidden/>
          </w:rPr>
          <w:tab/>
        </w:r>
        <w:r w:rsidR="00AB25C8">
          <w:rPr>
            <w:noProof/>
            <w:webHidden/>
          </w:rPr>
          <w:fldChar w:fldCharType="begin"/>
        </w:r>
        <w:r w:rsidR="004C3D42">
          <w:rPr>
            <w:noProof/>
            <w:webHidden/>
          </w:rPr>
          <w:instrText xml:space="preserve"> PAGEREF _Toc412491698 \h </w:instrText>
        </w:r>
        <w:r w:rsidR="00AB25C8">
          <w:rPr>
            <w:noProof/>
            <w:webHidden/>
          </w:rPr>
        </w:r>
        <w:r w:rsidR="00AB25C8">
          <w:rPr>
            <w:noProof/>
            <w:webHidden/>
          </w:rPr>
          <w:fldChar w:fldCharType="separate"/>
        </w:r>
        <w:r w:rsidR="00FF1427">
          <w:rPr>
            <w:noProof/>
            <w:webHidden/>
          </w:rPr>
          <w:t>77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699" w:history="1">
        <w:r w:rsidR="004C3D42" w:rsidRPr="003C541C">
          <w:rPr>
            <w:rStyle w:val="Hipercze"/>
            <w:rFonts w:ascii="Times New Roman" w:hAnsi="Times New Roman" w:cs="Times New Roman"/>
            <w:noProof/>
          </w:rPr>
          <w:t>Tabela 29 Stosunek badanych z poszczególnych typów szkół do Marka, Oli i Zuzy</w:t>
        </w:r>
        <w:r w:rsidR="004C3D42">
          <w:rPr>
            <w:noProof/>
            <w:webHidden/>
          </w:rPr>
          <w:tab/>
        </w:r>
        <w:r w:rsidR="00AB25C8">
          <w:rPr>
            <w:noProof/>
            <w:webHidden/>
          </w:rPr>
          <w:fldChar w:fldCharType="begin"/>
        </w:r>
        <w:r w:rsidR="004C3D42">
          <w:rPr>
            <w:noProof/>
            <w:webHidden/>
          </w:rPr>
          <w:instrText xml:space="preserve"> PAGEREF _Toc412491699 \h </w:instrText>
        </w:r>
        <w:r w:rsidR="00AB25C8">
          <w:rPr>
            <w:noProof/>
            <w:webHidden/>
          </w:rPr>
        </w:r>
        <w:r w:rsidR="00AB25C8">
          <w:rPr>
            <w:noProof/>
            <w:webHidden/>
          </w:rPr>
          <w:fldChar w:fldCharType="separate"/>
        </w:r>
        <w:r w:rsidR="00FF1427">
          <w:rPr>
            <w:noProof/>
            <w:webHidden/>
          </w:rPr>
          <w:t>77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0" w:history="1">
        <w:r w:rsidR="004C3D42" w:rsidRPr="003C541C">
          <w:rPr>
            <w:rStyle w:val="Hipercze"/>
            <w:rFonts w:ascii="Times New Roman" w:hAnsi="Times New Roman" w:cs="Times New Roman"/>
            <w:noProof/>
          </w:rPr>
          <w:t>Tabela 30 Samoocena w zakresie przedsiębiorczości i innowacyjności</w:t>
        </w:r>
        <w:r w:rsidR="004C3D42">
          <w:rPr>
            <w:noProof/>
            <w:webHidden/>
          </w:rPr>
          <w:tab/>
        </w:r>
        <w:r w:rsidR="00AB25C8">
          <w:rPr>
            <w:noProof/>
            <w:webHidden/>
          </w:rPr>
          <w:fldChar w:fldCharType="begin"/>
        </w:r>
        <w:r w:rsidR="004C3D42">
          <w:rPr>
            <w:noProof/>
            <w:webHidden/>
          </w:rPr>
          <w:instrText xml:space="preserve"> PAGEREF _Toc412491700 \h </w:instrText>
        </w:r>
        <w:r w:rsidR="00AB25C8">
          <w:rPr>
            <w:noProof/>
            <w:webHidden/>
          </w:rPr>
        </w:r>
        <w:r w:rsidR="00AB25C8">
          <w:rPr>
            <w:noProof/>
            <w:webHidden/>
          </w:rPr>
          <w:fldChar w:fldCharType="separate"/>
        </w:r>
        <w:r w:rsidR="00FF1427">
          <w:rPr>
            <w:noProof/>
            <w:webHidden/>
          </w:rPr>
          <w:t>79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1" w:history="1">
        <w:r w:rsidR="004C3D42" w:rsidRPr="003C541C">
          <w:rPr>
            <w:rStyle w:val="Hipercze"/>
            <w:rFonts w:ascii="Times New Roman" w:hAnsi="Times New Roman" w:cs="Times New Roman"/>
            <w:noProof/>
          </w:rPr>
          <w:t>Tabela 31 Zakres wyników sumarycznego pomiaru samooceny</w:t>
        </w:r>
        <w:r w:rsidR="004C3D42">
          <w:rPr>
            <w:noProof/>
            <w:webHidden/>
          </w:rPr>
          <w:tab/>
        </w:r>
        <w:r w:rsidR="00AB25C8">
          <w:rPr>
            <w:noProof/>
            <w:webHidden/>
          </w:rPr>
          <w:fldChar w:fldCharType="begin"/>
        </w:r>
        <w:r w:rsidR="004C3D42">
          <w:rPr>
            <w:noProof/>
            <w:webHidden/>
          </w:rPr>
          <w:instrText xml:space="preserve"> PAGEREF _Toc412491701 \h </w:instrText>
        </w:r>
        <w:r w:rsidR="00AB25C8">
          <w:rPr>
            <w:noProof/>
            <w:webHidden/>
          </w:rPr>
        </w:r>
        <w:r w:rsidR="00AB25C8">
          <w:rPr>
            <w:noProof/>
            <w:webHidden/>
          </w:rPr>
          <w:fldChar w:fldCharType="separate"/>
        </w:r>
        <w:r w:rsidR="00FF1427">
          <w:rPr>
            <w:noProof/>
            <w:webHidden/>
          </w:rPr>
          <w:t>80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2" w:history="1">
        <w:r w:rsidR="004C3D42" w:rsidRPr="003C541C">
          <w:rPr>
            <w:rStyle w:val="Hipercze"/>
            <w:rFonts w:ascii="Times New Roman" w:hAnsi="Times New Roman" w:cs="Times New Roman"/>
            <w:noProof/>
          </w:rPr>
          <w:t>Tabela 32 Typ szkoły a samoocena badanych</w:t>
        </w:r>
        <w:r w:rsidR="004C3D42">
          <w:rPr>
            <w:noProof/>
            <w:webHidden/>
          </w:rPr>
          <w:tab/>
        </w:r>
        <w:r w:rsidR="00AB25C8">
          <w:rPr>
            <w:noProof/>
            <w:webHidden/>
          </w:rPr>
          <w:fldChar w:fldCharType="begin"/>
        </w:r>
        <w:r w:rsidR="004C3D42">
          <w:rPr>
            <w:noProof/>
            <w:webHidden/>
          </w:rPr>
          <w:instrText xml:space="preserve"> PAGEREF _Toc412491702 \h </w:instrText>
        </w:r>
        <w:r w:rsidR="00AB25C8">
          <w:rPr>
            <w:noProof/>
            <w:webHidden/>
          </w:rPr>
        </w:r>
        <w:r w:rsidR="00AB25C8">
          <w:rPr>
            <w:noProof/>
            <w:webHidden/>
          </w:rPr>
          <w:fldChar w:fldCharType="separate"/>
        </w:r>
        <w:r w:rsidR="00FF1427">
          <w:rPr>
            <w:noProof/>
            <w:webHidden/>
          </w:rPr>
          <w:t>83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3" w:history="1">
        <w:r w:rsidR="004C3D42" w:rsidRPr="003C541C">
          <w:rPr>
            <w:rStyle w:val="Hipercze"/>
            <w:rFonts w:ascii="Times New Roman" w:hAnsi="Times New Roman" w:cs="Times New Roman"/>
            <w:noProof/>
          </w:rPr>
          <w:t>Tabela 33 Kierunek studiów a samoocena studentów</w:t>
        </w:r>
        <w:r w:rsidR="004C3D42">
          <w:rPr>
            <w:noProof/>
            <w:webHidden/>
          </w:rPr>
          <w:tab/>
        </w:r>
        <w:r w:rsidR="00AB25C8">
          <w:rPr>
            <w:noProof/>
            <w:webHidden/>
          </w:rPr>
          <w:fldChar w:fldCharType="begin"/>
        </w:r>
        <w:r w:rsidR="004C3D42">
          <w:rPr>
            <w:noProof/>
            <w:webHidden/>
          </w:rPr>
          <w:instrText xml:space="preserve"> PAGEREF _Toc412491703 \h </w:instrText>
        </w:r>
        <w:r w:rsidR="00AB25C8">
          <w:rPr>
            <w:noProof/>
            <w:webHidden/>
          </w:rPr>
        </w:r>
        <w:r w:rsidR="00AB25C8">
          <w:rPr>
            <w:noProof/>
            <w:webHidden/>
          </w:rPr>
          <w:fldChar w:fldCharType="separate"/>
        </w:r>
        <w:r w:rsidR="00FF1427">
          <w:rPr>
            <w:noProof/>
            <w:webHidden/>
          </w:rPr>
          <w:t>84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4" w:history="1">
        <w:r w:rsidR="004C3D42" w:rsidRPr="003C541C">
          <w:rPr>
            <w:rStyle w:val="Hipercze"/>
            <w:rFonts w:ascii="Times New Roman" w:hAnsi="Times New Roman" w:cs="Times New Roman"/>
            <w:noProof/>
          </w:rPr>
          <w:t>Tabela 34 Formy działalności społecznej realizowane przez uczniów i studentów</w:t>
        </w:r>
        <w:r w:rsidR="004C3D42">
          <w:rPr>
            <w:noProof/>
            <w:webHidden/>
          </w:rPr>
          <w:tab/>
        </w:r>
        <w:r w:rsidR="00AB25C8">
          <w:rPr>
            <w:noProof/>
            <w:webHidden/>
          </w:rPr>
          <w:fldChar w:fldCharType="begin"/>
        </w:r>
        <w:r w:rsidR="004C3D42">
          <w:rPr>
            <w:noProof/>
            <w:webHidden/>
          </w:rPr>
          <w:instrText xml:space="preserve"> PAGEREF _Toc412491704 \h </w:instrText>
        </w:r>
        <w:r w:rsidR="00AB25C8">
          <w:rPr>
            <w:noProof/>
            <w:webHidden/>
          </w:rPr>
        </w:r>
        <w:r w:rsidR="00AB25C8">
          <w:rPr>
            <w:noProof/>
            <w:webHidden/>
          </w:rPr>
          <w:fldChar w:fldCharType="separate"/>
        </w:r>
        <w:r w:rsidR="00FF1427">
          <w:rPr>
            <w:noProof/>
            <w:webHidden/>
          </w:rPr>
          <w:t>88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5" w:history="1">
        <w:r w:rsidR="004C3D42" w:rsidRPr="003C541C">
          <w:rPr>
            <w:rStyle w:val="Hipercze"/>
            <w:rFonts w:ascii="Times New Roman" w:hAnsi="Times New Roman" w:cs="Times New Roman"/>
            <w:noProof/>
          </w:rPr>
          <w:t>Tabela 35 Formy działalności społecznej a typ szkoły</w:t>
        </w:r>
        <w:r w:rsidR="004C3D42">
          <w:rPr>
            <w:noProof/>
            <w:webHidden/>
          </w:rPr>
          <w:tab/>
        </w:r>
        <w:r w:rsidR="00AB25C8">
          <w:rPr>
            <w:noProof/>
            <w:webHidden/>
          </w:rPr>
          <w:fldChar w:fldCharType="begin"/>
        </w:r>
        <w:r w:rsidR="004C3D42">
          <w:rPr>
            <w:noProof/>
            <w:webHidden/>
          </w:rPr>
          <w:instrText xml:space="preserve"> PAGEREF _Toc412491705 \h </w:instrText>
        </w:r>
        <w:r w:rsidR="00AB25C8">
          <w:rPr>
            <w:noProof/>
            <w:webHidden/>
          </w:rPr>
        </w:r>
        <w:r w:rsidR="00AB25C8">
          <w:rPr>
            <w:noProof/>
            <w:webHidden/>
          </w:rPr>
          <w:fldChar w:fldCharType="separate"/>
        </w:r>
        <w:r w:rsidR="00FF1427">
          <w:rPr>
            <w:noProof/>
            <w:webHidden/>
          </w:rPr>
          <w:t>89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6" w:history="1">
        <w:r w:rsidR="004C3D42" w:rsidRPr="003C541C">
          <w:rPr>
            <w:rStyle w:val="Hipercze"/>
            <w:rFonts w:ascii="Times New Roman" w:hAnsi="Times New Roman" w:cs="Times New Roman"/>
            <w:noProof/>
          </w:rPr>
          <w:t>Tabela 36 Typ zadań wykonywanych w ramach działalności społecznej przez uczniów i studentów</w:t>
        </w:r>
        <w:r w:rsidR="004C3D42">
          <w:rPr>
            <w:noProof/>
            <w:webHidden/>
          </w:rPr>
          <w:tab/>
        </w:r>
        <w:r w:rsidR="00AB25C8">
          <w:rPr>
            <w:noProof/>
            <w:webHidden/>
          </w:rPr>
          <w:fldChar w:fldCharType="begin"/>
        </w:r>
        <w:r w:rsidR="004C3D42">
          <w:rPr>
            <w:noProof/>
            <w:webHidden/>
          </w:rPr>
          <w:instrText xml:space="preserve"> PAGEREF _Toc412491706 \h </w:instrText>
        </w:r>
        <w:r w:rsidR="00AB25C8">
          <w:rPr>
            <w:noProof/>
            <w:webHidden/>
          </w:rPr>
        </w:r>
        <w:r w:rsidR="00AB25C8">
          <w:rPr>
            <w:noProof/>
            <w:webHidden/>
          </w:rPr>
          <w:fldChar w:fldCharType="separate"/>
        </w:r>
        <w:r w:rsidR="00FF1427">
          <w:rPr>
            <w:noProof/>
            <w:webHidden/>
          </w:rPr>
          <w:t>91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7" w:history="1">
        <w:r w:rsidR="004C3D42" w:rsidRPr="003C541C">
          <w:rPr>
            <w:rStyle w:val="Hipercze"/>
            <w:rFonts w:ascii="Times New Roman" w:hAnsi="Times New Roman" w:cs="Times New Roman"/>
            <w:noProof/>
          </w:rPr>
          <w:t>Tabela 37 Typ zadań wykonywanych w ramach działalności społecznej a typ szkoły.</w:t>
        </w:r>
        <w:r w:rsidR="004C3D42">
          <w:rPr>
            <w:noProof/>
            <w:webHidden/>
          </w:rPr>
          <w:tab/>
        </w:r>
        <w:r w:rsidR="00AB25C8">
          <w:rPr>
            <w:noProof/>
            <w:webHidden/>
          </w:rPr>
          <w:fldChar w:fldCharType="begin"/>
        </w:r>
        <w:r w:rsidR="004C3D42">
          <w:rPr>
            <w:noProof/>
            <w:webHidden/>
          </w:rPr>
          <w:instrText xml:space="preserve"> PAGEREF _Toc412491707 \h </w:instrText>
        </w:r>
        <w:r w:rsidR="00AB25C8">
          <w:rPr>
            <w:noProof/>
            <w:webHidden/>
          </w:rPr>
        </w:r>
        <w:r w:rsidR="00AB25C8">
          <w:rPr>
            <w:noProof/>
            <w:webHidden/>
          </w:rPr>
          <w:fldChar w:fldCharType="separate"/>
        </w:r>
        <w:r w:rsidR="00FF1427">
          <w:rPr>
            <w:noProof/>
            <w:webHidden/>
          </w:rPr>
          <w:t>91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8" w:history="1">
        <w:r w:rsidR="004C3D42" w:rsidRPr="003C541C">
          <w:rPr>
            <w:rStyle w:val="Hipercze"/>
            <w:rFonts w:ascii="Times New Roman" w:hAnsi="Times New Roman" w:cs="Times New Roman"/>
            <w:noProof/>
          </w:rPr>
          <w:t>Tabela 38 Aktywność polityczna badanej młodzieży</w:t>
        </w:r>
        <w:r w:rsidR="004C3D42">
          <w:rPr>
            <w:noProof/>
            <w:webHidden/>
          </w:rPr>
          <w:tab/>
        </w:r>
        <w:r w:rsidR="00AB25C8">
          <w:rPr>
            <w:noProof/>
            <w:webHidden/>
          </w:rPr>
          <w:fldChar w:fldCharType="begin"/>
        </w:r>
        <w:r w:rsidR="004C3D42">
          <w:rPr>
            <w:noProof/>
            <w:webHidden/>
          </w:rPr>
          <w:instrText xml:space="preserve"> PAGEREF _Toc412491708 \h </w:instrText>
        </w:r>
        <w:r w:rsidR="00AB25C8">
          <w:rPr>
            <w:noProof/>
            <w:webHidden/>
          </w:rPr>
        </w:r>
        <w:r w:rsidR="00AB25C8">
          <w:rPr>
            <w:noProof/>
            <w:webHidden/>
          </w:rPr>
          <w:fldChar w:fldCharType="separate"/>
        </w:r>
        <w:r w:rsidR="00FF1427">
          <w:rPr>
            <w:noProof/>
            <w:webHidden/>
          </w:rPr>
          <w:t>95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09" w:history="1">
        <w:r w:rsidR="004C3D42" w:rsidRPr="003C541C">
          <w:rPr>
            <w:rStyle w:val="Hipercze"/>
            <w:rFonts w:ascii="Times New Roman" w:hAnsi="Times New Roman" w:cs="Times New Roman"/>
            <w:noProof/>
          </w:rPr>
          <w:t>Tabela 39 Aktywność polityczna uczniów i studentów.</w:t>
        </w:r>
        <w:r w:rsidR="004C3D42">
          <w:rPr>
            <w:noProof/>
            <w:webHidden/>
          </w:rPr>
          <w:tab/>
        </w:r>
        <w:r w:rsidR="00AB25C8">
          <w:rPr>
            <w:noProof/>
            <w:webHidden/>
          </w:rPr>
          <w:fldChar w:fldCharType="begin"/>
        </w:r>
        <w:r w:rsidR="004C3D42">
          <w:rPr>
            <w:noProof/>
            <w:webHidden/>
          </w:rPr>
          <w:instrText xml:space="preserve"> PAGEREF _Toc412491709 \h </w:instrText>
        </w:r>
        <w:r w:rsidR="00AB25C8">
          <w:rPr>
            <w:noProof/>
            <w:webHidden/>
          </w:rPr>
        </w:r>
        <w:r w:rsidR="00AB25C8">
          <w:rPr>
            <w:noProof/>
            <w:webHidden/>
          </w:rPr>
          <w:fldChar w:fldCharType="separate"/>
        </w:r>
        <w:r w:rsidR="00FF1427">
          <w:rPr>
            <w:noProof/>
            <w:webHidden/>
          </w:rPr>
          <w:t>96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0" w:history="1">
        <w:r w:rsidR="004C3D42" w:rsidRPr="003C541C">
          <w:rPr>
            <w:rStyle w:val="Hipercze"/>
            <w:rFonts w:ascii="Times New Roman" w:hAnsi="Times New Roman" w:cs="Times New Roman"/>
            <w:noProof/>
          </w:rPr>
          <w:t>Tabela 40 Typ szkoły a aktywność polityczna</w:t>
        </w:r>
        <w:r w:rsidR="004C3D42">
          <w:rPr>
            <w:noProof/>
            <w:webHidden/>
          </w:rPr>
          <w:tab/>
        </w:r>
        <w:r w:rsidR="00AB25C8">
          <w:rPr>
            <w:noProof/>
            <w:webHidden/>
          </w:rPr>
          <w:fldChar w:fldCharType="begin"/>
        </w:r>
        <w:r w:rsidR="004C3D42">
          <w:rPr>
            <w:noProof/>
            <w:webHidden/>
          </w:rPr>
          <w:instrText xml:space="preserve"> PAGEREF _Toc412491710 \h </w:instrText>
        </w:r>
        <w:r w:rsidR="00AB25C8">
          <w:rPr>
            <w:noProof/>
            <w:webHidden/>
          </w:rPr>
        </w:r>
        <w:r w:rsidR="00AB25C8">
          <w:rPr>
            <w:noProof/>
            <w:webHidden/>
          </w:rPr>
          <w:fldChar w:fldCharType="separate"/>
        </w:r>
        <w:r w:rsidR="00FF1427">
          <w:rPr>
            <w:noProof/>
            <w:webHidden/>
          </w:rPr>
          <w:t>96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1" w:history="1">
        <w:r w:rsidR="004C3D42" w:rsidRPr="003C541C">
          <w:rPr>
            <w:rStyle w:val="Hipercze"/>
            <w:rFonts w:ascii="Times New Roman" w:hAnsi="Times New Roman" w:cs="Times New Roman"/>
            <w:noProof/>
          </w:rPr>
          <w:t>Tabela 41 Wykonywanie pracy zawodowej przez uczniów i studentów</w:t>
        </w:r>
        <w:r w:rsidR="004C3D42">
          <w:rPr>
            <w:noProof/>
            <w:webHidden/>
          </w:rPr>
          <w:tab/>
        </w:r>
        <w:r w:rsidR="00AB25C8">
          <w:rPr>
            <w:noProof/>
            <w:webHidden/>
          </w:rPr>
          <w:fldChar w:fldCharType="begin"/>
        </w:r>
        <w:r w:rsidR="004C3D42">
          <w:rPr>
            <w:noProof/>
            <w:webHidden/>
          </w:rPr>
          <w:instrText xml:space="preserve"> PAGEREF _Toc412491711 \h </w:instrText>
        </w:r>
        <w:r w:rsidR="00AB25C8">
          <w:rPr>
            <w:noProof/>
            <w:webHidden/>
          </w:rPr>
        </w:r>
        <w:r w:rsidR="00AB25C8">
          <w:rPr>
            <w:noProof/>
            <w:webHidden/>
          </w:rPr>
          <w:fldChar w:fldCharType="separate"/>
        </w:r>
        <w:r w:rsidR="00FF1427">
          <w:rPr>
            <w:noProof/>
            <w:webHidden/>
          </w:rPr>
          <w:t>98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2" w:history="1">
        <w:r w:rsidR="004C3D42" w:rsidRPr="003C541C">
          <w:rPr>
            <w:rStyle w:val="Hipercze"/>
            <w:rFonts w:ascii="Times New Roman" w:hAnsi="Times New Roman" w:cs="Times New Roman"/>
            <w:noProof/>
          </w:rPr>
          <w:t>Tabela 42 Wykonywanie pracy zawodowej przez badanych z poszczególnych rodzajów szkół</w:t>
        </w:r>
        <w:r w:rsidR="004C3D42">
          <w:rPr>
            <w:noProof/>
            <w:webHidden/>
          </w:rPr>
          <w:tab/>
        </w:r>
        <w:r w:rsidR="00AB25C8">
          <w:rPr>
            <w:noProof/>
            <w:webHidden/>
          </w:rPr>
          <w:fldChar w:fldCharType="begin"/>
        </w:r>
        <w:r w:rsidR="004C3D42">
          <w:rPr>
            <w:noProof/>
            <w:webHidden/>
          </w:rPr>
          <w:instrText xml:space="preserve"> PAGEREF _Toc412491712 \h </w:instrText>
        </w:r>
        <w:r w:rsidR="00AB25C8">
          <w:rPr>
            <w:noProof/>
            <w:webHidden/>
          </w:rPr>
        </w:r>
        <w:r w:rsidR="00AB25C8">
          <w:rPr>
            <w:noProof/>
            <w:webHidden/>
          </w:rPr>
          <w:fldChar w:fldCharType="separate"/>
        </w:r>
        <w:r w:rsidR="00FF1427">
          <w:rPr>
            <w:noProof/>
            <w:webHidden/>
          </w:rPr>
          <w:t>99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3" w:history="1">
        <w:r w:rsidR="004C3D42" w:rsidRPr="003C541C">
          <w:rPr>
            <w:rStyle w:val="Hipercze"/>
            <w:rFonts w:ascii="Times New Roman" w:hAnsi="Times New Roman" w:cs="Times New Roman"/>
            <w:noProof/>
          </w:rPr>
          <w:t>Tabela 43 Dodatkowe zajęcia, w których uczestniczyli badani</w:t>
        </w:r>
        <w:r w:rsidR="004C3D42">
          <w:rPr>
            <w:noProof/>
            <w:webHidden/>
          </w:rPr>
          <w:tab/>
        </w:r>
        <w:r w:rsidR="00AB25C8">
          <w:rPr>
            <w:noProof/>
            <w:webHidden/>
          </w:rPr>
          <w:fldChar w:fldCharType="begin"/>
        </w:r>
        <w:r w:rsidR="004C3D42">
          <w:rPr>
            <w:noProof/>
            <w:webHidden/>
          </w:rPr>
          <w:instrText xml:space="preserve"> PAGEREF _Toc412491713 \h </w:instrText>
        </w:r>
        <w:r w:rsidR="00AB25C8">
          <w:rPr>
            <w:noProof/>
            <w:webHidden/>
          </w:rPr>
        </w:r>
        <w:r w:rsidR="00AB25C8">
          <w:rPr>
            <w:noProof/>
            <w:webHidden/>
          </w:rPr>
          <w:fldChar w:fldCharType="separate"/>
        </w:r>
        <w:r w:rsidR="00FF1427">
          <w:rPr>
            <w:noProof/>
            <w:webHidden/>
          </w:rPr>
          <w:t>101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4" w:history="1">
        <w:r w:rsidR="004C3D42" w:rsidRPr="003C541C">
          <w:rPr>
            <w:rStyle w:val="Hipercze"/>
            <w:rFonts w:ascii="Times New Roman" w:hAnsi="Times New Roman" w:cs="Times New Roman"/>
            <w:noProof/>
          </w:rPr>
          <w:t>Tabela 44 Korzyści, jakie przyniosły badanym uczestnictwo w dodatkowych zajęciach</w:t>
        </w:r>
        <w:r w:rsidR="004C3D42">
          <w:rPr>
            <w:noProof/>
            <w:webHidden/>
          </w:rPr>
          <w:tab/>
        </w:r>
        <w:r w:rsidR="00AB25C8">
          <w:rPr>
            <w:noProof/>
            <w:webHidden/>
          </w:rPr>
          <w:fldChar w:fldCharType="begin"/>
        </w:r>
        <w:r w:rsidR="004C3D42">
          <w:rPr>
            <w:noProof/>
            <w:webHidden/>
          </w:rPr>
          <w:instrText xml:space="preserve"> PAGEREF _Toc412491714 \h </w:instrText>
        </w:r>
        <w:r w:rsidR="00AB25C8">
          <w:rPr>
            <w:noProof/>
            <w:webHidden/>
          </w:rPr>
        </w:r>
        <w:r w:rsidR="00AB25C8">
          <w:rPr>
            <w:noProof/>
            <w:webHidden/>
          </w:rPr>
          <w:fldChar w:fldCharType="separate"/>
        </w:r>
        <w:r w:rsidR="00FF1427">
          <w:rPr>
            <w:noProof/>
            <w:webHidden/>
          </w:rPr>
          <w:t>102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5" w:history="1">
        <w:r w:rsidR="004C3D42" w:rsidRPr="003C541C">
          <w:rPr>
            <w:rStyle w:val="Hipercze"/>
            <w:rFonts w:ascii="Times New Roman" w:hAnsi="Times New Roman" w:cs="Times New Roman"/>
            <w:noProof/>
          </w:rPr>
          <w:t>Tabela 45 Typ szkoły a czas spędzania na dodatkowe zajęcia</w:t>
        </w:r>
        <w:r w:rsidR="004C3D42">
          <w:rPr>
            <w:noProof/>
            <w:webHidden/>
          </w:rPr>
          <w:tab/>
        </w:r>
        <w:r w:rsidR="00AB25C8">
          <w:rPr>
            <w:noProof/>
            <w:webHidden/>
          </w:rPr>
          <w:fldChar w:fldCharType="begin"/>
        </w:r>
        <w:r w:rsidR="004C3D42">
          <w:rPr>
            <w:noProof/>
            <w:webHidden/>
          </w:rPr>
          <w:instrText xml:space="preserve"> PAGEREF _Toc412491715 \h </w:instrText>
        </w:r>
        <w:r w:rsidR="00AB25C8">
          <w:rPr>
            <w:noProof/>
            <w:webHidden/>
          </w:rPr>
        </w:r>
        <w:r w:rsidR="00AB25C8">
          <w:rPr>
            <w:noProof/>
            <w:webHidden/>
          </w:rPr>
          <w:fldChar w:fldCharType="separate"/>
        </w:r>
        <w:r w:rsidR="00FF1427">
          <w:rPr>
            <w:noProof/>
            <w:webHidden/>
          </w:rPr>
          <w:t>103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6" w:history="1">
        <w:r w:rsidR="004C3D42" w:rsidRPr="003C541C">
          <w:rPr>
            <w:rStyle w:val="Hipercze"/>
            <w:rFonts w:ascii="Times New Roman" w:hAnsi="Times New Roman" w:cs="Times New Roman"/>
            <w:noProof/>
          </w:rPr>
          <w:t>Tabela 46 Typ szkoły a zamiar dalszej nauki</w:t>
        </w:r>
        <w:r w:rsidR="004C3D42">
          <w:rPr>
            <w:noProof/>
            <w:webHidden/>
          </w:rPr>
          <w:tab/>
        </w:r>
        <w:r w:rsidR="00AB25C8">
          <w:rPr>
            <w:noProof/>
            <w:webHidden/>
          </w:rPr>
          <w:fldChar w:fldCharType="begin"/>
        </w:r>
        <w:r w:rsidR="004C3D42">
          <w:rPr>
            <w:noProof/>
            <w:webHidden/>
          </w:rPr>
          <w:instrText xml:space="preserve"> PAGEREF _Toc412491716 \h </w:instrText>
        </w:r>
        <w:r w:rsidR="00AB25C8">
          <w:rPr>
            <w:noProof/>
            <w:webHidden/>
          </w:rPr>
        </w:r>
        <w:r w:rsidR="00AB25C8">
          <w:rPr>
            <w:noProof/>
            <w:webHidden/>
          </w:rPr>
          <w:fldChar w:fldCharType="separate"/>
        </w:r>
        <w:r w:rsidR="00FF1427">
          <w:rPr>
            <w:noProof/>
            <w:webHidden/>
          </w:rPr>
          <w:t>104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7" w:history="1">
        <w:r w:rsidR="004C3D42" w:rsidRPr="003C541C">
          <w:rPr>
            <w:rStyle w:val="Hipercze"/>
            <w:rFonts w:ascii="Times New Roman" w:hAnsi="Times New Roman" w:cs="Times New Roman"/>
            <w:noProof/>
          </w:rPr>
          <w:t>Tabela 47 Plany status po zakończeniu edukacji wg etapu edukacji</w:t>
        </w:r>
        <w:r w:rsidR="004C3D42">
          <w:rPr>
            <w:noProof/>
            <w:webHidden/>
          </w:rPr>
          <w:tab/>
        </w:r>
        <w:r w:rsidR="00AB25C8">
          <w:rPr>
            <w:noProof/>
            <w:webHidden/>
          </w:rPr>
          <w:fldChar w:fldCharType="begin"/>
        </w:r>
        <w:r w:rsidR="004C3D42">
          <w:rPr>
            <w:noProof/>
            <w:webHidden/>
          </w:rPr>
          <w:instrText xml:space="preserve"> PAGEREF _Toc412491717 \h </w:instrText>
        </w:r>
        <w:r w:rsidR="00AB25C8">
          <w:rPr>
            <w:noProof/>
            <w:webHidden/>
          </w:rPr>
        </w:r>
        <w:r w:rsidR="00AB25C8">
          <w:rPr>
            <w:noProof/>
            <w:webHidden/>
          </w:rPr>
          <w:fldChar w:fldCharType="separate"/>
        </w:r>
        <w:r w:rsidR="00FF1427">
          <w:rPr>
            <w:noProof/>
            <w:webHidden/>
          </w:rPr>
          <w:t>105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8" w:history="1">
        <w:r w:rsidR="004C3D42" w:rsidRPr="003C541C">
          <w:rPr>
            <w:rStyle w:val="Hipercze"/>
            <w:rFonts w:ascii="Times New Roman" w:hAnsi="Times New Roman" w:cs="Times New Roman"/>
            <w:noProof/>
          </w:rPr>
          <w:t>Tabela 48 Plany po zakończeniu edukacji wśród badanych z różnych typów szkół</w:t>
        </w:r>
        <w:r w:rsidR="004C3D42">
          <w:rPr>
            <w:noProof/>
            <w:webHidden/>
          </w:rPr>
          <w:tab/>
        </w:r>
        <w:r w:rsidR="00AB25C8">
          <w:rPr>
            <w:noProof/>
            <w:webHidden/>
          </w:rPr>
          <w:fldChar w:fldCharType="begin"/>
        </w:r>
        <w:r w:rsidR="004C3D42">
          <w:rPr>
            <w:noProof/>
            <w:webHidden/>
          </w:rPr>
          <w:instrText xml:space="preserve"> PAGEREF _Toc412491718 \h </w:instrText>
        </w:r>
        <w:r w:rsidR="00AB25C8">
          <w:rPr>
            <w:noProof/>
            <w:webHidden/>
          </w:rPr>
        </w:r>
        <w:r w:rsidR="00AB25C8">
          <w:rPr>
            <w:noProof/>
            <w:webHidden/>
          </w:rPr>
          <w:fldChar w:fldCharType="separate"/>
        </w:r>
        <w:r w:rsidR="00FF1427">
          <w:rPr>
            <w:noProof/>
            <w:webHidden/>
          </w:rPr>
          <w:t>105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19" w:history="1">
        <w:r w:rsidR="004C3D42" w:rsidRPr="003C541C">
          <w:rPr>
            <w:rStyle w:val="Hipercze"/>
            <w:rFonts w:ascii="Times New Roman" w:hAnsi="Times New Roman" w:cs="Times New Roman"/>
            <w:noProof/>
          </w:rPr>
          <w:t>Tabela 49 Cechy przyszłej pracy</w:t>
        </w:r>
        <w:r w:rsidR="004C3D42">
          <w:rPr>
            <w:noProof/>
            <w:webHidden/>
          </w:rPr>
          <w:tab/>
        </w:r>
        <w:r w:rsidR="00AB25C8">
          <w:rPr>
            <w:noProof/>
            <w:webHidden/>
          </w:rPr>
          <w:fldChar w:fldCharType="begin"/>
        </w:r>
        <w:r w:rsidR="004C3D42">
          <w:rPr>
            <w:noProof/>
            <w:webHidden/>
          </w:rPr>
          <w:instrText xml:space="preserve"> PAGEREF _Toc412491719 \h </w:instrText>
        </w:r>
        <w:r w:rsidR="00AB25C8">
          <w:rPr>
            <w:noProof/>
            <w:webHidden/>
          </w:rPr>
        </w:r>
        <w:r w:rsidR="00AB25C8">
          <w:rPr>
            <w:noProof/>
            <w:webHidden/>
          </w:rPr>
          <w:fldChar w:fldCharType="separate"/>
        </w:r>
        <w:r w:rsidR="00FF1427">
          <w:rPr>
            <w:noProof/>
            <w:webHidden/>
          </w:rPr>
          <w:t>106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0" w:history="1">
        <w:r w:rsidR="004C3D42" w:rsidRPr="003C541C">
          <w:rPr>
            <w:rStyle w:val="Hipercze"/>
            <w:rFonts w:ascii="Times New Roman" w:hAnsi="Times New Roman" w:cs="Times New Roman"/>
            <w:noProof/>
          </w:rPr>
          <w:t>Tabela 50 Planowana czynność w przypadku nie znalezienia pracy w wyuczonym zawodzie w najbliższym otoczeniu przez uczniów i studentów</w:t>
        </w:r>
        <w:r w:rsidR="004C3D42">
          <w:rPr>
            <w:noProof/>
            <w:webHidden/>
          </w:rPr>
          <w:tab/>
        </w:r>
        <w:r w:rsidR="00AB25C8">
          <w:rPr>
            <w:noProof/>
            <w:webHidden/>
          </w:rPr>
          <w:fldChar w:fldCharType="begin"/>
        </w:r>
        <w:r w:rsidR="004C3D42">
          <w:rPr>
            <w:noProof/>
            <w:webHidden/>
          </w:rPr>
          <w:instrText xml:space="preserve"> PAGEREF _Toc412491720 \h </w:instrText>
        </w:r>
        <w:r w:rsidR="00AB25C8">
          <w:rPr>
            <w:noProof/>
            <w:webHidden/>
          </w:rPr>
        </w:r>
        <w:r w:rsidR="00AB25C8">
          <w:rPr>
            <w:noProof/>
            <w:webHidden/>
          </w:rPr>
          <w:fldChar w:fldCharType="separate"/>
        </w:r>
        <w:r w:rsidR="00FF1427">
          <w:rPr>
            <w:noProof/>
            <w:webHidden/>
          </w:rPr>
          <w:t>107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1" w:history="1">
        <w:r w:rsidR="004C3D42" w:rsidRPr="003C541C">
          <w:rPr>
            <w:rStyle w:val="Hipercze"/>
            <w:rFonts w:ascii="Times New Roman" w:hAnsi="Times New Roman" w:cs="Times New Roman"/>
            <w:noProof/>
          </w:rPr>
          <w:t>Tabela 51 Planowana czynność w przypadku nieznalezienia pracy w wyuczonym zawodzie przez badanych z różnych rodzajów szkół</w:t>
        </w:r>
        <w:r w:rsidR="004C3D42">
          <w:rPr>
            <w:noProof/>
            <w:webHidden/>
          </w:rPr>
          <w:tab/>
        </w:r>
        <w:r w:rsidR="00AB25C8">
          <w:rPr>
            <w:noProof/>
            <w:webHidden/>
          </w:rPr>
          <w:fldChar w:fldCharType="begin"/>
        </w:r>
        <w:r w:rsidR="004C3D42">
          <w:rPr>
            <w:noProof/>
            <w:webHidden/>
          </w:rPr>
          <w:instrText xml:space="preserve"> PAGEREF _Toc412491721 \h </w:instrText>
        </w:r>
        <w:r w:rsidR="00AB25C8">
          <w:rPr>
            <w:noProof/>
            <w:webHidden/>
          </w:rPr>
        </w:r>
        <w:r w:rsidR="00AB25C8">
          <w:rPr>
            <w:noProof/>
            <w:webHidden/>
          </w:rPr>
          <w:fldChar w:fldCharType="separate"/>
        </w:r>
        <w:r w:rsidR="00FF1427">
          <w:rPr>
            <w:noProof/>
            <w:webHidden/>
          </w:rPr>
          <w:t>108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2" w:history="1">
        <w:r w:rsidR="004C3D42" w:rsidRPr="003C541C">
          <w:rPr>
            <w:rStyle w:val="Hipercze"/>
            <w:rFonts w:ascii="Times New Roman" w:hAnsi="Times New Roman" w:cs="Times New Roman"/>
            <w:noProof/>
          </w:rPr>
          <w:t>Tabela 52 Związki między wymiarami postawy przedsiębiorczej:</w:t>
        </w:r>
        <w:r w:rsidR="004C3D42">
          <w:rPr>
            <w:noProof/>
            <w:webHidden/>
          </w:rPr>
          <w:tab/>
        </w:r>
        <w:r w:rsidR="00AB25C8">
          <w:rPr>
            <w:noProof/>
            <w:webHidden/>
          </w:rPr>
          <w:fldChar w:fldCharType="begin"/>
        </w:r>
        <w:r w:rsidR="004C3D42">
          <w:rPr>
            <w:noProof/>
            <w:webHidden/>
          </w:rPr>
          <w:instrText xml:space="preserve"> PAGEREF _Toc412491722 \h </w:instrText>
        </w:r>
        <w:r w:rsidR="00AB25C8">
          <w:rPr>
            <w:noProof/>
            <w:webHidden/>
          </w:rPr>
        </w:r>
        <w:r w:rsidR="00AB25C8">
          <w:rPr>
            <w:noProof/>
            <w:webHidden/>
          </w:rPr>
          <w:fldChar w:fldCharType="separate"/>
        </w:r>
        <w:r w:rsidR="00FF1427">
          <w:rPr>
            <w:noProof/>
            <w:webHidden/>
          </w:rPr>
          <w:t>115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3" w:history="1">
        <w:r w:rsidR="004C3D42" w:rsidRPr="003C541C">
          <w:rPr>
            <w:rStyle w:val="Hipercze"/>
            <w:rFonts w:ascii="Times New Roman" w:hAnsi="Times New Roman" w:cs="Times New Roman"/>
            <w:noProof/>
          </w:rPr>
          <w:t>Tabela 53 Wiek ankietowanego a poziom przedsiębiorczości</w:t>
        </w:r>
        <w:r w:rsidR="004C3D42">
          <w:rPr>
            <w:noProof/>
            <w:webHidden/>
          </w:rPr>
          <w:tab/>
        </w:r>
        <w:r w:rsidR="00AB25C8">
          <w:rPr>
            <w:noProof/>
            <w:webHidden/>
          </w:rPr>
          <w:fldChar w:fldCharType="begin"/>
        </w:r>
        <w:r w:rsidR="004C3D42">
          <w:rPr>
            <w:noProof/>
            <w:webHidden/>
          </w:rPr>
          <w:instrText xml:space="preserve"> PAGEREF _Toc412491723 \h </w:instrText>
        </w:r>
        <w:r w:rsidR="00AB25C8">
          <w:rPr>
            <w:noProof/>
            <w:webHidden/>
          </w:rPr>
        </w:r>
        <w:r w:rsidR="00AB25C8">
          <w:rPr>
            <w:noProof/>
            <w:webHidden/>
          </w:rPr>
          <w:fldChar w:fldCharType="separate"/>
        </w:r>
        <w:r w:rsidR="00FF1427">
          <w:rPr>
            <w:noProof/>
            <w:webHidden/>
          </w:rPr>
          <w:t>116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4" w:history="1">
        <w:r w:rsidR="004C3D42" w:rsidRPr="003C541C">
          <w:rPr>
            <w:rStyle w:val="Hipercze"/>
            <w:rFonts w:ascii="Times New Roman" w:hAnsi="Times New Roman" w:cs="Times New Roman"/>
            <w:noProof/>
          </w:rPr>
          <w:t>Tabela 54 Wiek ankietowanych a aktywność edukacyjna</w:t>
        </w:r>
        <w:r w:rsidR="004C3D42">
          <w:rPr>
            <w:noProof/>
            <w:webHidden/>
          </w:rPr>
          <w:tab/>
        </w:r>
        <w:r w:rsidR="00AB25C8">
          <w:rPr>
            <w:noProof/>
            <w:webHidden/>
          </w:rPr>
          <w:fldChar w:fldCharType="begin"/>
        </w:r>
        <w:r w:rsidR="004C3D42">
          <w:rPr>
            <w:noProof/>
            <w:webHidden/>
          </w:rPr>
          <w:instrText xml:space="preserve"> PAGEREF _Toc412491724 \h </w:instrText>
        </w:r>
        <w:r w:rsidR="00AB25C8">
          <w:rPr>
            <w:noProof/>
            <w:webHidden/>
          </w:rPr>
        </w:r>
        <w:r w:rsidR="00AB25C8">
          <w:rPr>
            <w:noProof/>
            <w:webHidden/>
          </w:rPr>
          <w:fldChar w:fldCharType="separate"/>
        </w:r>
        <w:r w:rsidR="00FF1427">
          <w:rPr>
            <w:noProof/>
            <w:webHidden/>
          </w:rPr>
          <w:t>117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5" w:history="1">
        <w:r w:rsidR="004C3D42" w:rsidRPr="003C541C">
          <w:rPr>
            <w:rStyle w:val="Hipercze"/>
            <w:rFonts w:ascii="Times New Roman" w:hAnsi="Times New Roman" w:cs="Times New Roman"/>
            <w:noProof/>
          </w:rPr>
          <w:t>Tabela 55 Wiek ankietowanych a aktywność ekonomiczna</w:t>
        </w:r>
        <w:r w:rsidR="004C3D42">
          <w:rPr>
            <w:noProof/>
            <w:webHidden/>
          </w:rPr>
          <w:tab/>
        </w:r>
        <w:r w:rsidR="00AB25C8">
          <w:rPr>
            <w:noProof/>
            <w:webHidden/>
          </w:rPr>
          <w:fldChar w:fldCharType="begin"/>
        </w:r>
        <w:r w:rsidR="004C3D42">
          <w:rPr>
            <w:noProof/>
            <w:webHidden/>
          </w:rPr>
          <w:instrText xml:space="preserve"> PAGEREF _Toc412491725 \h </w:instrText>
        </w:r>
        <w:r w:rsidR="00AB25C8">
          <w:rPr>
            <w:noProof/>
            <w:webHidden/>
          </w:rPr>
        </w:r>
        <w:r w:rsidR="00AB25C8">
          <w:rPr>
            <w:noProof/>
            <w:webHidden/>
          </w:rPr>
          <w:fldChar w:fldCharType="separate"/>
        </w:r>
        <w:r w:rsidR="00FF1427">
          <w:rPr>
            <w:noProof/>
            <w:webHidden/>
          </w:rPr>
          <w:t>118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6" w:history="1">
        <w:r w:rsidR="004C3D42" w:rsidRPr="003C541C">
          <w:rPr>
            <w:rStyle w:val="Hipercze"/>
            <w:rFonts w:ascii="Times New Roman" w:hAnsi="Times New Roman" w:cs="Times New Roman"/>
            <w:noProof/>
          </w:rPr>
          <w:t>Tabela 56 Płeć badanego a poziom przedsiębiorczości</w:t>
        </w:r>
        <w:r w:rsidR="004C3D42">
          <w:rPr>
            <w:noProof/>
            <w:webHidden/>
          </w:rPr>
          <w:tab/>
        </w:r>
        <w:r w:rsidR="00AB25C8">
          <w:rPr>
            <w:noProof/>
            <w:webHidden/>
          </w:rPr>
          <w:fldChar w:fldCharType="begin"/>
        </w:r>
        <w:r w:rsidR="004C3D42">
          <w:rPr>
            <w:noProof/>
            <w:webHidden/>
          </w:rPr>
          <w:instrText xml:space="preserve"> PAGEREF _Toc412491726 \h </w:instrText>
        </w:r>
        <w:r w:rsidR="00AB25C8">
          <w:rPr>
            <w:noProof/>
            <w:webHidden/>
          </w:rPr>
        </w:r>
        <w:r w:rsidR="00AB25C8">
          <w:rPr>
            <w:noProof/>
            <w:webHidden/>
          </w:rPr>
          <w:fldChar w:fldCharType="separate"/>
        </w:r>
        <w:r w:rsidR="00FF1427">
          <w:rPr>
            <w:noProof/>
            <w:webHidden/>
          </w:rPr>
          <w:t>118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7" w:history="1">
        <w:r w:rsidR="004C3D42" w:rsidRPr="003C541C">
          <w:rPr>
            <w:rStyle w:val="Hipercze"/>
            <w:rFonts w:ascii="Times New Roman" w:hAnsi="Times New Roman" w:cs="Times New Roman"/>
            <w:noProof/>
          </w:rPr>
          <w:t>Tabela 57 Płeć badanego a poziom aktywności edukacyjnej</w:t>
        </w:r>
        <w:r w:rsidR="004C3D42">
          <w:rPr>
            <w:noProof/>
            <w:webHidden/>
          </w:rPr>
          <w:tab/>
        </w:r>
        <w:r w:rsidR="00AB25C8">
          <w:rPr>
            <w:noProof/>
            <w:webHidden/>
          </w:rPr>
          <w:fldChar w:fldCharType="begin"/>
        </w:r>
        <w:r w:rsidR="004C3D42">
          <w:rPr>
            <w:noProof/>
            <w:webHidden/>
          </w:rPr>
          <w:instrText xml:space="preserve"> PAGEREF _Toc412491727 \h </w:instrText>
        </w:r>
        <w:r w:rsidR="00AB25C8">
          <w:rPr>
            <w:noProof/>
            <w:webHidden/>
          </w:rPr>
        </w:r>
        <w:r w:rsidR="00AB25C8">
          <w:rPr>
            <w:noProof/>
            <w:webHidden/>
          </w:rPr>
          <w:fldChar w:fldCharType="separate"/>
        </w:r>
        <w:r w:rsidR="00FF1427">
          <w:rPr>
            <w:noProof/>
            <w:webHidden/>
          </w:rPr>
          <w:t>119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8" w:history="1">
        <w:r w:rsidR="004C3D42" w:rsidRPr="003C541C">
          <w:rPr>
            <w:rStyle w:val="Hipercze"/>
            <w:rFonts w:ascii="Times New Roman" w:hAnsi="Times New Roman" w:cs="Times New Roman"/>
            <w:noProof/>
          </w:rPr>
          <w:t>Tabela 58 Płeć badanego a stosunek do przedsiębiorczości</w:t>
        </w:r>
        <w:r w:rsidR="004C3D42">
          <w:rPr>
            <w:noProof/>
            <w:webHidden/>
          </w:rPr>
          <w:tab/>
        </w:r>
        <w:r w:rsidR="00AB25C8">
          <w:rPr>
            <w:noProof/>
            <w:webHidden/>
          </w:rPr>
          <w:fldChar w:fldCharType="begin"/>
        </w:r>
        <w:r w:rsidR="004C3D42">
          <w:rPr>
            <w:noProof/>
            <w:webHidden/>
          </w:rPr>
          <w:instrText xml:space="preserve"> PAGEREF _Toc412491728 \h </w:instrText>
        </w:r>
        <w:r w:rsidR="00AB25C8">
          <w:rPr>
            <w:noProof/>
            <w:webHidden/>
          </w:rPr>
        </w:r>
        <w:r w:rsidR="00AB25C8">
          <w:rPr>
            <w:noProof/>
            <w:webHidden/>
          </w:rPr>
          <w:fldChar w:fldCharType="separate"/>
        </w:r>
        <w:r w:rsidR="00FF1427">
          <w:rPr>
            <w:noProof/>
            <w:webHidden/>
          </w:rPr>
          <w:t>119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29" w:history="1">
        <w:r w:rsidR="004C3D42" w:rsidRPr="003C541C">
          <w:rPr>
            <w:rStyle w:val="Hipercze"/>
            <w:rFonts w:ascii="Times New Roman" w:hAnsi="Times New Roman" w:cs="Times New Roman"/>
            <w:noProof/>
          </w:rPr>
          <w:t>Tabela 59 Etap edukacji a poziom przedsiębiorczości</w:t>
        </w:r>
        <w:r w:rsidR="004C3D42">
          <w:rPr>
            <w:noProof/>
            <w:webHidden/>
          </w:rPr>
          <w:tab/>
        </w:r>
        <w:r w:rsidR="00AB25C8">
          <w:rPr>
            <w:noProof/>
            <w:webHidden/>
          </w:rPr>
          <w:fldChar w:fldCharType="begin"/>
        </w:r>
        <w:r w:rsidR="004C3D42">
          <w:rPr>
            <w:noProof/>
            <w:webHidden/>
          </w:rPr>
          <w:instrText xml:space="preserve"> PAGEREF _Toc412491729 \h </w:instrText>
        </w:r>
        <w:r w:rsidR="00AB25C8">
          <w:rPr>
            <w:noProof/>
            <w:webHidden/>
          </w:rPr>
        </w:r>
        <w:r w:rsidR="00AB25C8">
          <w:rPr>
            <w:noProof/>
            <w:webHidden/>
          </w:rPr>
          <w:fldChar w:fldCharType="separate"/>
        </w:r>
        <w:r w:rsidR="00FF1427">
          <w:rPr>
            <w:noProof/>
            <w:webHidden/>
          </w:rPr>
          <w:t>120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0" w:history="1">
        <w:r w:rsidR="004C3D42" w:rsidRPr="003C541C">
          <w:rPr>
            <w:rStyle w:val="Hipercze"/>
            <w:rFonts w:ascii="Times New Roman" w:hAnsi="Times New Roman" w:cs="Times New Roman"/>
            <w:noProof/>
          </w:rPr>
          <w:t>Tabela 60 Etap edukacji a poziom aktywności edukacyjnej</w:t>
        </w:r>
        <w:r w:rsidR="004C3D42">
          <w:rPr>
            <w:noProof/>
            <w:webHidden/>
          </w:rPr>
          <w:tab/>
        </w:r>
        <w:r w:rsidR="00AB25C8">
          <w:rPr>
            <w:noProof/>
            <w:webHidden/>
          </w:rPr>
          <w:fldChar w:fldCharType="begin"/>
        </w:r>
        <w:r w:rsidR="004C3D42">
          <w:rPr>
            <w:noProof/>
            <w:webHidden/>
          </w:rPr>
          <w:instrText xml:space="preserve"> PAGEREF _Toc412491730 \h </w:instrText>
        </w:r>
        <w:r w:rsidR="00AB25C8">
          <w:rPr>
            <w:noProof/>
            <w:webHidden/>
          </w:rPr>
        </w:r>
        <w:r w:rsidR="00AB25C8">
          <w:rPr>
            <w:noProof/>
            <w:webHidden/>
          </w:rPr>
          <w:fldChar w:fldCharType="separate"/>
        </w:r>
        <w:r w:rsidR="00FF1427">
          <w:rPr>
            <w:noProof/>
            <w:webHidden/>
          </w:rPr>
          <w:t>120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1" w:history="1">
        <w:r w:rsidR="004C3D42" w:rsidRPr="003C541C">
          <w:rPr>
            <w:rStyle w:val="Hipercze"/>
            <w:rFonts w:ascii="Times New Roman" w:hAnsi="Times New Roman" w:cs="Times New Roman"/>
            <w:noProof/>
          </w:rPr>
          <w:t>Tabela 61 Etap edukacji a stosunek do przedsiębiorczości</w:t>
        </w:r>
        <w:r w:rsidR="004C3D42">
          <w:rPr>
            <w:noProof/>
            <w:webHidden/>
          </w:rPr>
          <w:tab/>
        </w:r>
        <w:r w:rsidR="00AB25C8">
          <w:rPr>
            <w:noProof/>
            <w:webHidden/>
          </w:rPr>
          <w:fldChar w:fldCharType="begin"/>
        </w:r>
        <w:r w:rsidR="004C3D42">
          <w:rPr>
            <w:noProof/>
            <w:webHidden/>
          </w:rPr>
          <w:instrText xml:space="preserve"> PAGEREF _Toc412491731 \h </w:instrText>
        </w:r>
        <w:r w:rsidR="00AB25C8">
          <w:rPr>
            <w:noProof/>
            <w:webHidden/>
          </w:rPr>
        </w:r>
        <w:r w:rsidR="00AB25C8">
          <w:rPr>
            <w:noProof/>
            <w:webHidden/>
          </w:rPr>
          <w:fldChar w:fldCharType="separate"/>
        </w:r>
        <w:r w:rsidR="00FF1427">
          <w:rPr>
            <w:noProof/>
            <w:webHidden/>
          </w:rPr>
          <w:t>120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2" w:history="1">
        <w:r w:rsidR="004C3D42" w:rsidRPr="003C541C">
          <w:rPr>
            <w:rStyle w:val="Hipercze"/>
            <w:rFonts w:ascii="Times New Roman" w:hAnsi="Times New Roman" w:cs="Times New Roman"/>
            <w:noProof/>
          </w:rPr>
          <w:t>Tabela 62 Poziom przedsiębiorczości badanych z trzech typów szkół</w:t>
        </w:r>
        <w:r w:rsidR="004C3D42">
          <w:rPr>
            <w:noProof/>
            <w:webHidden/>
          </w:rPr>
          <w:tab/>
        </w:r>
        <w:r w:rsidR="00AB25C8">
          <w:rPr>
            <w:noProof/>
            <w:webHidden/>
          </w:rPr>
          <w:fldChar w:fldCharType="begin"/>
        </w:r>
        <w:r w:rsidR="004C3D42">
          <w:rPr>
            <w:noProof/>
            <w:webHidden/>
          </w:rPr>
          <w:instrText xml:space="preserve"> PAGEREF _Toc412491732 \h </w:instrText>
        </w:r>
        <w:r w:rsidR="00AB25C8">
          <w:rPr>
            <w:noProof/>
            <w:webHidden/>
          </w:rPr>
        </w:r>
        <w:r w:rsidR="00AB25C8">
          <w:rPr>
            <w:noProof/>
            <w:webHidden/>
          </w:rPr>
          <w:fldChar w:fldCharType="separate"/>
        </w:r>
        <w:r w:rsidR="00FF1427">
          <w:rPr>
            <w:noProof/>
            <w:webHidden/>
          </w:rPr>
          <w:t>121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3" w:history="1">
        <w:r w:rsidR="004C3D42" w:rsidRPr="003C541C">
          <w:rPr>
            <w:rStyle w:val="Hipercze"/>
            <w:rFonts w:ascii="Times New Roman" w:hAnsi="Times New Roman" w:cs="Times New Roman"/>
            <w:noProof/>
          </w:rPr>
          <w:t>Tabela 63 Typ szkoły a wskaźnik opisujący stosunek do przedsiębiorczości</w:t>
        </w:r>
        <w:r w:rsidR="004C3D42">
          <w:rPr>
            <w:noProof/>
            <w:webHidden/>
          </w:rPr>
          <w:tab/>
        </w:r>
        <w:r w:rsidR="00AB25C8">
          <w:rPr>
            <w:noProof/>
            <w:webHidden/>
          </w:rPr>
          <w:fldChar w:fldCharType="begin"/>
        </w:r>
        <w:r w:rsidR="004C3D42">
          <w:rPr>
            <w:noProof/>
            <w:webHidden/>
          </w:rPr>
          <w:instrText xml:space="preserve"> PAGEREF _Toc412491733 \h </w:instrText>
        </w:r>
        <w:r w:rsidR="00AB25C8">
          <w:rPr>
            <w:noProof/>
            <w:webHidden/>
          </w:rPr>
        </w:r>
        <w:r w:rsidR="00AB25C8">
          <w:rPr>
            <w:noProof/>
            <w:webHidden/>
          </w:rPr>
          <w:fldChar w:fldCharType="separate"/>
        </w:r>
        <w:r w:rsidR="00FF1427">
          <w:rPr>
            <w:noProof/>
            <w:webHidden/>
          </w:rPr>
          <w:t>121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4" w:history="1">
        <w:r w:rsidR="004C3D42" w:rsidRPr="003C541C">
          <w:rPr>
            <w:rStyle w:val="Hipercze"/>
            <w:rFonts w:ascii="Times New Roman" w:hAnsi="Times New Roman" w:cs="Times New Roman"/>
            <w:noProof/>
          </w:rPr>
          <w:t>Tabela 64 Typ szkoły a wskaźnik aktywności społeczno-politycznej</w:t>
        </w:r>
        <w:r w:rsidR="004C3D42">
          <w:rPr>
            <w:noProof/>
            <w:webHidden/>
          </w:rPr>
          <w:tab/>
        </w:r>
        <w:r w:rsidR="00AB25C8">
          <w:rPr>
            <w:noProof/>
            <w:webHidden/>
          </w:rPr>
          <w:fldChar w:fldCharType="begin"/>
        </w:r>
        <w:r w:rsidR="004C3D42">
          <w:rPr>
            <w:noProof/>
            <w:webHidden/>
          </w:rPr>
          <w:instrText xml:space="preserve"> PAGEREF _Toc412491734 \h </w:instrText>
        </w:r>
        <w:r w:rsidR="00AB25C8">
          <w:rPr>
            <w:noProof/>
            <w:webHidden/>
          </w:rPr>
        </w:r>
        <w:r w:rsidR="00AB25C8">
          <w:rPr>
            <w:noProof/>
            <w:webHidden/>
          </w:rPr>
          <w:fldChar w:fldCharType="separate"/>
        </w:r>
        <w:r w:rsidR="00FF1427">
          <w:rPr>
            <w:noProof/>
            <w:webHidden/>
          </w:rPr>
          <w:t>122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5" w:history="1">
        <w:r w:rsidR="004C3D42" w:rsidRPr="003C541C">
          <w:rPr>
            <w:rStyle w:val="Hipercze"/>
            <w:rFonts w:ascii="Times New Roman" w:hAnsi="Times New Roman" w:cs="Times New Roman"/>
            <w:noProof/>
          </w:rPr>
          <w:t>Tabela 65 Poziom przedsiębiorczości a kierunek studiów</w:t>
        </w:r>
        <w:r w:rsidR="004C3D42">
          <w:rPr>
            <w:noProof/>
            <w:webHidden/>
          </w:rPr>
          <w:tab/>
        </w:r>
        <w:r w:rsidR="00AB25C8">
          <w:rPr>
            <w:noProof/>
            <w:webHidden/>
          </w:rPr>
          <w:fldChar w:fldCharType="begin"/>
        </w:r>
        <w:r w:rsidR="004C3D42">
          <w:rPr>
            <w:noProof/>
            <w:webHidden/>
          </w:rPr>
          <w:instrText xml:space="preserve"> PAGEREF _Toc412491735 \h </w:instrText>
        </w:r>
        <w:r w:rsidR="00AB25C8">
          <w:rPr>
            <w:noProof/>
            <w:webHidden/>
          </w:rPr>
        </w:r>
        <w:r w:rsidR="00AB25C8">
          <w:rPr>
            <w:noProof/>
            <w:webHidden/>
          </w:rPr>
          <w:fldChar w:fldCharType="separate"/>
        </w:r>
        <w:r w:rsidR="00FF1427">
          <w:rPr>
            <w:noProof/>
            <w:webHidden/>
          </w:rPr>
          <w:t>123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6" w:history="1">
        <w:r w:rsidR="004C3D42" w:rsidRPr="003C541C">
          <w:rPr>
            <w:rStyle w:val="Hipercze"/>
            <w:rFonts w:ascii="Times New Roman" w:hAnsi="Times New Roman" w:cs="Times New Roman"/>
            <w:noProof/>
          </w:rPr>
          <w:t>Tabela 66 Poziom wykształcenia rodziców ankietowanych</w:t>
        </w:r>
        <w:r w:rsidR="004C3D42">
          <w:rPr>
            <w:noProof/>
            <w:webHidden/>
          </w:rPr>
          <w:tab/>
        </w:r>
        <w:r w:rsidR="00AB25C8">
          <w:rPr>
            <w:noProof/>
            <w:webHidden/>
          </w:rPr>
          <w:fldChar w:fldCharType="begin"/>
        </w:r>
        <w:r w:rsidR="004C3D42">
          <w:rPr>
            <w:noProof/>
            <w:webHidden/>
          </w:rPr>
          <w:instrText xml:space="preserve"> PAGEREF _Toc412491736 \h </w:instrText>
        </w:r>
        <w:r w:rsidR="00AB25C8">
          <w:rPr>
            <w:noProof/>
            <w:webHidden/>
          </w:rPr>
        </w:r>
        <w:r w:rsidR="00AB25C8">
          <w:rPr>
            <w:noProof/>
            <w:webHidden/>
          </w:rPr>
          <w:fldChar w:fldCharType="separate"/>
        </w:r>
        <w:r w:rsidR="00FF1427">
          <w:rPr>
            <w:noProof/>
            <w:webHidden/>
          </w:rPr>
          <w:t>124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7" w:history="1">
        <w:r w:rsidR="004C3D42" w:rsidRPr="003C541C">
          <w:rPr>
            <w:rStyle w:val="Hipercze"/>
            <w:rFonts w:ascii="Times New Roman" w:hAnsi="Times New Roman" w:cs="Times New Roman"/>
            <w:noProof/>
          </w:rPr>
          <w:t>Tabela 67 Wykształcenie matek badanych a województwo</w:t>
        </w:r>
        <w:r w:rsidR="004C3D42">
          <w:rPr>
            <w:noProof/>
            <w:webHidden/>
          </w:rPr>
          <w:tab/>
        </w:r>
        <w:r w:rsidR="00AB25C8">
          <w:rPr>
            <w:noProof/>
            <w:webHidden/>
          </w:rPr>
          <w:fldChar w:fldCharType="begin"/>
        </w:r>
        <w:r w:rsidR="004C3D42">
          <w:rPr>
            <w:noProof/>
            <w:webHidden/>
          </w:rPr>
          <w:instrText xml:space="preserve"> PAGEREF _Toc412491737 \h </w:instrText>
        </w:r>
        <w:r w:rsidR="00AB25C8">
          <w:rPr>
            <w:noProof/>
            <w:webHidden/>
          </w:rPr>
        </w:r>
        <w:r w:rsidR="00AB25C8">
          <w:rPr>
            <w:noProof/>
            <w:webHidden/>
          </w:rPr>
          <w:fldChar w:fldCharType="separate"/>
        </w:r>
        <w:r w:rsidR="00FF1427">
          <w:rPr>
            <w:noProof/>
            <w:webHidden/>
          </w:rPr>
          <w:t>125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8" w:history="1">
        <w:r w:rsidR="004C3D42" w:rsidRPr="003C541C">
          <w:rPr>
            <w:rStyle w:val="Hipercze"/>
            <w:rFonts w:ascii="Times New Roman" w:hAnsi="Times New Roman" w:cs="Times New Roman"/>
            <w:noProof/>
          </w:rPr>
          <w:t>Tabela 68  Wykształcenie ojca a województwo</w:t>
        </w:r>
        <w:r w:rsidR="004C3D42">
          <w:rPr>
            <w:noProof/>
            <w:webHidden/>
          </w:rPr>
          <w:tab/>
        </w:r>
        <w:r w:rsidR="00AB25C8">
          <w:rPr>
            <w:noProof/>
            <w:webHidden/>
          </w:rPr>
          <w:fldChar w:fldCharType="begin"/>
        </w:r>
        <w:r w:rsidR="004C3D42">
          <w:rPr>
            <w:noProof/>
            <w:webHidden/>
          </w:rPr>
          <w:instrText xml:space="preserve"> PAGEREF _Toc412491738 \h </w:instrText>
        </w:r>
        <w:r w:rsidR="00AB25C8">
          <w:rPr>
            <w:noProof/>
            <w:webHidden/>
          </w:rPr>
        </w:r>
        <w:r w:rsidR="00AB25C8">
          <w:rPr>
            <w:noProof/>
            <w:webHidden/>
          </w:rPr>
          <w:fldChar w:fldCharType="separate"/>
        </w:r>
        <w:r w:rsidR="00FF1427">
          <w:rPr>
            <w:noProof/>
            <w:webHidden/>
          </w:rPr>
          <w:t>125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39" w:history="1">
        <w:r w:rsidR="004C3D42" w:rsidRPr="003C541C">
          <w:rPr>
            <w:rStyle w:val="Hipercze"/>
            <w:rFonts w:ascii="Times New Roman" w:hAnsi="Times New Roman" w:cs="Times New Roman"/>
            <w:noProof/>
          </w:rPr>
          <w:t>Tabela 69 Odsetek ludności w wieku 15 – 64 lata wg. poziomu wykształcenia na wsi</w:t>
        </w:r>
        <w:r w:rsidR="004C3D42">
          <w:rPr>
            <w:noProof/>
            <w:webHidden/>
          </w:rPr>
          <w:tab/>
        </w:r>
        <w:r w:rsidR="00AB25C8">
          <w:rPr>
            <w:noProof/>
            <w:webHidden/>
          </w:rPr>
          <w:fldChar w:fldCharType="begin"/>
        </w:r>
        <w:r w:rsidR="004C3D42">
          <w:rPr>
            <w:noProof/>
            <w:webHidden/>
          </w:rPr>
          <w:instrText xml:space="preserve"> PAGEREF _Toc412491739 \h </w:instrText>
        </w:r>
        <w:r w:rsidR="00AB25C8">
          <w:rPr>
            <w:noProof/>
            <w:webHidden/>
          </w:rPr>
        </w:r>
        <w:r w:rsidR="00AB25C8">
          <w:rPr>
            <w:noProof/>
            <w:webHidden/>
          </w:rPr>
          <w:fldChar w:fldCharType="separate"/>
        </w:r>
        <w:r w:rsidR="00FF1427">
          <w:rPr>
            <w:noProof/>
            <w:webHidden/>
          </w:rPr>
          <w:t>126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0" w:history="1">
        <w:r w:rsidR="004C3D42" w:rsidRPr="003C541C">
          <w:rPr>
            <w:rStyle w:val="Hipercze"/>
            <w:rFonts w:ascii="Times New Roman" w:hAnsi="Times New Roman" w:cs="Times New Roman"/>
            <w:noProof/>
          </w:rPr>
          <w:t>Tabela 70 Sytuacja zawodowa matki</w:t>
        </w:r>
        <w:r w:rsidR="004C3D42">
          <w:rPr>
            <w:noProof/>
            <w:webHidden/>
          </w:rPr>
          <w:tab/>
        </w:r>
        <w:r w:rsidR="00AB25C8">
          <w:rPr>
            <w:noProof/>
            <w:webHidden/>
          </w:rPr>
          <w:fldChar w:fldCharType="begin"/>
        </w:r>
        <w:r w:rsidR="004C3D42">
          <w:rPr>
            <w:noProof/>
            <w:webHidden/>
          </w:rPr>
          <w:instrText xml:space="preserve"> PAGEREF _Toc412491740 \h </w:instrText>
        </w:r>
        <w:r w:rsidR="00AB25C8">
          <w:rPr>
            <w:noProof/>
            <w:webHidden/>
          </w:rPr>
        </w:r>
        <w:r w:rsidR="00AB25C8">
          <w:rPr>
            <w:noProof/>
            <w:webHidden/>
          </w:rPr>
          <w:fldChar w:fldCharType="separate"/>
        </w:r>
        <w:r w:rsidR="00FF1427">
          <w:rPr>
            <w:noProof/>
            <w:webHidden/>
          </w:rPr>
          <w:t>127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1" w:history="1">
        <w:r w:rsidR="004C3D42" w:rsidRPr="003C541C">
          <w:rPr>
            <w:rStyle w:val="Hipercze"/>
            <w:rFonts w:ascii="Times New Roman" w:hAnsi="Times New Roman" w:cs="Times New Roman"/>
            <w:noProof/>
          </w:rPr>
          <w:t>Tabela 71 Sytuacja zawodowa ojca</w:t>
        </w:r>
        <w:r w:rsidR="004C3D42">
          <w:rPr>
            <w:noProof/>
            <w:webHidden/>
          </w:rPr>
          <w:tab/>
        </w:r>
        <w:r w:rsidR="00AB25C8">
          <w:rPr>
            <w:noProof/>
            <w:webHidden/>
          </w:rPr>
          <w:fldChar w:fldCharType="begin"/>
        </w:r>
        <w:r w:rsidR="004C3D42">
          <w:rPr>
            <w:noProof/>
            <w:webHidden/>
          </w:rPr>
          <w:instrText xml:space="preserve"> PAGEREF _Toc412491741 \h </w:instrText>
        </w:r>
        <w:r w:rsidR="00AB25C8">
          <w:rPr>
            <w:noProof/>
            <w:webHidden/>
          </w:rPr>
        </w:r>
        <w:r w:rsidR="00AB25C8">
          <w:rPr>
            <w:noProof/>
            <w:webHidden/>
          </w:rPr>
          <w:fldChar w:fldCharType="separate"/>
        </w:r>
        <w:r w:rsidR="00FF1427">
          <w:rPr>
            <w:noProof/>
            <w:webHidden/>
          </w:rPr>
          <w:t>127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2" w:history="1">
        <w:r w:rsidR="004C3D42" w:rsidRPr="003C541C">
          <w:rPr>
            <w:rStyle w:val="Hipercze"/>
            <w:rFonts w:ascii="Times New Roman" w:hAnsi="Times New Roman" w:cs="Times New Roman"/>
            <w:noProof/>
          </w:rPr>
          <w:t>Tabela 72 Forma aktywności zawodowej rodziców ankietowanych</w:t>
        </w:r>
        <w:r w:rsidR="004C3D42">
          <w:rPr>
            <w:noProof/>
            <w:webHidden/>
          </w:rPr>
          <w:tab/>
        </w:r>
        <w:r w:rsidR="00AB25C8">
          <w:rPr>
            <w:noProof/>
            <w:webHidden/>
          </w:rPr>
          <w:fldChar w:fldCharType="begin"/>
        </w:r>
        <w:r w:rsidR="004C3D42">
          <w:rPr>
            <w:noProof/>
            <w:webHidden/>
          </w:rPr>
          <w:instrText xml:space="preserve"> PAGEREF _Toc412491742 \h </w:instrText>
        </w:r>
        <w:r w:rsidR="00AB25C8">
          <w:rPr>
            <w:noProof/>
            <w:webHidden/>
          </w:rPr>
        </w:r>
        <w:r w:rsidR="00AB25C8">
          <w:rPr>
            <w:noProof/>
            <w:webHidden/>
          </w:rPr>
          <w:fldChar w:fldCharType="separate"/>
        </w:r>
        <w:r w:rsidR="00FF1427">
          <w:rPr>
            <w:noProof/>
            <w:webHidden/>
          </w:rPr>
          <w:t>128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3" w:history="1">
        <w:r w:rsidR="004C3D42" w:rsidRPr="003C541C">
          <w:rPr>
            <w:rStyle w:val="Hipercze"/>
            <w:rFonts w:ascii="Times New Roman" w:hAnsi="Times New Roman" w:cs="Times New Roman"/>
            <w:noProof/>
          </w:rPr>
          <w:t>Tabela 73 Aktywność społeczno-polityczna rodziców</w:t>
        </w:r>
        <w:r w:rsidR="004C3D42">
          <w:rPr>
            <w:noProof/>
            <w:webHidden/>
          </w:rPr>
          <w:tab/>
        </w:r>
        <w:r w:rsidR="00AB25C8">
          <w:rPr>
            <w:noProof/>
            <w:webHidden/>
          </w:rPr>
          <w:fldChar w:fldCharType="begin"/>
        </w:r>
        <w:r w:rsidR="004C3D42">
          <w:rPr>
            <w:noProof/>
            <w:webHidden/>
          </w:rPr>
          <w:instrText xml:space="preserve"> PAGEREF _Toc412491743 \h </w:instrText>
        </w:r>
        <w:r w:rsidR="00AB25C8">
          <w:rPr>
            <w:noProof/>
            <w:webHidden/>
          </w:rPr>
        </w:r>
        <w:r w:rsidR="00AB25C8">
          <w:rPr>
            <w:noProof/>
            <w:webHidden/>
          </w:rPr>
          <w:fldChar w:fldCharType="separate"/>
        </w:r>
        <w:r w:rsidR="00FF1427">
          <w:rPr>
            <w:noProof/>
            <w:webHidden/>
          </w:rPr>
          <w:t>129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4" w:history="1">
        <w:r w:rsidR="004C3D42" w:rsidRPr="003C541C">
          <w:rPr>
            <w:rStyle w:val="Hipercze"/>
            <w:rFonts w:ascii="Times New Roman" w:hAnsi="Times New Roman" w:cs="Times New Roman"/>
            <w:noProof/>
          </w:rPr>
          <w:t>Tabela 74 Sytuacja materialna badanych</w:t>
        </w:r>
        <w:r w:rsidR="004C3D42">
          <w:rPr>
            <w:noProof/>
            <w:webHidden/>
          </w:rPr>
          <w:tab/>
        </w:r>
        <w:r w:rsidR="00AB25C8">
          <w:rPr>
            <w:noProof/>
            <w:webHidden/>
          </w:rPr>
          <w:fldChar w:fldCharType="begin"/>
        </w:r>
        <w:r w:rsidR="004C3D42">
          <w:rPr>
            <w:noProof/>
            <w:webHidden/>
          </w:rPr>
          <w:instrText xml:space="preserve"> PAGEREF _Toc412491744 \h </w:instrText>
        </w:r>
        <w:r w:rsidR="00AB25C8">
          <w:rPr>
            <w:noProof/>
            <w:webHidden/>
          </w:rPr>
        </w:r>
        <w:r w:rsidR="00AB25C8">
          <w:rPr>
            <w:noProof/>
            <w:webHidden/>
          </w:rPr>
          <w:fldChar w:fldCharType="separate"/>
        </w:r>
        <w:r w:rsidR="00FF1427">
          <w:rPr>
            <w:noProof/>
            <w:webHidden/>
          </w:rPr>
          <w:t>130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5" w:history="1">
        <w:r w:rsidR="004C3D42" w:rsidRPr="003C541C">
          <w:rPr>
            <w:rStyle w:val="Hipercze"/>
            <w:rFonts w:ascii="Times New Roman" w:hAnsi="Times New Roman" w:cs="Times New Roman"/>
            <w:noProof/>
          </w:rPr>
          <w:t>Tabela 75 Sytuacja zawodowa matki a województwo</w:t>
        </w:r>
        <w:r w:rsidR="004C3D42">
          <w:rPr>
            <w:noProof/>
            <w:webHidden/>
          </w:rPr>
          <w:tab/>
        </w:r>
        <w:r w:rsidR="00AB25C8">
          <w:rPr>
            <w:noProof/>
            <w:webHidden/>
          </w:rPr>
          <w:fldChar w:fldCharType="begin"/>
        </w:r>
        <w:r w:rsidR="004C3D42">
          <w:rPr>
            <w:noProof/>
            <w:webHidden/>
          </w:rPr>
          <w:instrText xml:space="preserve"> PAGEREF _Toc412491745 \h </w:instrText>
        </w:r>
        <w:r w:rsidR="00AB25C8">
          <w:rPr>
            <w:noProof/>
            <w:webHidden/>
          </w:rPr>
        </w:r>
        <w:r w:rsidR="00AB25C8">
          <w:rPr>
            <w:noProof/>
            <w:webHidden/>
          </w:rPr>
          <w:fldChar w:fldCharType="separate"/>
        </w:r>
        <w:r w:rsidR="00FF1427">
          <w:rPr>
            <w:noProof/>
            <w:webHidden/>
          </w:rPr>
          <w:t>131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6" w:history="1">
        <w:r w:rsidR="004C3D42" w:rsidRPr="003C541C">
          <w:rPr>
            <w:rStyle w:val="Hipercze"/>
            <w:rFonts w:ascii="Times New Roman" w:hAnsi="Times New Roman" w:cs="Times New Roman"/>
            <w:noProof/>
          </w:rPr>
          <w:t>Tabela 76 Sytuacja zawodowa ojca a województwo</w:t>
        </w:r>
        <w:r w:rsidR="004C3D42">
          <w:rPr>
            <w:noProof/>
            <w:webHidden/>
          </w:rPr>
          <w:tab/>
        </w:r>
        <w:r w:rsidR="00AB25C8">
          <w:rPr>
            <w:noProof/>
            <w:webHidden/>
          </w:rPr>
          <w:fldChar w:fldCharType="begin"/>
        </w:r>
        <w:r w:rsidR="004C3D42">
          <w:rPr>
            <w:noProof/>
            <w:webHidden/>
          </w:rPr>
          <w:instrText xml:space="preserve"> PAGEREF _Toc412491746 \h </w:instrText>
        </w:r>
        <w:r w:rsidR="00AB25C8">
          <w:rPr>
            <w:noProof/>
            <w:webHidden/>
          </w:rPr>
        </w:r>
        <w:r w:rsidR="00AB25C8">
          <w:rPr>
            <w:noProof/>
            <w:webHidden/>
          </w:rPr>
          <w:fldChar w:fldCharType="separate"/>
        </w:r>
        <w:r w:rsidR="00FF1427">
          <w:rPr>
            <w:noProof/>
            <w:webHidden/>
          </w:rPr>
          <w:t>131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7" w:history="1">
        <w:r w:rsidR="004C3D42" w:rsidRPr="003C541C">
          <w:rPr>
            <w:rStyle w:val="Hipercze"/>
            <w:rFonts w:ascii="Times New Roman" w:hAnsi="Times New Roman" w:cs="Times New Roman"/>
            <w:noProof/>
          </w:rPr>
          <w:t>Tabela 77 Sytuacja pracy matki</w:t>
        </w:r>
        <w:r w:rsidR="004C3D42">
          <w:rPr>
            <w:noProof/>
            <w:webHidden/>
          </w:rPr>
          <w:tab/>
        </w:r>
        <w:r w:rsidR="00AB25C8">
          <w:rPr>
            <w:noProof/>
            <w:webHidden/>
          </w:rPr>
          <w:fldChar w:fldCharType="begin"/>
        </w:r>
        <w:r w:rsidR="004C3D42">
          <w:rPr>
            <w:noProof/>
            <w:webHidden/>
          </w:rPr>
          <w:instrText xml:space="preserve"> PAGEREF _Toc412491747 \h </w:instrText>
        </w:r>
        <w:r w:rsidR="00AB25C8">
          <w:rPr>
            <w:noProof/>
            <w:webHidden/>
          </w:rPr>
        </w:r>
        <w:r w:rsidR="00AB25C8">
          <w:rPr>
            <w:noProof/>
            <w:webHidden/>
          </w:rPr>
          <w:fldChar w:fldCharType="separate"/>
        </w:r>
        <w:r w:rsidR="00FF1427">
          <w:rPr>
            <w:noProof/>
            <w:webHidden/>
          </w:rPr>
          <w:t>132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8" w:history="1">
        <w:r w:rsidR="004C3D42" w:rsidRPr="003C541C">
          <w:rPr>
            <w:rStyle w:val="Hipercze"/>
            <w:rFonts w:ascii="Times New Roman" w:hAnsi="Times New Roman" w:cs="Times New Roman"/>
            <w:noProof/>
          </w:rPr>
          <w:t>Tabela 78 Sytuacja pracy ojca</w:t>
        </w:r>
        <w:r w:rsidR="004C3D42">
          <w:rPr>
            <w:noProof/>
            <w:webHidden/>
          </w:rPr>
          <w:tab/>
        </w:r>
        <w:r w:rsidR="00AB25C8">
          <w:rPr>
            <w:noProof/>
            <w:webHidden/>
          </w:rPr>
          <w:fldChar w:fldCharType="begin"/>
        </w:r>
        <w:r w:rsidR="004C3D42">
          <w:rPr>
            <w:noProof/>
            <w:webHidden/>
          </w:rPr>
          <w:instrText xml:space="preserve"> PAGEREF _Toc412491748 \h </w:instrText>
        </w:r>
        <w:r w:rsidR="00AB25C8">
          <w:rPr>
            <w:noProof/>
            <w:webHidden/>
          </w:rPr>
        </w:r>
        <w:r w:rsidR="00AB25C8">
          <w:rPr>
            <w:noProof/>
            <w:webHidden/>
          </w:rPr>
          <w:fldChar w:fldCharType="separate"/>
        </w:r>
        <w:r w:rsidR="00FF1427">
          <w:rPr>
            <w:noProof/>
            <w:webHidden/>
          </w:rPr>
          <w:t>133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49" w:history="1">
        <w:r w:rsidR="004C3D42" w:rsidRPr="003C541C">
          <w:rPr>
            <w:rStyle w:val="Hipercze"/>
            <w:rFonts w:ascii="Times New Roman" w:hAnsi="Times New Roman" w:cs="Times New Roman"/>
            <w:noProof/>
          </w:rPr>
          <w:t>Tabela 79 Wykształcenie matki a samoocena badanych</w:t>
        </w:r>
        <w:r w:rsidR="004C3D42">
          <w:rPr>
            <w:noProof/>
            <w:webHidden/>
          </w:rPr>
          <w:tab/>
        </w:r>
        <w:r w:rsidR="00AB25C8">
          <w:rPr>
            <w:noProof/>
            <w:webHidden/>
          </w:rPr>
          <w:fldChar w:fldCharType="begin"/>
        </w:r>
        <w:r w:rsidR="004C3D42">
          <w:rPr>
            <w:noProof/>
            <w:webHidden/>
          </w:rPr>
          <w:instrText xml:space="preserve"> PAGEREF _Toc412491749 \h </w:instrText>
        </w:r>
        <w:r w:rsidR="00AB25C8">
          <w:rPr>
            <w:noProof/>
            <w:webHidden/>
          </w:rPr>
        </w:r>
        <w:r w:rsidR="00AB25C8">
          <w:rPr>
            <w:noProof/>
            <w:webHidden/>
          </w:rPr>
          <w:fldChar w:fldCharType="separate"/>
        </w:r>
        <w:r w:rsidR="00FF1427">
          <w:rPr>
            <w:noProof/>
            <w:webHidden/>
          </w:rPr>
          <w:t>135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0" w:history="1">
        <w:r w:rsidR="004C3D42" w:rsidRPr="003C541C">
          <w:rPr>
            <w:rStyle w:val="Hipercze"/>
            <w:rFonts w:ascii="Times New Roman" w:hAnsi="Times New Roman" w:cs="Times New Roman"/>
            <w:noProof/>
          </w:rPr>
          <w:t>Tabela 80 Wykształcenie ojca a samoocena badanych</w:t>
        </w:r>
        <w:r w:rsidR="004C3D42">
          <w:rPr>
            <w:noProof/>
            <w:webHidden/>
          </w:rPr>
          <w:tab/>
        </w:r>
        <w:r w:rsidR="00AB25C8">
          <w:rPr>
            <w:noProof/>
            <w:webHidden/>
          </w:rPr>
          <w:fldChar w:fldCharType="begin"/>
        </w:r>
        <w:r w:rsidR="004C3D42">
          <w:rPr>
            <w:noProof/>
            <w:webHidden/>
          </w:rPr>
          <w:instrText xml:space="preserve"> PAGEREF _Toc412491750 \h </w:instrText>
        </w:r>
        <w:r w:rsidR="00AB25C8">
          <w:rPr>
            <w:noProof/>
            <w:webHidden/>
          </w:rPr>
        </w:r>
        <w:r w:rsidR="00AB25C8">
          <w:rPr>
            <w:noProof/>
            <w:webHidden/>
          </w:rPr>
          <w:fldChar w:fldCharType="separate"/>
        </w:r>
        <w:r w:rsidR="00FF1427">
          <w:rPr>
            <w:noProof/>
            <w:webHidden/>
          </w:rPr>
          <w:t>136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1" w:history="1">
        <w:r w:rsidR="004C3D42" w:rsidRPr="003C541C">
          <w:rPr>
            <w:rStyle w:val="Hipercze"/>
            <w:rFonts w:ascii="Times New Roman" w:hAnsi="Times New Roman" w:cs="Times New Roman"/>
            <w:noProof/>
          </w:rPr>
          <w:t>Tabela 81 Sytuacja materialna a samoocena badanych</w:t>
        </w:r>
        <w:r w:rsidR="004C3D42">
          <w:rPr>
            <w:noProof/>
            <w:webHidden/>
          </w:rPr>
          <w:tab/>
        </w:r>
        <w:r w:rsidR="00AB25C8">
          <w:rPr>
            <w:noProof/>
            <w:webHidden/>
          </w:rPr>
          <w:fldChar w:fldCharType="begin"/>
        </w:r>
        <w:r w:rsidR="004C3D42">
          <w:rPr>
            <w:noProof/>
            <w:webHidden/>
          </w:rPr>
          <w:instrText xml:space="preserve"> PAGEREF _Toc412491751 \h </w:instrText>
        </w:r>
        <w:r w:rsidR="00AB25C8">
          <w:rPr>
            <w:noProof/>
            <w:webHidden/>
          </w:rPr>
        </w:r>
        <w:r w:rsidR="00AB25C8">
          <w:rPr>
            <w:noProof/>
            <w:webHidden/>
          </w:rPr>
          <w:fldChar w:fldCharType="separate"/>
        </w:r>
        <w:r w:rsidR="00FF1427">
          <w:rPr>
            <w:noProof/>
            <w:webHidden/>
          </w:rPr>
          <w:t>137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2" w:history="1">
        <w:r w:rsidR="004C3D42" w:rsidRPr="003C541C">
          <w:rPr>
            <w:rStyle w:val="Hipercze"/>
            <w:rFonts w:ascii="Times New Roman" w:hAnsi="Times New Roman" w:cs="Times New Roman"/>
            <w:noProof/>
          </w:rPr>
          <w:t>Tabela 82 Wykształcenie matki a wskaźnik aktywności społeczno-politycznej</w:t>
        </w:r>
        <w:r w:rsidR="004C3D42">
          <w:rPr>
            <w:noProof/>
            <w:webHidden/>
          </w:rPr>
          <w:tab/>
        </w:r>
        <w:r w:rsidR="00AB25C8">
          <w:rPr>
            <w:noProof/>
            <w:webHidden/>
          </w:rPr>
          <w:fldChar w:fldCharType="begin"/>
        </w:r>
        <w:r w:rsidR="004C3D42">
          <w:rPr>
            <w:noProof/>
            <w:webHidden/>
          </w:rPr>
          <w:instrText xml:space="preserve"> PAGEREF _Toc412491752 \h </w:instrText>
        </w:r>
        <w:r w:rsidR="00AB25C8">
          <w:rPr>
            <w:noProof/>
            <w:webHidden/>
          </w:rPr>
        </w:r>
        <w:r w:rsidR="00AB25C8">
          <w:rPr>
            <w:noProof/>
            <w:webHidden/>
          </w:rPr>
          <w:fldChar w:fldCharType="separate"/>
        </w:r>
        <w:r w:rsidR="00FF1427">
          <w:rPr>
            <w:noProof/>
            <w:webHidden/>
          </w:rPr>
          <w:t>138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3" w:history="1">
        <w:r w:rsidR="004C3D42" w:rsidRPr="003C541C">
          <w:rPr>
            <w:rStyle w:val="Hipercze"/>
            <w:rFonts w:ascii="Times New Roman" w:hAnsi="Times New Roman" w:cs="Times New Roman"/>
            <w:noProof/>
          </w:rPr>
          <w:t>Tabela 83 Sytuacja materialna a samoocena badanych</w:t>
        </w:r>
        <w:r w:rsidR="004C3D42">
          <w:rPr>
            <w:noProof/>
            <w:webHidden/>
          </w:rPr>
          <w:tab/>
        </w:r>
        <w:r w:rsidR="00AB25C8">
          <w:rPr>
            <w:noProof/>
            <w:webHidden/>
          </w:rPr>
          <w:fldChar w:fldCharType="begin"/>
        </w:r>
        <w:r w:rsidR="004C3D42">
          <w:rPr>
            <w:noProof/>
            <w:webHidden/>
          </w:rPr>
          <w:instrText xml:space="preserve"> PAGEREF _Toc412491753 \h </w:instrText>
        </w:r>
        <w:r w:rsidR="00AB25C8">
          <w:rPr>
            <w:noProof/>
            <w:webHidden/>
          </w:rPr>
        </w:r>
        <w:r w:rsidR="00AB25C8">
          <w:rPr>
            <w:noProof/>
            <w:webHidden/>
          </w:rPr>
          <w:fldChar w:fldCharType="separate"/>
        </w:r>
        <w:r w:rsidR="00FF1427">
          <w:rPr>
            <w:noProof/>
            <w:webHidden/>
          </w:rPr>
          <w:t>138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4" w:history="1">
        <w:r w:rsidR="004C3D42" w:rsidRPr="003C541C">
          <w:rPr>
            <w:rStyle w:val="Hipercze"/>
            <w:rFonts w:ascii="Times New Roman" w:hAnsi="Times New Roman" w:cs="Times New Roman"/>
            <w:noProof/>
          </w:rPr>
          <w:t>Tabela 84 Sytuacja materialna a samoocena badanych</w:t>
        </w:r>
        <w:r w:rsidR="004C3D42">
          <w:rPr>
            <w:noProof/>
            <w:webHidden/>
          </w:rPr>
          <w:tab/>
        </w:r>
        <w:r w:rsidR="00AB25C8">
          <w:rPr>
            <w:noProof/>
            <w:webHidden/>
          </w:rPr>
          <w:fldChar w:fldCharType="begin"/>
        </w:r>
        <w:r w:rsidR="004C3D42">
          <w:rPr>
            <w:noProof/>
            <w:webHidden/>
          </w:rPr>
          <w:instrText xml:space="preserve"> PAGEREF _Toc412491754 \h </w:instrText>
        </w:r>
        <w:r w:rsidR="00AB25C8">
          <w:rPr>
            <w:noProof/>
            <w:webHidden/>
          </w:rPr>
        </w:r>
        <w:r w:rsidR="00AB25C8">
          <w:rPr>
            <w:noProof/>
            <w:webHidden/>
          </w:rPr>
          <w:fldChar w:fldCharType="separate"/>
        </w:r>
        <w:r w:rsidR="00FF1427">
          <w:rPr>
            <w:noProof/>
            <w:webHidden/>
          </w:rPr>
          <w:t>139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5" w:history="1">
        <w:r w:rsidR="004C3D42" w:rsidRPr="003C541C">
          <w:rPr>
            <w:rStyle w:val="Hipercze"/>
            <w:rFonts w:ascii="Times New Roman" w:hAnsi="Times New Roman" w:cs="Times New Roman"/>
            <w:noProof/>
          </w:rPr>
          <w:t>Tabela 85 Poziom przedsiębiorczości badanych a wykształcenie matki.</w:t>
        </w:r>
        <w:r w:rsidR="004C3D42">
          <w:rPr>
            <w:noProof/>
            <w:webHidden/>
          </w:rPr>
          <w:tab/>
        </w:r>
        <w:r w:rsidR="00AB25C8">
          <w:rPr>
            <w:noProof/>
            <w:webHidden/>
          </w:rPr>
          <w:fldChar w:fldCharType="begin"/>
        </w:r>
        <w:r w:rsidR="004C3D42">
          <w:rPr>
            <w:noProof/>
            <w:webHidden/>
          </w:rPr>
          <w:instrText xml:space="preserve"> PAGEREF _Toc412491755 \h </w:instrText>
        </w:r>
        <w:r w:rsidR="00AB25C8">
          <w:rPr>
            <w:noProof/>
            <w:webHidden/>
          </w:rPr>
        </w:r>
        <w:r w:rsidR="00AB25C8">
          <w:rPr>
            <w:noProof/>
            <w:webHidden/>
          </w:rPr>
          <w:fldChar w:fldCharType="separate"/>
        </w:r>
        <w:r w:rsidR="00FF1427">
          <w:rPr>
            <w:noProof/>
            <w:webHidden/>
          </w:rPr>
          <w:t>140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6" w:history="1">
        <w:r w:rsidR="004C3D42" w:rsidRPr="003C541C">
          <w:rPr>
            <w:rStyle w:val="Hipercze"/>
            <w:rFonts w:ascii="Times New Roman" w:hAnsi="Times New Roman" w:cs="Times New Roman"/>
            <w:noProof/>
          </w:rPr>
          <w:t>Tabela 86 Poziom przedsiębiorczości badanych a wykształcenie ojca.</w:t>
        </w:r>
        <w:r w:rsidR="004C3D42">
          <w:rPr>
            <w:noProof/>
            <w:webHidden/>
          </w:rPr>
          <w:tab/>
        </w:r>
        <w:r w:rsidR="00AB25C8">
          <w:rPr>
            <w:noProof/>
            <w:webHidden/>
          </w:rPr>
          <w:fldChar w:fldCharType="begin"/>
        </w:r>
        <w:r w:rsidR="004C3D42">
          <w:rPr>
            <w:noProof/>
            <w:webHidden/>
          </w:rPr>
          <w:instrText xml:space="preserve"> PAGEREF _Toc412491756 \h </w:instrText>
        </w:r>
        <w:r w:rsidR="00AB25C8">
          <w:rPr>
            <w:noProof/>
            <w:webHidden/>
          </w:rPr>
        </w:r>
        <w:r w:rsidR="00AB25C8">
          <w:rPr>
            <w:noProof/>
            <w:webHidden/>
          </w:rPr>
          <w:fldChar w:fldCharType="separate"/>
        </w:r>
        <w:r w:rsidR="00FF1427">
          <w:rPr>
            <w:noProof/>
            <w:webHidden/>
          </w:rPr>
          <w:t>140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7" w:history="1">
        <w:r w:rsidR="004C3D42" w:rsidRPr="003C541C">
          <w:rPr>
            <w:rStyle w:val="Hipercze"/>
            <w:rFonts w:ascii="Times New Roman" w:hAnsi="Times New Roman" w:cs="Times New Roman"/>
            <w:noProof/>
          </w:rPr>
          <w:t>Tabela 87 Poziom przedsiębiorczości a sytuacja materialna ankietowanych.</w:t>
        </w:r>
        <w:r w:rsidR="004C3D42">
          <w:rPr>
            <w:noProof/>
            <w:webHidden/>
          </w:rPr>
          <w:tab/>
        </w:r>
        <w:r w:rsidR="00AB25C8">
          <w:rPr>
            <w:noProof/>
            <w:webHidden/>
          </w:rPr>
          <w:fldChar w:fldCharType="begin"/>
        </w:r>
        <w:r w:rsidR="004C3D42">
          <w:rPr>
            <w:noProof/>
            <w:webHidden/>
          </w:rPr>
          <w:instrText xml:space="preserve"> PAGEREF _Toc412491757 \h </w:instrText>
        </w:r>
        <w:r w:rsidR="00AB25C8">
          <w:rPr>
            <w:noProof/>
            <w:webHidden/>
          </w:rPr>
        </w:r>
        <w:r w:rsidR="00AB25C8">
          <w:rPr>
            <w:noProof/>
            <w:webHidden/>
          </w:rPr>
          <w:fldChar w:fldCharType="separate"/>
        </w:r>
        <w:r w:rsidR="00FF1427">
          <w:rPr>
            <w:noProof/>
            <w:webHidden/>
          </w:rPr>
          <w:t>141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8" w:history="1">
        <w:r w:rsidR="004C3D42" w:rsidRPr="003C541C">
          <w:rPr>
            <w:rStyle w:val="Hipercze"/>
            <w:rFonts w:ascii="Times New Roman" w:hAnsi="Times New Roman" w:cs="Times New Roman"/>
            <w:noProof/>
          </w:rPr>
          <w:t>Tabela 88 Typ szkoły a stopień zainteresowania sprawami miejscowości zamieszkania</w:t>
        </w:r>
        <w:r w:rsidR="004C3D42">
          <w:rPr>
            <w:noProof/>
            <w:webHidden/>
          </w:rPr>
          <w:tab/>
        </w:r>
        <w:r w:rsidR="00AB25C8">
          <w:rPr>
            <w:noProof/>
            <w:webHidden/>
          </w:rPr>
          <w:fldChar w:fldCharType="begin"/>
        </w:r>
        <w:r w:rsidR="004C3D42">
          <w:rPr>
            <w:noProof/>
            <w:webHidden/>
          </w:rPr>
          <w:instrText xml:space="preserve"> PAGEREF _Toc412491758 \h </w:instrText>
        </w:r>
        <w:r w:rsidR="00AB25C8">
          <w:rPr>
            <w:noProof/>
            <w:webHidden/>
          </w:rPr>
        </w:r>
        <w:r w:rsidR="00AB25C8">
          <w:rPr>
            <w:noProof/>
            <w:webHidden/>
          </w:rPr>
          <w:fldChar w:fldCharType="separate"/>
        </w:r>
        <w:r w:rsidR="00FF1427">
          <w:rPr>
            <w:noProof/>
            <w:webHidden/>
          </w:rPr>
          <w:t>143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59" w:history="1">
        <w:r w:rsidR="004C3D42" w:rsidRPr="003C541C">
          <w:rPr>
            <w:rStyle w:val="Hipercze"/>
            <w:rFonts w:ascii="Times New Roman" w:hAnsi="Times New Roman" w:cs="Times New Roman"/>
            <w:noProof/>
          </w:rPr>
          <w:t>Tabela 89 Typ szkoły a ocena miejscowości rodzinnej na tle innych</w:t>
        </w:r>
        <w:r w:rsidR="004C3D42">
          <w:rPr>
            <w:noProof/>
            <w:webHidden/>
          </w:rPr>
          <w:tab/>
        </w:r>
        <w:r w:rsidR="00AB25C8">
          <w:rPr>
            <w:noProof/>
            <w:webHidden/>
          </w:rPr>
          <w:fldChar w:fldCharType="begin"/>
        </w:r>
        <w:r w:rsidR="004C3D42">
          <w:rPr>
            <w:noProof/>
            <w:webHidden/>
          </w:rPr>
          <w:instrText xml:space="preserve"> PAGEREF _Toc412491759 \h </w:instrText>
        </w:r>
        <w:r w:rsidR="00AB25C8">
          <w:rPr>
            <w:noProof/>
            <w:webHidden/>
          </w:rPr>
        </w:r>
        <w:r w:rsidR="00AB25C8">
          <w:rPr>
            <w:noProof/>
            <w:webHidden/>
          </w:rPr>
          <w:fldChar w:fldCharType="separate"/>
        </w:r>
        <w:r w:rsidR="00FF1427">
          <w:rPr>
            <w:noProof/>
            <w:webHidden/>
          </w:rPr>
          <w:t>144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0" w:history="1">
        <w:r w:rsidR="004C3D42" w:rsidRPr="003C541C">
          <w:rPr>
            <w:rStyle w:val="Hipercze"/>
            <w:rFonts w:ascii="Times New Roman" w:hAnsi="Times New Roman" w:cs="Times New Roman"/>
            <w:noProof/>
          </w:rPr>
          <w:t>Tabela 90 Zalety miejscowości zamieszkania a typ szkoły</w:t>
        </w:r>
        <w:r w:rsidR="004C3D42">
          <w:rPr>
            <w:noProof/>
            <w:webHidden/>
          </w:rPr>
          <w:tab/>
        </w:r>
        <w:r w:rsidR="00AB25C8">
          <w:rPr>
            <w:noProof/>
            <w:webHidden/>
          </w:rPr>
          <w:fldChar w:fldCharType="begin"/>
        </w:r>
        <w:r w:rsidR="004C3D42">
          <w:rPr>
            <w:noProof/>
            <w:webHidden/>
          </w:rPr>
          <w:instrText xml:space="preserve"> PAGEREF _Toc412491760 \h </w:instrText>
        </w:r>
        <w:r w:rsidR="00AB25C8">
          <w:rPr>
            <w:noProof/>
            <w:webHidden/>
          </w:rPr>
        </w:r>
        <w:r w:rsidR="00AB25C8">
          <w:rPr>
            <w:noProof/>
            <w:webHidden/>
          </w:rPr>
          <w:fldChar w:fldCharType="separate"/>
        </w:r>
        <w:r w:rsidR="00FF1427">
          <w:rPr>
            <w:noProof/>
            <w:webHidden/>
          </w:rPr>
          <w:t>151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1" w:history="1">
        <w:r w:rsidR="004C3D42" w:rsidRPr="003C541C">
          <w:rPr>
            <w:rStyle w:val="Hipercze"/>
            <w:rFonts w:ascii="Times New Roman" w:hAnsi="Times New Roman" w:cs="Times New Roman"/>
            <w:noProof/>
          </w:rPr>
          <w:t>Tabela 91 Wady miejscowości zamieszkania a typ szkoły</w:t>
        </w:r>
        <w:r w:rsidR="004C3D42">
          <w:rPr>
            <w:noProof/>
            <w:webHidden/>
          </w:rPr>
          <w:tab/>
        </w:r>
        <w:r w:rsidR="00AB25C8">
          <w:rPr>
            <w:noProof/>
            <w:webHidden/>
          </w:rPr>
          <w:fldChar w:fldCharType="begin"/>
        </w:r>
        <w:r w:rsidR="004C3D42">
          <w:rPr>
            <w:noProof/>
            <w:webHidden/>
          </w:rPr>
          <w:instrText xml:space="preserve"> PAGEREF _Toc412491761 \h </w:instrText>
        </w:r>
        <w:r w:rsidR="00AB25C8">
          <w:rPr>
            <w:noProof/>
            <w:webHidden/>
          </w:rPr>
        </w:r>
        <w:r w:rsidR="00AB25C8">
          <w:rPr>
            <w:noProof/>
            <w:webHidden/>
          </w:rPr>
          <w:fldChar w:fldCharType="separate"/>
        </w:r>
        <w:r w:rsidR="00FF1427">
          <w:rPr>
            <w:noProof/>
            <w:webHidden/>
          </w:rPr>
          <w:t>152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2" w:history="1">
        <w:r w:rsidR="004C3D42" w:rsidRPr="003C541C">
          <w:rPr>
            <w:rStyle w:val="Hipercze"/>
            <w:rFonts w:ascii="Times New Roman" w:hAnsi="Times New Roman" w:cs="Times New Roman"/>
            <w:noProof/>
          </w:rPr>
          <w:t>Tabela 92 Zalety miejscowości zamieszkania a województwo</w:t>
        </w:r>
        <w:r w:rsidR="004C3D42">
          <w:rPr>
            <w:noProof/>
            <w:webHidden/>
          </w:rPr>
          <w:tab/>
        </w:r>
        <w:r w:rsidR="00AB25C8">
          <w:rPr>
            <w:noProof/>
            <w:webHidden/>
          </w:rPr>
          <w:fldChar w:fldCharType="begin"/>
        </w:r>
        <w:r w:rsidR="004C3D42">
          <w:rPr>
            <w:noProof/>
            <w:webHidden/>
          </w:rPr>
          <w:instrText xml:space="preserve"> PAGEREF _Toc412491762 \h </w:instrText>
        </w:r>
        <w:r w:rsidR="00AB25C8">
          <w:rPr>
            <w:noProof/>
            <w:webHidden/>
          </w:rPr>
        </w:r>
        <w:r w:rsidR="00AB25C8">
          <w:rPr>
            <w:noProof/>
            <w:webHidden/>
          </w:rPr>
          <w:fldChar w:fldCharType="separate"/>
        </w:r>
        <w:r w:rsidR="00FF1427">
          <w:rPr>
            <w:noProof/>
            <w:webHidden/>
          </w:rPr>
          <w:t>153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3" w:history="1">
        <w:r w:rsidR="004C3D42" w:rsidRPr="003C541C">
          <w:rPr>
            <w:rStyle w:val="Hipercze"/>
            <w:rFonts w:ascii="Times New Roman" w:hAnsi="Times New Roman" w:cs="Times New Roman"/>
            <w:noProof/>
          </w:rPr>
          <w:t>Tabela 93 Wady miejscowości zamieszkania a województwo</w:t>
        </w:r>
        <w:r w:rsidR="004C3D42">
          <w:rPr>
            <w:noProof/>
            <w:webHidden/>
          </w:rPr>
          <w:tab/>
        </w:r>
        <w:r w:rsidR="00AB25C8">
          <w:rPr>
            <w:noProof/>
            <w:webHidden/>
          </w:rPr>
          <w:fldChar w:fldCharType="begin"/>
        </w:r>
        <w:r w:rsidR="004C3D42">
          <w:rPr>
            <w:noProof/>
            <w:webHidden/>
          </w:rPr>
          <w:instrText xml:space="preserve"> PAGEREF _Toc412491763 \h </w:instrText>
        </w:r>
        <w:r w:rsidR="00AB25C8">
          <w:rPr>
            <w:noProof/>
            <w:webHidden/>
          </w:rPr>
        </w:r>
        <w:r w:rsidR="00AB25C8">
          <w:rPr>
            <w:noProof/>
            <w:webHidden/>
          </w:rPr>
          <w:fldChar w:fldCharType="separate"/>
        </w:r>
        <w:r w:rsidR="00FF1427">
          <w:rPr>
            <w:noProof/>
            <w:webHidden/>
          </w:rPr>
          <w:t>154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4" w:history="1">
        <w:r w:rsidR="004C3D42" w:rsidRPr="003C541C">
          <w:rPr>
            <w:rStyle w:val="Hipercze"/>
            <w:rFonts w:ascii="Times New Roman" w:hAnsi="Times New Roman" w:cs="Times New Roman"/>
            <w:noProof/>
          </w:rPr>
          <w:t>Tabela 94 Typ szkoły a plany badanych dotyczące mieszkania i pracy po zakończeniu edukacji</w:t>
        </w:r>
        <w:r w:rsidR="004C3D42">
          <w:rPr>
            <w:noProof/>
            <w:webHidden/>
          </w:rPr>
          <w:tab/>
        </w:r>
        <w:r w:rsidR="00AB25C8">
          <w:rPr>
            <w:noProof/>
            <w:webHidden/>
          </w:rPr>
          <w:fldChar w:fldCharType="begin"/>
        </w:r>
        <w:r w:rsidR="004C3D42">
          <w:rPr>
            <w:noProof/>
            <w:webHidden/>
          </w:rPr>
          <w:instrText xml:space="preserve"> PAGEREF _Toc412491764 \h </w:instrText>
        </w:r>
        <w:r w:rsidR="00AB25C8">
          <w:rPr>
            <w:noProof/>
            <w:webHidden/>
          </w:rPr>
        </w:r>
        <w:r w:rsidR="00AB25C8">
          <w:rPr>
            <w:noProof/>
            <w:webHidden/>
          </w:rPr>
          <w:fldChar w:fldCharType="separate"/>
        </w:r>
        <w:r w:rsidR="00FF1427">
          <w:rPr>
            <w:noProof/>
            <w:webHidden/>
          </w:rPr>
          <w:t>156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5" w:history="1">
        <w:r w:rsidR="004C3D42" w:rsidRPr="003C541C">
          <w:rPr>
            <w:rStyle w:val="Hipercze"/>
            <w:rFonts w:ascii="Times New Roman" w:hAnsi="Times New Roman" w:cs="Times New Roman"/>
            <w:noProof/>
          </w:rPr>
          <w:t>Tabela 95 Wartości wybranych wskaźników dla województw</w:t>
        </w:r>
        <w:r w:rsidR="004C3D42">
          <w:rPr>
            <w:noProof/>
            <w:webHidden/>
          </w:rPr>
          <w:tab/>
        </w:r>
        <w:r w:rsidR="00AB25C8">
          <w:rPr>
            <w:noProof/>
            <w:webHidden/>
          </w:rPr>
          <w:fldChar w:fldCharType="begin"/>
        </w:r>
        <w:r w:rsidR="004C3D42">
          <w:rPr>
            <w:noProof/>
            <w:webHidden/>
          </w:rPr>
          <w:instrText xml:space="preserve"> PAGEREF _Toc412491765 \h </w:instrText>
        </w:r>
        <w:r w:rsidR="00AB25C8">
          <w:rPr>
            <w:noProof/>
            <w:webHidden/>
          </w:rPr>
        </w:r>
        <w:r w:rsidR="00AB25C8">
          <w:rPr>
            <w:noProof/>
            <w:webHidden/>
          </w:rPr>
          <w:fldChar w:fldCharType="separate"/>
        </w:r>
        <w:r w:rsidR="00FF1427">
          <w:rPr>
            <w:noProof/>
            <w:webHidden/>
          </w:rPr>
          <w:t>158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6" w:history="1">
        <w:r w:rsidR="004C3D42" w:rsidRPr="003C541C">
          <w:rPr>
            <w:rStyle w:val="Hipercze"/>
            <w:rFonts w:ascii="Times New Roman" w:hAnsi="Times New Roman" w:cs="Times New Roman"/>
            <w:noProof/>
          </w:rPr>
          <w:t>Tabela 96 Ranking województw ze względu na wartości wybranych wskaźników</w:t>
        </w:r>
        <w:r w:rsidR="004C3D42">
          <w:rPr>
            <w:noProof/>
            <w:webHidden/>
          </w:rPr>
          <w:tab/>
        </w:r>
        <w:r w:rsidR="00AB25C8">
          <w:rPr>
            <w:noProof/>
            <w:webHidden/>
          </w:rPr>
          <w:fldChar w:fldCharType="begin"/>
        </w:r>
        <w:r w:rsidR="004C3D42">
          <w:rPr>
            <w:noProof/>
            <w:webHidden/>
          </w:rPr>
          <w:instrText xml:space="preserve"> PAGEREF _Toc412491766 \h </w:instrText>
        </w:r>
        <w:r w:rsidR="00AB25C8">
          <w:rPr>
            <w:noProof/>
            <w:webHidden/>
          </w:rPr>
        </w:r>
        <w:r w:rsidR="00AB25C8">
          <w:rPr>
            <w:noProof/>
            <w:webHidden/>
          </w:rPr>
          <w:fldChar w:fldCharType="separate"/>
        </w:r>
        <w:r w:rsidR="00FF1427">
          <w:rPr>
            <w:noProof/>
            <w:webHidden/>
          </w:rPr>
          <w:t>159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7" w:history="1">
        <w:r w:rsidR="004C3D42" w:rsidRPr="003C541C">
          <w:rPr>
            <w:rStyle w:val="Hipercze"/>
            <w:rFonts w:ascii="Times New Roman" w:hAnsi="Times New Roman" w:cs="Times New Roman"/>
            <w:noProof/>
          </w:rPr>
          <w:t>Tabela 97 Struktura obszarowa gospodarstw rolnych w województwach (odsetek gospodarstw danej wielkości wśród ogółu gospodarstw w danym województwie)</w:t>
        </w:r>
        <w:r w:rsidR="004C3D42">
          <w:rPr>
            <w:noProof/>
            <w:webHidden/>
          </w:rPr>
          <w:tab/>
        </w:r>
        <w:r w:rsidR="00AB25C8">
          <w:rPr>
            <w:noProof/>
            <w:webHidden/>
          </w:rPr>
          <w:fldChar w:fldCharType="begin"/>
        </w:r>
        <w:r w:rsidR="004C3D42">
          <w:rPr>
            <w:noProof/>
            <w:webHidden/>
          </w:rPr>
          <w:instrText xml:space="preserve"> PAGEREF _Toc412491767 \h </w:instrText>
        </w:r>
        <w:r w:rsidR="00AB25C8">
          <w:rPr>
            <w:noProof/>
            <w:webHidden/>
          </w:rPr>
        </w:r>
        <w:r w:rsidR="00AB25C8">
          <w:rPr>
            <w:noProof/>
            <w:webHidden/>
          </w:rPr>
          <w:fldChar w:fldCharType="separate"/>
        </w:r>
        <w:r w:rsidR="00FF1427">
          <w:rPr>
            <w:noProof/>
            <w:webHidden/>
          </w:rPr>
          <w:t>160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8" w:history="1">
        <w:r w:rsidR="004C3D42" w:rsidRPr="003C541C">
          <w:rPr>
            <w:rStyle w:val="Hipercze"/>
            <w:rFonts w:ascii="Times New Roman" w:hAnsi="Times New Roman" w:cs="Times New Roman"/>
            <w:noProof/>
          </w:rPr>
          <w:t>Tabela 98 Poziom przedsiębiorczości badanych z województwa łódzkiego, warmińsko-mazurskiego i wielkopolskiego</w:t>
        </w:r>
        <w:r w:rsidR="004C3D42">
          <w:rPr>
            <w:noProof/>
            <w:webHidden/>
          </w:rPr>
          <w:tab/>
        </w:r>
        <w:r w:rsidR="00AB25C8">
          <w:rPr>
            <w:noProof/>
            <w:webHidden/>
          </w:rPr>
          <w:fldChar w:fldCharType="begin"/>
        </w:r>
        <w:r w:rsidR="004C3D42">
          <w:rPr>
            <w:noProof/>
            <w:webHidden/>
          </w:rPr>
          <w:instrText xml:space="preserve"> PAGEREF _Toc412491768 \h </w:instrText>
        </w:r>
        <w:r w:rsidR="00AB25C8">
          <w:rPr>
            <w:noProof/>
            <w:webHidden/>
          </w:rPr>
        </w:r>
        <w:r w:rsidR="00AB25C8">
          <w:rPr>
            <w:noProof/>
            <w:webHidden/>
          </w:rPr>
          <w:fldChar w:fldCharType="separate"/>
        </w:r>
        <w:r w:rsidR="00FF1427">
          <w:rPr>
            <w:noProof/>
            <w:webHidden/>
          </w:rPr>
          <w:t>161</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69" w:history="1">
        <w:r w:rsidR="004C3D42" w:rsidRPr="003C541C">
          <w:rPr>
            <w:rStyle w:val="Hipercze"/>
            <w:rFonts w:ascii="Times New Roman" w:hAnsi="Times New Roman" w:cs="Times New Roman"/>
            <w:noProof/>
          </w:rPr>
          <w:t>Tabela 99 Stosunek do przedsiębiorczości badanych z województwa łódzkiego, warmińsko-mazurskiego i wielkopolskiego</w:t>
        </w:r>
        <w:r w:rsidR="004C3D42">
          <w:rPr>
            <w:noProof/>
            <w:webHidden/>
          </w:rPr>
          <w:tab/>
        </w:r>
        <w:r w:rsidR="00AB25C8">
          <w:rPr>
            <w:noProof/>
            <w:webHidden/>
          </w:rPr>
          <w:fldChar w:fldCharType="begin"/>
        </w:r>
        <w:r w:rsidR="004C3D42">
          <w:rPr>
            <w:noProof/>
            <w:webHidden/>
          </w:rPr>
          <w:instrText xml:space="preserve"> PAGEREF _Toc412491769 \h </w:instrText>
        </w:r>
        <w:r w:rsidR="00AB25C8">
          <w:rPr>
            <w:noProof/>
            <w:webHidden/>
          </w:rPr>
        </w:r>
        <w:r w:rsidR="00AB25C8">
          <w:rPr>
            <w:noProof/>
            <w:webHidden/>
          </w:rPr>
          <w:fldChar w:fldCharType="separate"/>
        </w:r>
        <w:r w:rsidR="00FF1427">
          <w:rPr>
            <w:noProof/>
            <w:webHidden/>
          </w:rPr>
          <w:t>162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0" w:history="1">
        <w:r w:rsidR="004C3D42" w:rsidRPr="003C541C">
          <w:rPr>
            <w:rStyle w:val="Hipercze"/>
            <w:rFonts w:ascii="Times New Roman" w:hAnsi="Times New Roman" w:cs="Times New Roman"/>
            <w:noProof/>
          </w:rPr>
          <w:t>Tabela 100 Wskaźnika aktywności społeczno-politycznej badanych z województw: łódzkiego, warmińsko-mazurskiego i wielkopolskiego</w:t>
        </w:r>
        <w:r w:rsidR="004C3D42">
          <w:rPr>
            <w:noProof/>
            <w:webHidden/>
          </w:rPr>
          <w:tab/>
        </w:r>
        <w:r w:rsidR="00AB25C8">
          <w:rPr>
            <w:noProof/>
            <w:webHidden/>
          </w:rPr>
          <w:fldChar w:fldCharType="begin"/>
        </w:r>
        <w:r w:rsidR="004C3D42">
          <w:rPr>
            <w:noProof/>
            <w:webHidden/>
          </w:rPr>
          <w:instrText xml:space="preserve"> PAGEREF _Toc412491770 \h </w:instrText>
        </w:r>
        <w:r w:rsidR="00AB25C8">
          <w:rPr>
            <w:noProof/>
            <w:webHidden/>
          </w:rPr>
        </w:r>
        <w:r w:rsidR="00AB25C8">
          <w:rPr>
            <w:noProof/>
            <w:webHidden/>
          </w:rPr>
          <w:fldChar w:fldCharType="separate"/>
        </w:r>
        <w:r w:rsidR="00FF1427">
          <w:rPr>
            <w:noProof/>
            <w:webHidden/>
          </w:rPr>
          <w:t>163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1" w:history="1">
        <w:r w:rsidR="004C3D42" w:rsidRPr="003C541C">
          <w:rPr>
            <w:rStyle w:val="Hipercze"/>
            <w:rFonts w:ascii="Times New Roman" w:hAnsi="Times New Roman" w:cs="Times New Roman"/>
            <w:noProof/>
          </w:rPr>
          <w:t>Tabela 101 Atrakcyjność inwestycyjna dla działalności gospodarczej w analizowanych podregionach a województwo.</w:t>
        </w:r>
        <w:r w:rsidR="004C3D42">
          <w:rPr>
            <w:noProof/>
            <w:webHidden/>
          </w:rPr>
          <w:tab/>
        </w:r>
        <w:r w:rsidR="00AB25C8">
          <w:rPr>
            <w:noProof/>
            <w:webHidden/>
          </w:rPr>
          <w:fldChar w:fldCharType="begin"/>
        </w:r>
        <w:r w:rsidR="004C3D42">
          <w:rPr>
            <w:noProof/>
            <w:webHidden/>
          </w:rPr>
          <w:instrText xml:space="preserve"> PAGEREF _Toc412491771 \h </w:instrText>
        </w:r>
        <w:r w:rsidR="00AB25C8">
          <w:rPr>
            <w:noProof/>
            <w:webHidden/>
          </w:rPr>
        </w:r>
        <w:r w:rsidR="00AB25C8">
          <w:rPr>
            <w:noProof/>
            <w:webHidden/>
          </w:rPr>
          <w:fldChar w:fldCharType="separate"/>
        </w:r>
        <w:r w:rsidR="00FF1427">
          <w:rPr>
            <w:noProof/>
            <w:webHidden/>
          </w:rPr>
          <w:t>172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2" w:history="1">
        <w:r w:rsidR="004C3D42" w:rsidRPr="003C541C">
          <w:rPr>
            <w:rStyle w:val="Hipercze"/>
            <w:rFonts w:ascii="Times New Roman" w:hAnsi="Times New Roman" w:cs="Times New Roman"/>
            <w:noProof/>
          </w:rPr>
          <w:t>Tabela 102 Atrakcyjność inwestycyjna dla działalności usługowej w analizowanych podregionach a województwo.</w:t>
        </w:r>
        <w:r w:rsidR="004C3D42">
          <w:rPr>
            <w:noProof/>
            <w:webHidden/>
          </w:rPr>
          <w:tab/>
        </w:r>
        <w:r w:rsidR="00AB25C8">
          <w:rPr>
            <w:noProof/>
            <w:webHidden/>
          </w:rPr>
          <w:fldChar w:fldCharType="begin"/>
        </w:r>
        <w:r w:rsidR="004C3D42">
          <w:rPr>
            <w:noProof/>
            <w:webHidden/>
          </w:rPr>
          <w:instrText xml:space="preserve"> PAGEREF _Toc412491772 \h </w:instrText>
        </w:r>
        <w:r w:rsidR="00AB25C8">
          <w:rPr>
            <w:noProof/>
            <w:webHidden/>
          </w:rPr>
        </w:r>
        <w:r w:rsidR="00AB25C8">
          <w:rPr>
            <w:noProof/>
            <w:webHidden/>
          </w:rPr>
          <w:fldChar w:fldCharType="separate"/>
        </w:r>
        <w:r w:rsidR="00FF1427">
          <w:rPr>
            <w:noProof/>
            <w:webHidden/>
          </w:rPr>
          <w:t>172</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3" w:history="1">
        <w:r w:rsidR="004C3D42" w:rsidRPr="003C541C">
          <w:rPr>
            <w:rStyle w:val="Hipercze"/>
            <w:rFonts w:ascii="Times New Roman" w:hAnsi="Times New Roman" w:cs="Times New Roman"/>
            <w:noProof/>
          </w:rPr>
          <w:t>Tabela 103 Atrakcyjność inwestycyjna dla działalności zaawansowanej technologicznie  w analizowanych podregionach a województwo.</w:t>
        </w:r>
        <w:r w:rsidR="004C3D42">
          <w:rPr>
            <w:noProof/>
            <w:webHidden/>
          </w:rPr>
          <w:tab/>
        </w:r>
        <w:r w:rsidR="00AB25C8">
          <w:rPr>
            <w:noProof/>
            <w:webHidden/>
          </w:rPr>
          <w:fldChar w:fldCharType="begin"/>
        </w:r>
        <w:r w:rsidR="004C3D42">
          <w:rPr>
            <w:noProof/>
            <w:webHidden/>
          </w:rPr>
          <w:instrText xml:space="preserve"> PAGEREF _Toc412491773 \h </w:instrText>
        </w:r>
        <w:r w:rsidR="00AB25C8">
          <w:rPr>
            <w:noProof/>
            <w:webHidden/>
          </w:rPr>
        </w:r>
        <w:r w:rsidR="00AB25C8">
          <w:rPr>
            <w:noProof/>
            <w:webHidden/>
          </w:rPr>
          <w:fldChar w:fldCharType="separate"/>
        </w:r>
        <w:r w:rsidR="00FF1427">
          <w:rPr>
            <w:noProof/>
            <w:webHidden/>
          </w:rPr>
          <w:t>173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4" w:history="1">
        <w:r w:rsidR="004C3D42" w:rsidRPr="003C541C">
          <w:rPr>
            <w:rStyle w:val="Hipercze"/>
            <w:rFonts w:ascii="Times New Roman" w:hAnsi="Times New Roman" w:cs="Times New Roman"/>
            <w:noProof/>
          </w:rPr>
          <w:t>Tabela 104 Atrakcyjność inwestycyjna dla działalności gospodarczej w analizowanych podregionach a rodzaj gminy.</w:t>
        </w:r>
        <w:r w:rsidR="004C3D42">
          <w:rPr>
            <w:noProof/>
            <w:webHidden/>
          </w:rPr>
          <w:tab/>
        </w:r>
        <w:r w:rsidR="00AB25C8">
          <w:rPr>
            <w:noProof/>
            <w:webHidden/>
          </w:rPr>
          <w:fldChar w:fldCharType="begin"/>
        </w:r>
        <w:r w:rsidR="004C3D42">
          <w:rPr>
            <w:noProof/>
            <w:webHidden/>
          </w:rPr>
          <w:instrText xml:space="preserve"> PAGEREF _Toc412491774 \h </w:instrText>
        </w:r>
        <w:r w:rsidR="00AB25C8">
          <w:rPr>
            <w:noProof/>
            <w:webHidden/>
          </w:rPr>
        </w:r>
        <w:r w:rsidR="00AB25C8">
          <w:rPr>
            <w:noProof/>
            <w:webHidden/>
          </w:rPr>
          <w:fldChar w:fldCharType="separate"/>
        </w:r>
        <w:r w:rsidR="00FF1427">
          <w:rPr>
            <w:noProof/>
            <w:webHidden/>
          </w:rPr>
          <w:t>173</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5" w:history="1">
        <w:r w:rsidR="004C3D42" w:rsidRPr="003C541C">
          <w:rPr>
            <w:rStyle w:val="Hipercze"/>
            <w:rFonts w:ascii="Times New Roman" w:hAnsi="Times New Roman" w:cs="Times New Roman"/>
            <w:noProof/>
          </w:rPr>
          <w:t>Tabela 105 Atrakcyjność inwestycyjna dla działalności usługowej w analizowanych podregionach a rodzaj gminy.</w:t>
        </w:r>
        <w:r w:rsidR="004C3D42">
          <w:rPr>
            <w:noProof/>
            <w:webHidden/>
          </w:rPr>
          <w:tab/>
        </w:r>
        <w:r w:rsidR="00AB25C8">
          <w:rPr>
            <w:noProof/>
            <w:webHidden/>
          </w:rPr>
          <w:fldChar w:fldCharType="begin"/>
        </w:r>
        <w:r w:rsidR="004C3D42">
          <w:rPr>
            <w:noProof/>
            <w:webHidden/>
          </w:rPr>
          <w:instrText xml:space="preserve"> PAGEREF _Toc412491775 \h </w:instrText>
        </w:r>
        <w:r w:rsidR="00AB25C8">
          <w:rPr>
            <w:noProof/>
            <w:webHidden/>
          </w:rPr>
        </w:r>
        <w:r w:rsidR="00AB25C8">
          <w:rPr>
            <w:noProof/>
            <w:webHidden/>
          </w:rPr>
          <w:fldChar w:fldCharType="separate"/>
        </w:r>
        <w:r w:rsidR="00FF1427">
          <w:rPr>
            <w:noProof/>
            <w:webHidden/>
          </w:rPr>
          <w:t>174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6" w:history="1">
        <w:r w:rsidR="004C3D42" w:rsidRPr="003C541C">
          <w:rPr>
            <w:rStyle w:val="Hipercze"/>
            <w:rFonts w:ascii="Times New Roman" w:hAnsi="Times New Roman" w:cs="Times New Roman"/>
            <w:noProof/>
          </w:rPr>
          <w:t>Tabela 106 Atrakcyjność inwestycyjna dla działalności zaawansowanej technologicznie  w analizowanych podregionach a rodzaj gminy.</w:t>
        </w:r>
        <w:r w:rsidR="004C3D42">
          <w:rPr>
            <w:noProof/>
            <w:webHidden/>
          </w:rPr>
          <w:tab/>
        </w:r>
        <w:r w:rsidR="00AB25C8">
          <w:rPr>
            <w:noProof/>
            <w:webHidden/>
          </w:rPr>
          <w:fldChar w:fldCharType="begin"/>
        </w:r>
        <w:r w:rsidR="004C3D42">
          <w:rPr>
            <w:noProof/>
            <w:webHidden/>
          </w:rPr>
          <w:instrText xml:space="preserve"> PAGEREF _Toc412491776 \h </w:instrText>
        </w:r>
        <w:r w:rsidR="00AB25C8">
          <w:rPr>
            <w:noProof/>
            <w:webHidden/>
          </w:rPr>
        </w:r>
        <w:r w:rsidR="00AB25C8">
          <w:rPr>
            <w:noProof/>
            <w:webHidden/>
          </w:rPr>
          <w:fldChar w:fldCharType="separate"/>
        </w:r>
        <w:r w:rsidR="00FF1427">
          <w:rPr>
            <w:noProof/>
            <w:webHidden/>
          </w:rPr>
          <w:t>174</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7" w:history="1">
        <w:r w:rsidR="004C3D42" w:rsidRPr="003C541C">
          <w:rPr>
            <w:rStyle w:val="Hipercze"/>
            <w:rFonts w:ascii="Times New Roman" w:hAnsi="Times New Roman" w:cs="Times New Roman"/>
            <w:noProof/>
          </w:rPr>
          <w:t>Tabela 107 Gminy według wskaźnika potencjału</w:t>
        </w:r>
        <w:r w:rsidR="004C3D42">
          <w:rPr>
            <w:noProof/>
            <w:webHidden/>
          </w:rPr>
          <w:tab/>
        </w:r>
        <w:r w:rsidR="00AB25C8">
          <w:rPr>
            <w:noProof/>
            <w:webHidden/>
          </w:rPr>
          <w:fldChar w:fldCharType="begin"/>
        </w:r>
        <w:r w:rsidR="004C3D42">
          <w:rPr>
            <w:noProof/>
            <w:webHidden/>
          </w:rPr>
          <w:instrText xml:space="preserve"> PAGEREF _Toc412491777 \h </w:instrText>
        </w:r>
        <w:r w:rsidR="00AB25C8">
          <w:rPr>
            <w:noProof/>
            <w:webHidden/>
          </w:rPr>
        </w:r>
        <w:r w:rsidR="00AB25C8">
          <w:rPr>
            <w:noProof/>
            <w:webHidden/>
          </w:rPr>
          <w:fldChar w:fldCharType="separate"/>
        </w:r>
        <w:r w:rsidR="00FF1427">
          <w:rPr>
            <w:noProof/>
            <w:webHidden/>
          </w:rPr>
          <w:t>175</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8" w:history="1">
        <w:r w:rsidR="004C3D42" w:rsidRPr="003C541C">
          <w:rPr>
            <w:rStyle w:val="Hipercze"/>
            <w:rFonts w:ascii="Times New Roman" w:hAnsi="Times New Roman" w:cs="Times New Roman"/>
            <w:noProof/>
          </w:rPr>
          <w:t>Tabela 108 Wartość wskaźnika dla gmin według województw</w:t>
        </w:r>
        <w:r w:rsidR="004C3D42">
          <w:rPr>
            <w:noProof/>
            <w:webHidden/>
          </w:rPr>
          <w:tab/>
        </w:r>
        <w:r w:rsidR="00AB25C8">
          <w:rPr>
            <w:noProof/>
            <w:webHidden/>
          </w:rPr>
          <w:fldChar w:fldCharType="begin"/>
        </w:r>
        <w:r w:rsidR="004C3D42">
          <w:rPr>
            <w:noProof/>
            <w:webHidden/>
          </w:rPr>
          <w:instrText xml:space="preserve"> PAGEREF _Toc412491778 \h </w:instrText>
        </w:r>
        <w:r w:rsidR="00AB25C8">
          <w:rPr>
            <w:noProof/>
            <w:webHidden/>
          </w:rPr>
        </w:r>
        <w:r w:rsidR="00AB25C8">
          <w:rPr>
            <w:noProof/>
            <w:webHidden/>
          </w:rPr>
          <w:fldChar w:fldCharType="separate"/>
        </w:r>
        <w:r w:rsidR="00FF1427">
          <w:rPr>
            <w:noProof/>
            <w:webHidden/>
          </w:rPr>
          <w:t>176</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79" w:history="1">
        <w:r w:rsidR="004C3D42" w:rsidRPr="003C541C">
          <w:rPr>
            <w:rStyle w:val="Hipercze"/>
            <w:rFonts w:ascii="Times New Roman" w:hAnsi="Times New Roman" w:cs="Times New Roman"/>
            <w:noProof/>
          </w:rPr>
          <w:t>Tabela 109 Średnia wskaźnika potencjału gmin według województw</w:t>
        </w:r>
        <w:r w:rsidR="004C3D42">
          <w:rPr>
            <w:noProof/>
            <w:webHidden/>
          </w:rPr>
          <w:tab/>
        </w:r>
        <w:r w:rsidR="00AB25C8">
          <w:rPr>
            <w:noProof/>
            <w:webHidden/>
          </w:rPr>
          <w:fldChar w:fldCharType="begin"/>
        </w:r>
        <w:r w:rsidR="004C3D42">
          <w:rPr>
            <w:noProof/>
            <w:webHidden/>
          </w:rPr>
          <w:instrText xml:space="preserve"> PAGEREF _Toc412491779 \h </w:instrText>
        </w:r>
        <w:r w:rsidR="00AB25C8">
          <w:rPr>
            <w:noProof/>
            <w:webHidden/>
          </w:rPr>
        </w:r>
        <w:r w:rsidR="00AB25C8">
          <w:rPr>
            <w:noProof/>
            <w:webHidden/>
          </w:rPr>
          <w:fldChar w:fldCharType="separate"/>
        </w:r>
        <w:r w:rsidR="00FF1427">
          <w:rPr>
            <w:noProof/>
            <w:webHidden/>
          </w:rPr>
          <w:t>177</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80" w:history="1">
        <w:r w:rsidR="004C3D42" w:rsidRPr="003C541C">
          <w:rPr>
            <w:rStyle w:val="Hipercze"/>
            <w:rFonts w:ascii="Times New Roman" w:hAnsi="Times New Roman" w:cs="Times New Roman"/>
            <w:noProof/>
          </w:rPr>
          <w:t>Tabela 110 Potencjał gminy a stosunek do przedsiębiorczości</w:t>
        </w:r>
        <w:r w:rsidR="004C3D42">
          <w:rPr>
            <w:noProof/>
            <w:webHidden/>
          </w:rPr>
          <w:tab/>
        </w:r>
        <w:r w:rsidR="00AB25C8">
          <w:rPr>
            <w:noProof/>
            <w:webHidden/>
          </w:rPr>
          <w:fldChar w:fldCharType="begin"/>
        </w:r>
        <w:r w:rsidR="004C3D42">
          <w:rPr>
            <w:noProof/>
            <w:webHidden/>
          </w:rPr>
          <w:instrText xml:space="preserve"> PAGEREF _Toc412491780 \h </w:instrText>
        </w:r>
        <w:r w:rsidR="00AB25C8">
          <w:rPr>
            <w:noProof/>
            <w:webHidden/>
          </w:rPr>
        </w:r>
        <w:r w:rsidR="00AB25C8">
          <w:rPr>
            <w:noProof/>
            <w:webHidden/>
          </w:rPr>
          <w:fldChar w:fldCharType="separate"/>
        </w:r>
        <w:r w:rsidR="00FF1427">
          <w:rPr>
            <w:noProof/>
            <w:webHidden/>
          </w:rPr>
          <w:t>178</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81" w:history="1">
        <w:r w:rsidR="004C3D42" w:rsidRPr="003C541C">
          <w:rPr>
            <w:rStyle w:val="Hipercze"/>
            <w:rFonts w:ascii="Times New Roman" w:hAnsi="Times New Roman" w:cs="Times New Roman"/>
            <w:noProof/>
          </w:rPr>
          <w:t>Tabela 111 Potencjał gminy a poziom aktywności edukacyjnej</w:t>
        </w:r>
        <w:r w:rsidR="004C3D42">
          <w:rPr>
            <w:noProof/>
            <w:webHidden/>
          </w:rPr>
          <w:tab/>
        </w:r>
        <w:r w:rsidR="00AB25C8">
          <w:rPr>
            <w:noProof/>
            <w:webHidden/>
          </w:rPr>
          <w:fldChar w:fldCharType="begin"/>
        </w:r>
        <w:r w:rsidR="004C3D42">
          <w:rPr>
            <w:noProof/>
            <w:webHidden/>
          </w:rPr>
          <w:instrText xml:space="preserve"> PAGEREF _Toc412491781 \h </w:instrText>
        </w:r>
        <w:r w:rsidR="00AB25C8">
          <w:rPr>
            <w:noProof/>
            <w:webHidden/>
          </w:rPr>
        </w:r>
        <w:r w:rsidR="00AB25C8">
          <w:rPr>
            <w:noProof/>
            <w:webHidden/>
          </w:rPr>
          <w:fldChar w:fldCharType="separate"/>
        </w:r>
        <w:r w:rsidR="00FF1427">
          <w:rPr>
            <w:noProof/>
            <w:webHidden/>
          </w:rPr>
          <w:t>179</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82" w:history="1">
        <w:r w:rsidR="004C3D42" w:rsidRPr="003C541C">
          <w:rPr>
            <w:rStyle w:val="Hipercze"/>
            <w:rFonts w:ascii="Times New Roman" w:hAnsi="Times New Roman" w:cs="Times New Roman"/>
            <w:noProof/>
          </w:rPr>
          <w:t>Tabela 112 Potencjał gminy a przejawy przedsiębiorczości badanych w wymiarze społeczno-politycznym</w:t>
        </w:r>
        <w:r w:rsidR="004C3D42">
          <w:rPr>
            <w:noProof/>
            <w:webHidden/>
          </w:rPr>
          <w:tab/>
        </w:r>
        <w:r w:rsidR="00AB25C8">
          <w:rPr>
            <w:noProof/>
            <w:webHidden/>
          </w:rPr>
          <w:fldChar w:fldCharType="begin"/>
        </w:r>
        <w:r w:rsidR="004C3D42">
          <w:rPr>
            <w:noProof/>
            <w:webHidden/>
          </w:rPr>
          <w:instrText xml:space="preserve"> PAGEREF _Toc412491782 \h </w:instrText>
        </w:r>
        <w:r w:rsidR="00AB25C8">
          <w:rPr>
            <w:noProof/>
            <w:webHidden/>
          </w:rPr>
        </w:r>
        <w:r w:rsidR="00AB25C8">
          <w:rPr>
            <w:noProof/>
            <w:webHidden/>
          </w:rPr>
          <w:fldChar w:fldCharType="separate"/>
        </w:r>
        <w:r w:rsidR="00FF1427">
          <w:rPr>
            <w:noProof/>
            <w:webHidden/>
          </w:rPr>
          <w:t>180</w:t>
        </w:r>
        <w:r w:rsidR="00AB25C8">
          <w:rPr>
            <w:noProof/>
            <w:webHidden/>
          </w:rPr>
          <w:fldChar w:fldCharType="end"/>
        </w:r>
      </w:hyperlink>
    </w:p>
    <w:p w:rsidR="004C3D42" w:rsidRDefault="001A50B9" w:rsidP="004C3D42">
      <w:pPr>
        <w:pStyle w:val="Spisilustracji"/>
        <w:tabs>
          <w:tab w:val="right" w:leader="dot" w:pos="9062"/>
        </w:tabs>
        <w:ind w:firstLine="0"/>
        <w:rPr>
          <w:rFonts w:eastAsiaTheme="minorEastAsia"/>
          <w:noProof/>
          <w:lang w:val="en-US"/>
        </w:rPr>
      </w:pPr>
      <w:hyperlink w:anchor="_Toc412491783" w:history="1">
        <w:r w:rsidR="004C3D42" w:rsidRPr="003C541C">
          <w:rPr>
            <w:rStyle w:val="Hipercze"/>
            <w:rFonts w:ascii="Times New Roman" w:hAnsi="Times New Roman" w:cs="Times New Roman"/>
            <w:noProof/>
          </w:rPr>
          <w:t>Tabela 113 Przejawy przedsiębiorczości badanych w wymiarze ekonomicznym a potencjał gminy.</w:t>
        </w:r>
        <w:r w:rsidR="004C3D42">
          <w:rPr>
            <w:noProof/>
            <w:webHidden/>
          </w:rPr>
          <w:tab/>
        </w:r>
        <w:r w:rsidR="00AB25C8">
          <w:rPr>
            <w:noProof/>
            <w:webHidden/>
          </w:rPr>
          <w:fldChar w:fldCharType="begin"/>
        </w:r>
        <w:r w:rsidR="004C3D42">
          <w:rPr>
            <w:noProof/>
            <w:webHidden/>
          </w:rPr>
          <w:instrText xml:space="preserve"> PAGEREF _Toc412491783 \h </w:instrText>
        </w:r>
        <w:r w:rsidR="00AB25C8">
          <w:rPr>
            <w:noProof/>
            <w:webHidden/>
          </w:rPr>
        </w:r>
        <w:r w:rsidR="00AB25C8">
          <w:rPr>
            <w:noProof/>
            <w:webHidden/>
          </w:rPr>
          <w:fldChar w:fldCharType="separate"/>
        </w:r>
        <w:r w:rsidR="00FF1427">
          <w:rPr>
            <w:noProof/>
            <w:webHidden/>
          </w:rPr>
          <w:t>180</w:t>
        </w:r>
        <w:r w:rsidR="00AB25C8">
          <w:rPr>
            <w:noProof/>
            <w:webHidden/>
          </w:rPr>
          <w:fldChar w:fldCharType="end"/>
        </w:r>
      </w:hyperlink>
    </w:p>
    <w:p w:rsidR="00EE77DD" w:rsidRDefault="00AB25C8" w:rsidP="008F1581">
      <w:pPr>
        <w:ind w:firstLine="0"/>
        <w:rPr>
          <w:rFonts w:ascii="Times New Roman" w:hAnsi="Times New Roman" w:cs="Times New Roman"/>
          <w:sz w:val="24"/>
          <w:szCs w:val="24"/>
        </w:rPr>
      </w:pPr>
      <w:r>
        <w:rPr>
          <w:rFonts w:ascii="Times New Roman" w:hAnsi="Times New Roman" w:cs="Times New Roman"/>
          <w:sz w:val="24"/>
          <w:szCs w:val="24"/>
        </w:rPr>
        <w:fldChar w:fldCharType="end"/>
      </w:r>
    </w:p>
    <w:p w:rsidR="00F22EF2" w:rsidRPr="00F22EF2" w:rsidRDefault="00AB25C8" w:rsidP="00F22EF2">
      <w:pPr>
        <w:pStyle w:val="Spisilustracji"/>
        <w:tabs>
          <w:tab w:val="right" w:leader="dot" w:pos="9062"/>
        </w:tabs>
        <w:ind w:firstLine="0"/>
        <w:rPr>
          <w:rFonts w:eastAsiaTheme="minorEastAsia"/>
          <w:noProof/>
          <w:lang w:eastAsia="pl-PL"/>
        </w:rPr>
      </w:pPr>
      <w:r w:rsidRPr="00B81841">
        <w:rPr>
          <w:rStyle w:val="Hipercze"/>
          <w:noProof/>
          <w:color w:val="auto"/>
          <w:u w:val="none"/>
        </w:rPr>
        <w:fldChar w:fldCharType="begin"/>
      </w:r>
      <w:r w:rsidR="004F0492" w:rsidRPr="00B81841">
        <w:rPr>
          <w:rStyle w:val="Hipercze"/>
          <w:noProof/>
          <w:color w:val="auto"/>
          <w:u w:val="none"/>
        </w:rPr>
        <w:instrText xml:space="preserve"> TOC \h \z \c "Wykres" </w:instrText>
      </w:r>
      <w:r w:rsidRPr="00B81841">
        <w:rPr>
          <w:rStyle w:val="Hipercze"/>
          <w:noProof/>
          <w:color w:val="auto"/>
          <w:u w:val="none"/>
        </w:rPr>
        <w:fldChar w:fldCharType="separate"/>
      </w:r>
      <w:hyperlink w:anchor="_Toc413402487" w:history="1">
        <w:r w:rsidR="00F22EF2" w:rsidRPr="00F22EF2">
          <w:rPr>
            <w:rStyle w:val="Hipercze"/>
            <w:rFonts w:ascii="Times New Roman" w:hAnsi="Times New Roman" w:cs="Times New Roman"/>
            <w:noProof/>
          </w:rPr>
          <w:t>Wykres 1 Przejawy przedsiębiorczości według uczniów i studentów</w:t>
        </w:r>
        <w:r w:rsidR="00F22EF2" w:rsidRPr="00F22EF2">
          <w:rPr>
            <w:noProof/>
            <w:webHidden/>
          </w:rPr>
          <w:tab/>
        </w:r>
        <w:r w:rsidRPr="00F22EF2">
          <w:rPr>
            <w:noProof/>
            <w:webHidden/>
          </w:rPr>
          <w:fldChar w:fldCharType="begin"/>
        </w:r>
        <w:r w:rsidR="00F22EF2" w:rsidRPr="00F22EF2">
          <w:rPr>
            <w:noProof/>
            <w:webHidden/>
          </w:rPr>
          <w:instrText xml:space="preserve"> PAGEREF _Toc413402487 \h </w:instrText>
        </w:r>
        <w:r w:rsidRPr="00F22EF2">
          <w:rPr>
            <w:noProof/>
            <w:webHidden/>
          </w:rPr>
        </w:r>
        <w:r w:rsidRPr="00F22EF2">
          <w:rPr>
            <w:noProof/>
            <w:webHidden/>
          </w:rPr>
          <w:fldChar w:fldCharType="separate"/>
        </w:r>
        <w:r w:rsidR="00FF1427">
          <w:rPr>
            <w:noProof/>
            <w:webHidden/>
          </w:rPr>
          <w:t>48</w:t>
        </w:r>
        <w:r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88" w:history="1">
        <w:r w:rsidR="00F22EF2" w:rsidRPr="00F22EF2">
          <w:rPr>
            <w:rStyle w:val="Hipercze"/>
            <w:rFonts w:ascii="Times New Roman" w:hAnsi="Times New Roman" w:cs="Times New Roman"/>
            <w:noProof/>
          </w:rPr>
          <w:t>Wykres 2 Podejmowanie działań pozwalające rozwijać cechy, umiejętności i postawy przedsiębiorcze w miejscowości/najbliższym otoczeniu</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_Toc413402488 \h </w:instrText>
        </w:r>
        <w:r w:rsidR="00AB25C8" w:rsidRPr="00F22EF2">
          <w:rPr>
            <w:noProof/>
            <w:webHidden/>
          </w:rPr>
        </w:r>
        <w:r w:rsidR="00AB25C8" w:rsidRPr="00F22EF2">
          <w:rPr>
            <w:noProof/>
            <w:webHidden/>
          </w:rPr>
          <w:fldChar w:fldCharType="separate"/>
        </w:r>
        <w:r w:rsidR="00FF1427">
          <w:rPr>
            <w:noProof/>
            <w:webHidden/>
          </w:rPr>
          <w:t>53</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89" w:history="1">
        <w:r w:rsidR="00F22EF2" w:rsidRPr="00F22EF2">
          <w:rPr>
            <w:rStyle w:val="Hipercze"/>
            <w:rFonts w:ascii="Times New Roman" w:hAnsi="Times New Roman" w:cs="Times New Roman"/>
            <w:noProof/>
          </w:rPr>
          <w:t>Wykres 3 Rodzaje podejmowanych działań pozwalające rozwijać cechy, umiejętności i postawy przedsiębiorcze</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_Toc413402489 \h </w:instrText>
        </w:r>
        <w:r w:rsidR="00AB25C8" w:rsidRPr="00F22EF2">
          <w:rPr>
            <w:noProof/>
            <w:webHidden/>
          </w:rPr>
        </w:r>
        <w:r w:rsidR="00AB25C8" w:rsidRPr="00F22EF2">
          <w:rPr>
            <w:noProof/>
            <w:webHidden/>
          </w:rPr>
          <w:fldChar w:fldCharType="separate"/>
        </w:r>
        <w:r w:rsidR="00FF1427">
          <w:rPr>
            <w:noProof/>
            <w:webHidden/>
          </w:rPr>
          <w:t>54</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0" w:history="1">
        <w:r w:rsidR="00F22EF2" w:rsidRPr="00F22EF2">
          <w:rPr>
            <w:rStyle w:val="Hipercze"/>
            <w:rFonts w:ascii="Times New Roman" w:hAnsi="Times New Roman" w:cs="Times New Roman"/>
            <w:noProof/>
          </w:rPr>
          <w:t>Wykres 4 Podejmowanie działań pozwalające rozwijać cechy, umiejętności i postawy przedsiębiorcze a badane województwo</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_Toc413402490 \h </w:instrText>
        </w:r>
        <w:r w:rsidR="00AB25C8" w:rsidRPr="00F22EF2">
          <w:rPr>
            <w:noProof/>
            <w:webHidden/>
          </w:rPr>
        </w:r>
        <w:r w:rsidR="00AB25C8" w:rsidRPr="00F22EF2">
          <w:rPr>
            <w:noProof/>
            <w:webHidden/>
          </w:rPr>
          <w:fldChar w:fldCharType="separate"/>
        </w:r>
        <w:r w:rsidR="00FF1427">
          <w:rPr>
            <w:noProof/>
            <w:webHidden/>
          </w:rPr>
          <w:t>55</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1" w:history="1">
        <w:r w:rsidR="00F22EF2" w:rsidRPr="00F22EF2">
          <w:rPr>
            <w:rStyle w:val="Hipercze"/>
            <w:rFonts w:ascii="Times New Roman" w:hAnsi="Times New Roman" w:cs="Times New Roman"/>
            <w:noProof/>
          </w:rPr>
          <w:t>Wykres 5 Podejmowanie działań pozwalające rozwijać cechy, umiejętności i postawy przedsiębiorcze a rodzaj gminy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_Toc413402491 \h </w:instrText>
        </w:r>
        <w:r w:rsidR="00AB25C8" w:rsidRPr="00F22EF2">
          <w:rPr>
            <w:noProof/>
            <w:webHidden/>
          </w:rPr>
        </w:r>
        <w:r w:rsidR="00AB25C8" w:rsidRPr="00F22EF2">
          <w:rPr>
            <w:noProof/>
            <w:webHidden/>
          </w:rPr>
          <w:fldChar w:fldCharType="separate"/>
        </w:r>
        <w:r w:rsidR="00FF1427">
          <w:rPr>
            <w:noProof/>
            <w:webHidden/>
          </w:rPr>
          <w:t>57</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2" w:history="1">
        <w:r w:rsidR="00F22EF2" w:rsidRPr="00F22EF2">
          <w:rPr>
            <w:rStyle w:val="Hipercze"/>
            <w:rFonts w:ascii="Times New Roman" w:hAnsi="Times New Roman" w:cs="Times New Roman"/>
            <w:noProof/>
          </w:rPr>
          <w:t>Wykres 6 Podejmowanie działań pozwalające rozwijać cechy, umiejętności i postawy przedsiębiorcze a status badanego</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_Toc413402492 \h </w:instrText>
        </w:r>
        <w:r w:rsidR="00AB25C8" w:rsidRPr="00F22EF2">
          <w:rPr>
            <w:noProof/>
            <w:webHidden/>
          </w:rPr>
        </w:r>
        <w:r w:rsidR="00AB25C8" w:rsidRPr="00F22EF2">
          <w:rPr>
            <w:noProof/>
            <w:webHidden/>
          </w:rPr>
          <w:fldChar w:fldCharType="separate"/>
        </w:r>
        <w:r w:rsidR="00FF1427">
          <w:rPr>
            <w:noProof/>
            <w:webHidden/>
          </w:rPr>
          <w:t>58</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3" w:history="1">
        <w:r w:rsidR="00F22EF2" w:rsidRPr="00F22EF2">
          <w:rPr>
            <w:rStyle w:val="Hipercze"/>
            <w:rFonts w:ascii="Times New Roman" w:hAnsi="Times New Roman" w:cs="Times New Roman"/>
            <w:noProof/>
          </w:rPr>
          <w:t>Wykres 7 Uczestnictwo w zajęciach dotyczących przedsiębiorczości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_Toc413402493 \h </w:instrText>
        </w:r>
        <w:r w:rsidR="00AB25C8" w:rsidRPr="00F22EF2">
          <w:rPr>
            <w:noProof/>
            <w:webHidden/>
          </w:rPr>
        </w:r>
        <w:r w:rsidR="00AB25C8" w:rsidRPr="00F22EF2">
          <w:rPr>
            <w:noProof/>
            <w:webHidden/>
          </w:rPr>
          <w:fldChar w:fldCharType="separate"/>
        </w:r>
        <w:r w:rsidR="00FF1427">
          <w:rPr>
            <w:noProof/>
            <w:webHidden/>
          </w:rPr>
          <w:t>60</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4" w:history="1">
        <w:r w:rsidR="00F22EF2" w:rsidRPr="00F22EF2">
          <w:rPr>
            <w:rStyle w:val="Hipercze"/>
            <w:rFonts w:ascii="Times New Roman" w:hAnsi="Times New Roman" w:cs="Times New Roman"/>
            <w:noProof/>
          </w:rPr>
          <w:t>Wykres 8 Uczestnictwo w zajęciach dotyczących przedsiębiorczości a kategoria wiekowa</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_Toc413402494 \h </w:instrText>
        </w:r>
        <w:r w:rsidR="00AB25C8" w:rsidRPr="00F22EF2">
          <w:rPr>
            <w:noProof/>
            <w:webHidden/>
          </w:rPr>
        </w:r>
        <w:r w:rsidR="00AB25C8" w:rsidRPr="00F22EF2">
          <w:rPr>
            <w:noProof/>
            <w:webHidden/>
          </w:rPr>
          <w:fldChar w:fldCharType="separate"/>
        </w:r>
        <w:r w:rsidR="00FF1427">
          <w:rPr>
            <w:noProof/>
            <w:webHidden/>
          </w:rPr>
          <w:t>61</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5" w:history="1">
        <w:r w:rsidR="00F22EF2" w:rsidRPr="00F22EF2">
          <w:rPr>
            <w:rStyle w:val="Hipercze"/>
            <w:rFonts w:ascii="Times New Roman" w:hAnsi="Times New Roman" w:cs="Times New Roman"/>
            <w:noProof/>
          </w:rPr>
          <w:t>Wykres 9 Omawianie interesujących zagadnień na zajęciach według uczniów</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_Toc413402495 \h </w:instrText>
        </w:r>
        <w:r w:rsidR="00AB25C8" w:rsidRPr="00F22EF2">
          <w:rPr>
            <w:noProof/>
            <w:webHidden/>
          </w:rPr>
        </w:r>
        <w:r w:rsidR="00AB25C8" w:rsidRPr="00F22EF2">
          <w:rPr>
            <w:noProof/>
            <w:webHidden/>
          </w:rPr>
          <w:fldChar w:fldCharType="separate"/>
        </w:r>
        <w:r w:rsidR="00FF1427">
          <w:rPr>
            <w:noProof/>
            <w:webHidden/>
          </w:rPr>
          <w:t>63</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6" w:history="1">
        <w:r w:rsidR="00F22EF2" w:rsidRPr="00F22EF2">
          <w:rPr>
            <w:rStyle w:val="Hipercze"/>
            <w:rFonts w:ascii="Times New Roman" w:hAnsi="Times New Roman" w:cs="Times New Roman"/>
            <w:noProof/>
          </w:rPr>
          <w:t>Wykres 10Zagadnienia dotyczące przedsiębiorczości były omawiane w sposób przystępny,  łatwy do zrozumienia</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_Toc413402496 \h </w:instrText>
        </w:r>
        <w:r w:rsidR="00AB25C8" w:rsidRPr="00F22EF2">
          <w:rPr>
            <w:noProof/>
            <w:webHidden/>
          </w:rPr>
        </w:r>
        <w:r w:rsidR="00AB25C8" w:rsidRPr="00F22EF2">
          <w:rPr>
            <w:noProof/>
            <w:webHidden/>
          </w:rPr>
          <w:fldChar w:fldCharType="separate"/>
        </w:r>
        <w:r w:rsidR="00FF1427">
          <w:rPr>
            <w:noProof/>
            <w:webHidden/>
          </w:rPr>
          <w:t>63</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7" w:history="1">
        <w:r w:rsidR="00F22EF2" w:rsidRPr="00F22EF2">
          <w:rPr>
            <w:rStyle w:val="Hipercze"/>
            <w:rFonts w:ascii="Times New Roman" w:hAnsi="Times New Roman" w:cs="Times New Roman"/>
            <w:noProof/>
          </w:rPr>
          <w:t>Wykres 11 Zajęcia były prowadzone w sposób atrakcyjny dla uczniów/ studentów</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_Toc413402497 \h </w:instrText>
        </w:r>
        <w:r w:rsidR="00AB25C8" w:rsidRPr="00F22EF2">
          <w:rPr>
            <w:noProof/>
            <w:webHidden/>
          </w:rPr>
        </w:r>
        <w:r w:rsidR="00AB25C8" w:rsidRPr="00F22EF2">
          <w:rPr>
            <w:noProof/>
            <w:webHidden/>
          </w:rPr>
          <w:fldChar w:fldCharType="separate"/>
        </w:r>
        <w:r w:rsidR="00FF1427">
          <w:rPr>
            <w:noProof/>
            <w:webHidden/>
          </w:rPr>
          <w:t>64</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8" w:history="1">
        <w:r w:rsidR="00F22EF2" w:rsidRPr="00F22EF2">
          <w:rPr>
            <w:rStyle w:val="Hipercze"/>
            <w:rFonts w:ascii="Times New Roman" w:hAnsi="Times New Roman" w:cs="Times New Roman"/>
            <w:noProof/>
          </w:rPr>
          <w:t>Wykres 12 Na zajęciach wykorzystywano interaktywne metody pracy z uczniami/ ze studentami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_Toc413402498 \h </w:instrText>
        </w:r>
        <w:r w:rsidR="00AB25C8" w:rsidRPr="00F22EF2">
          <w:rPr>
            <w:noProof/>
            <w:webHidden/>
          </w:rPr>
        </w:r>
        <w:r w:rsidR="00AB25C8" w:rsidRPr="00F22EF2">
          <w:rPr>
            <w:noProof/>
            <w:webHidden/>
          </w:rPr>
          <w:fldChar w:fldCharType="separate"/>
        </w:r>
        <w:r w:rsidR="00FF1427">
          <w:rPr>
            <w:noProof/>
            <w:webHidden/>
          </w:rPr>
          <w:t>64</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499" w:history="1">
        <w:r w:rsidR="00F22EF2" w:rsidRPr="00F22EF2">
          <w:rPr>
            <w:rStyle w:val="Hipercze"/>
            <w:rFonts w:ascii="Times New Roman" w:hAnsi="Times New Roman" w:cs="Times New Roman"/>
            <w:noProof/>
          </w:rPr>
          <w:t>Wykres 13 Na zajęciach wykorzystywane były nowoczesne technologie (komputery, prezentacje multimedialne, gry symulacyjne, filmy itp.)</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_Toc413402499 \h </w:instrText>
        </w:r>
        <w:r w:rsidR="00AB25C8" w:rsidRPr="00F22EF2">
          <w:rPr>
            <w:noProof/>
            <w:webHidden/>
          </w:rPr>
        </w:r>
        <w:r w:rsidR="00AB25C8" w:rsidRPr="00F22EF2">
          <w:rPr>
            <w:noProof/>
            <w:webHidden/>
          </w:rPr>
          <w:fldChar w:fldCharType="separate"/>
        </w:r>
        <w:r w:rsidR="00FF1427">
          <w:rPr>
            <w:noProof/>
            <w:webHidden/>
          </w:rPr>
          <w:t>65</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0" w:history="1">
        <w:r w:rsidR="00F22EF2" w:rsidRPr="00F22EF2">
          <w:rPr>
            <w:rStyle w:val="Hipercze"/>
            <w:rFonts w:ascii="Times New Roman" w:hAnsi="Times New Roman" w:cs="Times New Roman"/>
            <w:noProof/>
          </w:rPr>
          <w:t>Wykres 14 Na zajęciach były przekazywane informacje przydatne w życiu codziennym</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_Toc413402500 \h </w:instrText>
        </w:r>
        <w:r w:rsidR="00AB25C8" w:rsidRPr="00F22EF2">
          <w:rPr>
            <w:noProof/>
            <w:webHidden/>
          </w:rPr>
        </w:r>
        <w:r w:rsidR="00AB25C8" w:rsidRPr="00F22EF2">
          <w:rPr>
            <w:noProof/>
            <w:webHidden/>
          </w:rPr>
          <w:fldChar w:fldCharType="separate"/>
        </w:r>
        <w:r w:rsidR="00FF1427">
          <w:rPr>
            <w:noProof/>
            <w:webHidden/>
          </w:rPr>
          <w:t>65</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1" w:history="1">
        <w:r w:rsidR="00F22EF2" w:rsidRPr="00F22EF2">
          <w:rPr>
            <w:rStyle w:val="Hipercze"/>
            <w:rFonts w:ascii="Times New Roman" w:hAnsi="Times New Roman" w:cs="Times New Roman"/>
            <w:noProof/>
          </w:rPr>
          <w:t>Wykres 15 Większość uczniów/ studentów chętnie uczestniczyła w zajęciach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_Toc413402501 \h </w:instrText>
        </w:r>
        <w:r w:rsidR="00AB25C8" w:rsidRPr="00F22EF2">
          <w:rPr>
            <w:noProof/>
            <w:webHidden/>
          </w:rPr>
        </w:r>
        <w:r w:rsidR="00AB25C8" w:rsidRPr="00F22EF2">
          <w:rPr>
            <w:noProof/>
            <w:webHidden/>
          </w:rPr>
          <w:fldChar w:fldCharType="separate"/>
        </w:r>
        <w:r w:rsidR="00FF1427">
          <w:rPr>
            <w:noProof/>
            <w:webHidden/>
          </w:rPr>
          <w:t>66</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2" w:history="1">
        <w:r w:rsidR="00F22EF2" w:rsidRPr="00F22EF2">
          <w:rPr>
            <w:rStyle w:val="Hipercze"/>
            <w:rFonts w:ascii="Times New Roman" w:hAnsi="Times New Roman" w:cs="Times New Roman"/>
            <w:noProof/>
          </w:rPr>
          <w:t>Wykres 16 Stopień samooceny wśród badanych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_Toc413402502 \h </w:instrText>
        </w:r>
        <w:r w:rsidR="00AB25C8" w:rsidRPr="00F22EF2">
          <w:rPr>
            <w:noProof/>
            <w:webHidden/>
          </w:rPr>
        </w:r>
        <w:r w:rsidR="00AB25C8" w:rsidRPr="00F22EF2">
          <w:rPr>
            <w:noProof/>
            <w:webHidden/>
          </w:rPr>
          <w:fldChar w:fldCharType="separate"/>
        </w:r>
        <w:r w:rsidR="00FF1427">
          <w:rPr>
            <w:noProof/>
            <w:webHidden/>
          </w:rPr>
          <w:t>81</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3" w:history="1">
        <w:r w:rsidR="00F22EF2" w:rsidRPr="00F22EF2">
          <w:rPr>
            <w:rStyle w:val="Hipercze"/>
            <w:rFonts w:ascii="Times New Roman" w:hAnsi="Times New Roman" w:cs="Times New Roman"/>
            <w:noProof/>
          </w:rPr>
          <w:t>Wykres 17 Samoocena uczniów ze względu na województwo</w:t>
        </w:r>
        <w:r w:rsidR="00F22EF2" w:rsidRPr="00F22EF2">
          <w:rPr>
            <w:rStyle w:val="Hipercze"/>
            <w:rFonts w:ascii="Times New Roman" w:eastAsia="Calibri" w:hAnsi="Times New Roman" w:cs="Times New Roman"/>
            <w:noProof/>
          </w:rPr>
          <w:t>.</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_Toc413402503 \h </w:instrText>
        </w:r>
        <w:r w:rsidR="00AB25C8" w:rsidRPr="00F22EF2">
          <w:rPr>
            <w:noProof/>
            <w:webHidden/>
          </w:rPr>
        </w:r>
        <w:r w:rsidR="00AB25C8" w:rsidRPr="00F22EF2">
          <w:rPr>
            <w:noProof/>
            <w:webHidden/>
          </w:rPr>
          <w:fldChar w:fldCharType="separate"/>
        </w:r>
        <w:r w:rsidR="00FF1427">
          <w:rPr>
            <w:noProof/>
            <w:webHidden/>
          </w:rPr>
          <w:t>81</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4" w:history="1">
        <w:r w:rsidR="00F22EF2" w:rsidRPr="00F22EF2">
          <w:rPr>
            <w:rStyle w:val="Hipercze"/>
            <w:rFonts w:ascii="Times New Roman" w:hAnsi="Times New Roman" w:cs="Times New Roman"/>
            <w:noProof/>
          </w:rPr>
          <w:t>Wykres 18 Samoocena uczniów i studentów</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_Toc413402504 \h </w:instrText>
        </w:r>
        <w:r w:rsidR="00AB25C8" w:rsidRPr="00F22EF2">
          <w:rPr>
            <w:noProof/>
            <w:webHidden/>
          </w:rPr>
        </w:r>
        <w:r w:rsidR="00AB25C8" w:rsidRPr="00F22EF2">
          <w:rPr>
            <w:noProof/>
            <w:webHidden/>
          </w:rPr>
          <w:fldChar w:fldCharType="separate"/>
        </w:r>
        <w:r w:rsidR="00FF1427">
          <w:rPr>
            <w:noProof/>
            <w:webHidden/>
          </w:rPr>
          <w:t>82</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5" w:history="1">
        <w:r w:rsidR="00F22EF2" w:rsidRPr="00F22EF2">
          <w:rPr>
            <w:rStyle w:val="Hipercze"/>
            <w:rFonts w:ascii="Times New Roman" w:hAnsi="Times New Roman" w:cs="Times New Roman"/>
            <w:noProof/>
          </w:rPr>
          <w:t>Wykres 19 Samoocena a płeć badanych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_Toc413402505 \h </w:instrText>
        </w:r>
        <w:r w:rsidR="00AB25C8" w:rsidRPr="00F22EF2">
          <w:rPr>
            <w:noProof/>
            <w:webHidden/>
          </w:rPr>
        </w:r>
        <w:r w:rsidR="00AB25C8" w:rsidRPr="00F22EF2">
          <w:rPr>
            <w:noProof/>
            <w:webHidden/>
          </w:rPr>
          <w:fldChar w:fldCharType="separate"/>
        </w:r>
        <w:r w:rsidR="00FF1427">
          <w:rPr>
            <w:noProof/>
            <w:webHidden/>
          </w:rPr>
          <w:t>83</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6" w:history="1">
        <w:r w:rsidR="00F22EF2" w:rsidRPr="00F22EF2">
          <w:rPr>
            <w:rStyle w:val="Hipercze"/>
            <w:rFonts w:ascii="Times New Roman" w:hAnsi="Times New Roman" w:cs="Times New Roman"/>
            <w:noProof/>
          </w:rPr>
          <w:t>Wykres 20  Angażowanie się w działalność społeczną w ciągu ostatniego roku</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_Toc413402506 \h </w:instrText>
        </w:r>
        <w:r w:rsidR="00AB25C8" w:rsidRPr="00F22EF2">
          <w:rPr>
            <w:noProof/>
            <w:webHidden/>
          </w:rPr>
        </w:r>
        <w:r w:rsidR="00AB25C8" w:rsidRPr="00F22EF2">
          <w:rPr>
            <w:noProof/>
            <w:webHidden/>
          </w:rPr>
          <w:fldChar w:fldCharType="separate"/>
        </w:r>
        <w:r w:rsidR="00FF1427">
          <w:rPr>
            <w:noProof/>
            <w:webHidden/>
          </w:rPr>
          <w:t>85</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7" w:history="1">
        <w:r w:rsidR="00F22EF2" w:rsidRPr="00F22EF2">
          <w:rPr>
            <w:rStyle w:val="Hipercze"/>
            <w:rFonts w:ascii="Times New Roman" w:hAnsi="Times New Roman" w:cs="Times New Roman"/>
            <w:noProof/>
          </w:rPr>
          <w:t>Wykres 21 Zaangażowanie społeczne młodzieży uczącej się i studiującej</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_Toc413402507 \h </w:instrText>
        </w:r>
        <w:r w:rsidR="00AB25C8" w:rsidRPr="00F22EF2">
          <w:rPr>
            <w:noProof/>
            <w:webHidden/>
          </w:rPr>
        </w:r>
        <w:r w:rsidR="00AB25C8" w:rsidRPr="00F22EF2">
          <w:rPr>
            <w:noProof/>
            <w:webHidden/>
          </w:rPr>
          <w:fldChar w:fldCharType="separate"/>
        </w:r>
        <w:r w:rsidR="00FF1427">
          <w:rPr>
            <w:noProof/>
            <w:webHidden/>
          </w:rPr>
          <w:t>86</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8" w:history="1">
        <w:r w:rsidR="00F22EF2" w:rsidRPr="00F22EF2">
          <w:rPr>
            <w:rStyle w:val="Hipercze"/>
            <w:rFonts w:ascii="Times New Roman" w:hAnsi="Times New Roman" w:cs="Times New Roman"/>
            <w:noProof/>
          </w:rPr>
          <w:t>Wykres 22 Zaangażowanie społeczne, a typ szkoły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_Toc413402508 \h </w:instrText>
        </w:r>
        <w:r w:rsidR="00AB25C8" w:rsidRPr="00F22EF2">
          <w:rPr>
            <w:noProof/>
            <w:webHidden/>
          </w:rPr>
        </w:r>
        <w:r w:rsidR="00AB25C8" w:rsidRPr="00F22EF2">
          <w:rPr>
            <w:noProof/>
            <w:webHidden/>
          </w:rPr>
          <w:fldChar w:fldCharType="separate"/>
        </w:r>
        <w:r w:rsidR="00FF1427">
          <w:rPr>
            <w:noProof/>
            <w:webHidden/>
          </w:rPr>
          <w:t>86</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09" w:history="1">
        <w:r w:rsidR="00F22EF2" w:rsidRPr="00F22EF2">
          <w:rPr>
            <w:rStyle w:val="Hipercze"/>
            <w:rFonts w:ascii="Times New Roman" w:hAnsi="Times New Roman" w:cs="Times New Roman"/>
            <w:noProof/>
          </w:rPr>
          <w:t>Wykres 23 Rodzaj działalności społecznej, w którą angażował się badany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_Toc413402509 \h </w:instrText>
        </w:r>
        <w:r w:rsidR="00AB25C8" w:rsidRPr="00F22EF2">
          <w:rPr>
            <w:noProof/>
            <w:webHidden/>
          </w:rPr>
        </w:r>
        <w:r w:rsidR="00AB25C8" w:rsidRPr="00F22EF2">
          <w:rPr>
            <w:noProof/>
            <w:webHidden/>
          </w:rPr>
          <w:fldChar w:fldCharType="separate"/>
        </w:r>
        <w:r w:rsidR="00FF1427">
          <w:rPr>
            <w:noProof/>
            <w:webHidden/>
          </w:rPr>
          <w:t>87</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0" w:history="1">
        <w:r w:rsidR="00F22EF2" w:rsidRPr="00F22EF2">
          <w:rPr>
            <w:rStyle w:val="Hipercze"/>
            <w:rFonts w:ascii="Times New Roman" w:hAnsi="Times New Roman" w:cs="Times New Roman"/>
            <w:noProof/>
          </w:rPr>
          <w:t>Wykres 24 Typ zadań najczęściej wykonywany przez badanych w ramach działalności społecznej</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_Toc413402510 \h </w:instrText>
        </w:r>
        <w:r w:rsidR="00AB25C8" w:rsidRPr="00F22EF2">
          <w:rPr>
            <w:noProof/>
            <w:webHidden/>
          </w:rPr>
        </w:r>
        <w:r w:rsidR="00AB25C8" w:rsidRPr="00F22EF2">
          <w:rPr>
            <w:noProof/>
            <w:webHidden/>
          </w:rPr>
          <w:fldChar w:fldCharType="separate"/>
        </w:r>
        <w:r w:rsidR="00FF1427">
          <w:rPr>
            <w:noProof/>
            <w:webHidden/>
          </w:rPr>
          <w:t>90</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1" w:history="1">
        <w:r w:rsidR="00F22EF2" w:rsidRPr="00F22EF2">
          <w:rPr>
            <w:rStyle w:val="Hipercze"/>
            <w:rFonts w:ascii="Times New Roman" w:hAnsi="Times New Roman" w:cs="Times New Roman"/>
            <w:noProof/>
          </w:rPr>
          <w:t>Wykres 25 Angażowanie się w działania na rzecz swojej społeczności lokalnej (miejscowości, gminy, w której mieszkasz) w ciągu ostatniego roku</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_Toc413402511 \h </w:instrText>
        </w:r>
        <w:r w:rsidR="00AB25C8" w:rsidRPr="00F22EF2">
          <w:rPr>
            <w:noProof/>
            <w:webHidden/>
          </w:rPr>
        </w:r>
        <w:r w:rsidR="00AB25C8" w:rsidRPr="00F22EF2">
          <w:rPr>
            <w:noProof/>
            <w:webHidden/>
          </w:rPr>
          <w:fldChar w:fldCharType="separate"/>
        </w:r>
        <w:r w:rsidR="00FF1427">
          <w:rPr>
            <w:noProof/>
            <w:webHidden/>
          </w:rPr>
          <w:t>92</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2" w:history="1">
        <w:r w:rsidR="00F22EF2" w:rsidRPr="00F22EF2">
          <w:rPr>
            <w:rStyle w:val="Hipercze"/>
            <w:rFonts w:ascii="Times New Roman" w:hAnsi="Times New Roman" w:cs="Times New Roman"/>
            <w:noProof/>
          </w:rPr>
          <w:t>Wykres 26 Zaangażowanie w działania na rzecz swojej społeczności lokalnej a typ szkoły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_Toc413402512 \h </w:instrText>
        </w:r>
        <w:r w:rsidR="00AB25C8" w:rsidRPr="00F22EF2">
          <w:rPr>
            <w:noProof/>
            <w:webHidden/>
          </w:rPr>
        </w:r>
        <w:r w:rsidR="00AB25C8" w:rsidRPr="00F22EF2">
          <w:rPr>
            <w:noProof/>
            <w:webHidden/>
          </w:rPr>
          <w:fldChar w:fldCharType="separate"/>
        </w:r>
        <w:r w:rsidR="00FF1427">
          <w:rPr>
            <w:noProof/>
            <w:webHidden/>
          </w:rPr>
          <w:t>93</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3" w:history="1">
        <w:r w:rsidR="00F22EF2" w:rsidRPr="00F22EF2">
          <w:rPr>
            <w:rStyle w:val="Hipercze"/>
            <w:rFonts w:ascii="Times New Roman" w:hAnsi="Times New Roman" w:cs="Times New Roman"/>
            <w:noProof/>
          </w:rPr>
          <w:t>Wykres 27 Angażowanie się w działania na rzecz miejscowości, w której badany studiował w ciągu ostatniego roku</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_Toc413402513 \h </w:instrText>
        </w:r>
        <w:r w:rsidR="00AB25C8" w:rsidRPr="00F22EF2">
          <w:rPr>
            <w:noProof/>
            <w:webHidden/>
          </w:rPr>
        </w:r>
        <w:r w:rsidR="00AB25C8" w:rsidRPr="00F22EF2">
          <w:rPr>
            <w:noProof/>
            <w:webHidden/>
          </w:rPr>
          <w:fldChar w:fldCharType="separate"/>
        </w:r>
        <w:r w:rsidR="00FF1427">
          <w:rPr>
            <w:noProof/>
            <w:webHidden/>
          </w:rPr>
          <w:t>94</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4" w:history="1">
        <w:r w:rsidR="00F22EF2" w:rsidRPr="00F22EF2">
          <w:rPr>
            <w:rStyle w:val="Hipercze"/>
            <w:rFonts w:ascii="Times New Roman" w:hAnsi="Times New Roman" w:cs="Times New Roman"/>
            <w:noProof/>
          </w:rPr>
          <w:t>Wykres 28 Uczestnictwo z własnej inicjatywy w jakichś zajęciach służących rozwijaniu wiedzy, umiejętności, predyspozycji, wykraczających poza obowiązkowe zajęcia szkolne z podziałem na rodzaj szkoły.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_Toc413402514 \h </w:instrText>
        </w:r>
        <w:r w:rsidR="00AB25C8" w:rsidRPr="00F22EF2">
          <w:rPr>
            <w:noProof/>
            <w:webHidden/>
          </w:rPr>
        </w:r>
        <w:r w:rsidR="00AB25C8" w:rsidRPr="00F22EF2">
          <w:rPr>
            <w:noProof/>
            <w:webHidden/>
          </w:rPr>
          <w:fldChar w:fldCharType="separate"/>
        </w:r>
        <w:r w:rsidR="00FF1427">
          <w:rPr>
            <w:noProof/>
            <w:webHidden/>
          </w:rPr>
          <w:t>100</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5" w:history="1">
        <w:r w:rsidR="00F22EF2" w:rsidRPr="00F22EF2">
          <w:rPr>
            <w:rStyle w:val="Hipercze"/>
            <w:rFonts w:ascii="Times New Roman" w:hAnsi="Times New Roman" w:cs="Times New Roman"/>
            <w:noProof/>
          </w:rPr>
          <w:t>Wykres 29 Wykresy prezentujące cztery wymiary postaw przedsiębiorczych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_Toc413402515 \h </w:instrText>
        </w:r>
        <w:r w:rsidR="00AB25C8" w:rsidRPr="00F22EF2">
          <w:rPr>
            <w:noProof/>
            <w:webHidden/>
          </w:rPr>
        </w:r>
        <w:r w:rsidR="00AB25C8" w:rsidRPr="00F22EF2">
          <w:rPr>
            <w:noProof/>
            <w:webHidden/>
          </w:rPr>
          <w:fldChar w:fldCharType="separate"/>
        </w:r>
        <w:r w:rsidR="00FF1427">
          <w:rPr>
            <w:noProof/>
            <w:webHidden/>
          </w:rPr>
          <w:t>112</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6" w:history="1">
        <w:r w:rsidR="00F22EF2" w:rsidRPr="00F22EF2">
          <w:rPr>
            <w:rStyle w:val="Hipercze"/>
            <w:rFonts w:ascii="Times New Roman" w:hAnsi="Times New Roman" w:cs="Times New Roman"/>
            <w:noProof/>
          </w:rPr>
          <w:t>Wykres 30 Krzywa wskaźnika poziomu przedsiębiorczości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_Toc413402516 \h </w:instrText>
        </w:r>
        <w:r w:rsidR="00AB25C8" w:rsidRPr="00F22EF2">
          <w:rPr>
            <w:noProof/>
            <w:webHidden/>
          </w:rPr>
        </w:r>
        <w:r w:rsidR="00AB25C8" w:rsidRPr="00F22EF2">
          <w:rPr>
            <w:noProof/>
            <w:webHidden/>
          </w:rPr>
          <w:fldChar w:fldCharType="separate"/>
        </w:r>
        <w:r w:rsidR="00FF1427">
          <w:rPr>
            <w:noProof/>
            <w:webHidden/>
          </w:rPr>
          <w:t>113</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7" w:history="1">
        <w:r w:rsidR="00F22EF2" w:rsidRPr="00F22EF2">
          <w:rPr>
            <w:rStyle w:val="Hipercze"/>
            <w:rFonts w:ascii="Times New Roman" w:hAnsi="Times New Roman" w:cs="Times New Roman"/>
            <w:noProof/>
          </w:rPr>
          <w:t>Wykres 31 Poziom przedsiębiorczości badanych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_Toc413402517 \h </w:instrText>
        </w:r>
        <w:r w:rsidR="00AB25C8" w:rsidRPr="00F22EF2">
          <w:rPr>
            <w:noProof/>
            <w:webHidden/>
          </w:rPr>
        </w:r>
        <w:r w:rsidR="00AB25C8" w:rsidRPr="00F22EF2">
          <w:rPr>
            <w:noProof/>
            <w:webHidden/>
          </w:rPr>
          <w:fldChar w:fldCharType="separate"/>
        </w:r>
        <w:r w:rsidR="00FF1427">
          <w:rPr>
            <w:noProof/>
            <w:webHidden/>
          </w:rPr>
          <w:t>114</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8" w:history="1">
        <w:r w:rsidR="00F22EF2" w:rsidRPr="00F22EF2">
          <w:rPr>
            <w:rStyle w:val="Hipercze"/>
            <w:rFonts w:ascii="Times New Roman" w:hAnsi="Times New Roman" w:cs="Times New Roman"/>
            <w:noProof/>
          </w:rPr>
          <w:t>Wykres 32 Stopień zainteresowania uczniów i studentów sprawami miejscowości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_Toc413402518 \h </w:instrText>
        </w:r>
        <w:r w:rsidR="00AB25C8" w:rsidRPr="00F22EF2">
          <w:rPr>
            <w:noProof/>
            <w:webHidden/>
          </w:rPr>
        </w:r>
        <w:r w:rsidR="00AB25C8" w:rsidRPr="00F22EF2">
          <w:rPr>
            <w:noProof/>
            <w:webHidden/>
          </w:rPr>
          <w:fldChar w:fldCharType="separate"/>
        </w:r>
        <w:r w:rsidR="00FF1427">
          <w:rPr>
            <w:noProof/>
            <w:webHidden/>
          </w:rPr>
          <w:t>142</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19" w:history="1">
        <w:r w:rsidR="00F22EF2" w:rsidRPr="00F22EF2">
          <w:rPr>
            <w:rStyle w:val="Hipercze"/>
            <w:rFonts w:ascii="Times New Roman" w:hAnsi="Times New Roman" w:cs="Times New Roman"/>
            <w:noProof/>
          </w:rPr>
          <w:t>Wykres 33 Ocena miejscowości rodzinnej na tle innych według uczniów i studentów</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_Toc413402519 \h </w:instrText>
        </w:r>
        <w:r w:rsidR="00AB25C8" w:rsidRPr="00F22EF2">
          <w:rPr>
            <w:noProof/>
            <w:webHidden/>
          </w:rPr>
        </w:r>
        <w:r w:rsidR="00AB25C8" w:rsidRPr="00F22EF2">
          <w:rPr>
            <w:noProof/>
            <w:webHidden/>
          </w:rPr>
          <w:fldChar w:fldCharType="separate"/>
        </w:r>
        <w:r w:rsidR="00FF1427">
          <w:rPr>
            <w:noProof/>
            <w:webHidden/>
          </w:rPr>
          <w:t>144</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0" w:history="1">
        <w:r w:rsidR="00F22EF2" w:rsidRPr="00F22EF2">
          <w:rPr>
            <w:rStyle w:val="Hipercze"/>
            <w:rFonts w:ascii="Times New Roman" w:hAnsi="Times New Roman" w:cs="Times New Roman"/>
            <w:noProof/>
          </w:rPr>
          <w:t>Wykres 34 Zalety miejscowości zamieszkania ankietowanych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_Toc413402520 \h </w:instrText>
        </w:r>
        <w:r w:rsidR="00AB25C8" w:rsidRPr="00F22EF2">
          <w:rPr>
            <w:noProof/>
            <w:webHidden/>
          </w:rPr>
        </w:r>
        <w:r w:rsidR="00AB25C8" w:rsidRPr="00F22EF2">
          <w:rPr>
            <w:noProof/>
            <w:webHidden/>
          </w:rPr>
          <w:fldChar w:fldCharType="separate"/>
        </w:r>
        <w:r w:rsidR="00FF1427">
          <w:rPr>
            <w:noProof/>
            <w:webHidden/>
          </w:rPr>
          <w:t>147</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1" w:history="1">
        <w:r w:rsidR="00F22EF2" w:rsidRPr="00F22EF2">
          <w:rPr>
            <w:rStyle w:val="Hipercze"/>
            <w:rFonts w:ascii="Times New Roman" w:hAnsi="Times New Roman" w:cs="Times New Roman"/>
            <w:noProof/>
          </w:rPr>
          <w:t>Wykres 35 Wady miejscowości zamieszkania ankietowanych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_Toc413402521 \h </w:instrText>
        </w:r>
        <w:r w:rsidR="00AB25C8" w:rsidRPr="00F22EF2">
          <w:rPr>
            <w:noProof/>
            <w:webHidden/>
          </w:rPr>
        </w:r>
        <w:r w:rsidR="00AB25C8" w:rsidRPr="00F22EF2">
          <w:rPr>
            <w:noProof/>
            <w:webHidden/>
          </w:rPr>
          <w:fldChar w:fldCharType="separate"/>
        </w:r>
        <w:r w:rsidR="00FF1427">
          <w:rPr>
            <w:noProof/>
            <w:webHidden/>
          </w:rPr>
          <w:t>148</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2" w:history="1">
        <w:r w:rsidR="00F22EF2" w:rsidRPr="00F22EF2">
          <w:rPr>
            <w:rStyle w:val="Hipercze"/>
            <w:rFonts w:ascii="Times New Roman" w:hAnsi="Times New Roman" w:cs="Times New Roman"/>
            <w:noProof/>
          </w:rPr>
          <w:t>Wykres 36 Zalety miejscowości zamieszkania wskazywane przez uczniów i studentów</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_Toc413402522 \h </w:instrText>
        </w:r>
        <w:r w:rsidR="00AB25C8" w:rsidRPr="00F22EF2">
          <w:rPr>
            <w:noProof/>
            <w:webHidden/>
          </w:rPr>
        </w:r>
        <w:r w:rsidR="00AB25C8" w:rsidRPr="00F22EF2">
          <w:rPr>
            <w:noProof/>
            <w:webHidden/>
          </w:rPr>
          <w:fldChar w:fldCharType="separate"/>
        </w:r>
        <w:r w:rsidR="00FF1427">
          <w:rPr>
            <w:noProof/>
            <w:webHidden/>
          </w:rPr>
          <w:t>149</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3" w:history="1">
        <w:r w:rsidR="00F22EF2" w:rsidRPr="00F22EF2">
          <w:rPr>
            <w:rStyle w:val="Hipercze"/>
            <w:rFonts w:ascii="Times New Roman" w:hAnsi="Times New Roman" w:cs="Times New Roman"/>
            <w:noProof/>
          </w:rPr>
          <w:t>Wykres 37 Wady miejscowości zamieszkania wskazywane przez uczniów i studentów</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_Toc413402523 \h </w:instrText>
        </w:r>
        <w:r w:rsidR="00AB25C8" w:rsidRPr="00F22EF2">
          <w:rPr>
            <w:noProof/>
            <w:webHidden/>
          </w:rPr>
        </w:r>
        <w:r w:rsidR="00AB25C8" w:rsidRPr="00F22EF2">
          <w:rPr>
            <w:noProof/>
            <w:webHidden/>
          </w:rPr>
          <w:fldChar w:fldCharType="separate"/>
        </w:r>
        <w:r w:rsidR="00FF1427">
          <w:rPr>
            <w:noProof/>
            <w:webHidden/>
          </w:rPr>
          <w:t>150</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4" w:history="1">
        <w:r w:rsidR="00F22EF2" w:rsidRPr="00F22EF2">
          <w:rPr>
            <w:rStyle w:val="Hipercze"/>
            <w:rFonts w:ascii="Times New Roman" w:hAnsi="Times New Roman" w:cs="Times New Roman"/>
            <w:noProof/>
          </w:rPr>
          <w:t>Wykres 38 Plany uczniów i studentów dotyczące mieszkania i pracy po zakończeniu edukacji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_Toc413402524 \h </w:instrText>
        </w:r>
        <w:r w:rsidR="00AB25C8" w:rsidRPr="00F22EF2">
          <w:rPr>
            <w:noProof/>
            <w:webHidden/>
          </w:rPr>
        </w:r>
        <w:r w:rsidR="00AB25C8" w:rsidRPr="00F22EF2">
          <w:rPr>
            <w:noProof/>
            <w:webHidden/>
          </w:rPr>
          <w:fldChar w:fldCharType="separate"/>
        </w:r>
        <w:r w:rsidR="00FF1427">
          <w:rPr>
            <w:noProof/>
            <w:webHidden/>
          </w:rPr>
          <w:t>155</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5" w:history="1">
        <w:r w:rsidR="00F22EF2" w:rsidRPr="00F22EF2">
          <w:rPr>
            <w:rStyle w:val="Hipercze"/>
            <w:rFonts w:ascii="Times New Roman" w:hAnsi="Times New Roman" w:cs="Times New Roman"/>
            <w:noProof/>
          </w:rPr>
          <w:t>Wykres 39 Rodzaj gminy, z której pochodzą ankietowani.</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_Toc413402525 \h </w:instrText>
        </w:r>
        <w:r w:rsidR="00AB25C8" w:rsidRPr="00F22EF2">
          <w:rPr>
            <w:noProof/>
            <w:webHidden/>
          </w:rPr>
        </w:r>
        <w:r w:rsidR="00AB25C8" w:rsidRPr="00F22EF2">
          <w:rPr>
            <w:noProof/>
            <w:webHidden/>
          </w:rPr>
          <w:fldChar w:fldCharType="separate"/>
        </w:r>
        <w:r w:rsidR="00FF1427">
          <w:rPr>
            <w:noProof/>
            <w:webHidden/>
          </w:rPr>
          <w:t>164</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6" w:history="1">
        <w:r w:rsidR="00F22EF2" w:rsidRPr="00F22EF2">
          <w:rPr>
            <w:rStyle w:val="Hipercze"/>
            <w:rFonts w:ascii="Times New Roman" w:hAnsi="Times New Roman" w:cs="Times New Roman"/>
            <w:noProof/>
          </w:rPr>
          <w:t>Wykres 40 Odległość od głównego ośrodka podregionu.</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_Toc413402526 \h </w:instrText>
        </w:r>
        <w:r w:rsidR="00AB25C8" w:rsidRPr="00F22EF2">
          <w:rPr>
            <w:noProof/>
            <w:webHidden/>
          </w:rPr>
        </w:r>
        <w:r w:rsidR="00AB25C8" w:rsidRPr="00F22EF2">
          <w:rPr>
            <w:noProof/>
            <w:webHidden/>
          </w:rPr>
          <w:fldChar w:fldCharType="separate"/>
        </w:r>
        <w:r w:rsidR="00FF1427">
          <w:rPr>
            <w:noProof/>
            <w:webHidden/>
          </w:rPr>
          <w:t>165</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7" w:history="1">
        <w:r w:rsidR="00F22EF2" w:rsidRPr="00F22EF2">
          <w:rPr>
            <w:rStyle w:val="Hipercze"/>
            <w:rFonts w:ascii="Times New Roman" w:hAnsi="Times New Roman" w:cs="Times New Roman"/>
            <w:noProof/>
          </w:rPr>
          <w:t>Wykres 41 Odległość gminy od miasta wojewódzkiego.</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_Toc413402527 \h </w:instrText>
        </w:r>
        <w:r w:rsidR="00AB25C8" w:rsidRPr="00F22EF2">
          <w:rPr>
            <w:noProof/>
            <w:webHidden/>
          </w:rPr>
        </w:r>
        <w:r w:rsidR="00AB25C8" w:rsidRPr="00F22EF2">
          <w:rPr>
            <w:noProof/>
            <w:webHidden/>
          </w:rPr>
          <w:fldChar w:fldCharType="separate"/>
        </w:r>
        <w:r w:rsidR="00FF1427">
          <w:rPr>
            <w:noProof/>
            <w:webHidden/>
          </w:rPr>
          <w:t>166</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8" w:history="1">
        <w:r w:rsidR="00F22EF2" w:rsidRPr="00F22EF2">
          <w:rPr>
            <w:rStyle w:val="Hipercze"/>
            <w:rFonts w:ascii="Times New Roman" w:hAnsi="Times New Roman" w:cs="Times New Roman"/>
            <w:noProof/>
          </w:rPr>
          <w:t>Wykres 42 Atrakcyjność inwestycyjna dla działalności gospodarczej w analizowanych podregionach.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_Toc413402528 \h </w:instrText>
        </w:r>
        <w:r w:rsidR="00AB25C8" w:rsidRPr="00F22EF2">
          <w:rPr>
            <w:noProof/>
            <w:webHidden/>
          </w:rPr>
        </w:r>
        <w:r w:rsidR="00AB25C8" w:rsidRPr="00F22EF2">
          <w:rPr>
            <w:noProof/>
            <w:webHidden/>
          </w:rPr>
          <w:fldChar w:fldCharType="separate"/>
        </w:r>
        <w:r w:rsidR="00FF1427">
          <w:rPr>
            <w:noProof/>
            <w:webHidden/>
          </w:rPr>
          <w:t>170</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29" w:history="1">
        <w:r w:rsidR="00F22EF2" w:rsidRPr="00F22EF2">
          <w:rPr>
            <w:rStyle w:val="Hipercze"/>
            <w:rFonts w:ascii="Times New Roman" w:hAnsi="Times New Roman" w:cs="Times New Roman"/>
            <w:noProof/>
          </w:rPr>
          <w:t>Wykres 43 Atrakcyjność inwestycyjna dla działalności usługowej w analizowanych podregionach.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_Toc413402529 \h </w:instrText>
        </w:r>
        <w:r w:rsidR="00AB25C8" w:rsidRPr="00F22EF2">
          <w:rPr>
            <w:noProof/>
            <w:webHidden/>
          </w:rPr>
        </w:r>
        <w:r w:rsidR="00AB25C8" w:rsidRPr="00F22EF2">
          <w:rPr>
            <w:noProof/>
            <w:webHidden/>
          </w:rPr>
          <w:fldChar w:fldCharType="separate"/>
        </w:r>
        <w:r w:rsidR="00FF1427">
          <w:rPr>
            <w:noProof/>
            <w:webHidden/>
          </w:rPr>
          <w:t>170</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30" w:history="1">
        <w:r w:rsidR="00F22EF2" w:rsidRPr="00F22EF2">
          <w:rPr>
            <w:rStyle w:val="Hipercze"/>
            <w:rFonts w:ascii="Times New Roman" w:hAnsi="Times New Roman" w:cs="Times New Roman"/>
            <w:noProof/>
          </w:rPr>
          <w:t>Wykres 44 Atrakcyjność inwestycyjna dla działalności zaawansowanej technologicznie  w analizowanych podregionach.</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_Toc413402530 \h </w:instrText>
        </w:r>
        <w:r w:rsidR="00AB25C8" w:rsidRPr="00F22EF2">
          <w:rPr>
            <w:noProof/>
            <w:webHidden/>
          </w:rPr>
        </w:r>
        <w:r w:rsidR="00AB25C8" w:rsidRPr="00F22EF2">
          <w:rPr>
            <w:noProof/>
            <w:webHidden/>
          </w:rPr>
          <w:fldChar w:fldCharType="separate"/>
        </w:r>
        <w:r w:rsidR="00FF1427">
          <w:rPr>
            <w:noProof/>
            <w:webHidden/>
          </w:rPr>
          <w:t>171</w:t>
        </w:r>
        <w:r w:rsidR="00AB25C8" w:rsidRPr="00F22EF2">
          <w:rPr>
            <w:noProof/>
            <w:webHidden/>
          </w:rPr>
          <w:fldChar w:fldCharType="end"/>
        </w:r>
      </w:hyperlink>
    </w:p>
    <w:p w:rsidR="00F22EF2" w:rsidRPr="00F22EF2" w:rsidRDefault="001A50B9" w:rsidP="00F22EF2">
      <w:pPr>
        <w:pStyle w:val="Spisilustracji"/>
        <w:tabs>
          <w:tab w:val="right" w:leader="dot" w:pos="9062"/>
        </w:tabs>
        <w:ind w:firstLine="0"/>
        <w:rPr>
          <w:rFonts w:eastAsiaTheme="minorEastAsia"/>
          <w:noProof/>
          <w:lang w:eastAsia="pl-PL"/>
        </w:rPr>
      </w:pPr>
      <w:hyperlink w:anchor="_Toc413402531" w:history="1">
        <w:r w:rsidR="00F22EF2" w:rsidRPr="00F22EF2">
          <w:rPr>
            <w:rStyle w:val="Hipercze"/>
            <w:rFonts w:ascii="Times New Roman" w:hAnsi="Times New Roman" w:cs="Times New Roman"/>
            <w:noProof/>
          </w:rPr>
          <w:t>Wykres 45 Poziom przedsiębiorczości badanych a potencjał zamieszkiwanej gminy.</w:t>
        </w:r>
        <w:r w:rsidR="00F22EF2" w:rsidRPr="00F22EF2">
          <w:rPr>
            <w:noProof/>
            <w:webHidden/>
          </w:rPr>
          <w:tab/>
        </w:r>
        <w:r w:rsidR="00AB25C8" w:rsidRPr="00F22EF2">
          <w:rPr>
            <w:noProof/>
            <w:webHidden/>
          </w:rPr>
          <w:fldChar w:fldCharType="begin"/>
        </w:r>
        <w:r w:rsidR="00F22EF2" w:rsidRPr="00F22EF2">
          <w:rPr>
            <w:noProof/>
            <w:webHidden/>
          </w:rPr>
          <w:instrText xml:space="preserve"> PAGEREF _Toc413402531 \h </w:instrText>
        </w:r>
        <w:r w:rsidR="00AB25C8" w:rsidRPr="00F22EF2">
          <w:rPr>
            <w:noProof/>
            <w:webHidden/>
          </w:rPr>
        </w:r>
        <w:r w:rsidR="00AB25C8" w:rsidRPr="00F22EF2">
          <w:rPr>
            <w:noProof/>
            <w:webHidden/>
          </w:rPr>
          <w:fldChar w:fldCharType="separate"/>
        </w:r>
        <w:r w:rsidR="00FF1427">
          <w:rPr>
            <w:noProof/>
            <w:webHidden/>
          </w:rPr>
          <w:t>181</w:t>
        </w:r>
        <w:r w:rsidR="00AB25C8" w:rsidRPr="00F22EF2">
          <w:rPr>
            <w:noProof/>
            <w:webHidden/>
          </w:rPr>
          <w:fldChar w:fldCharType="end"/>
        </w:r>
      </w:hyperlink>
    </w:p>
    <w:p w:rsidR="004F0492" w:rsidRPr="00B81841" w:rsidRDefault="00AB25C8" w:rsidP="00B81841">
      <w:pPr>
        <w:tabs>
          <w:tab w:val="left" w:pos="0"/>
        </w:tabs>
        <w:ind w:firstLine="0"/>
        <w:rPr>
          <w:noProof/>
        </w:rPr>
      </w:pPr>
      <w:r w:rsidRPr="00B81841">
        <w:rPr>
          <w:rStyle w:val="Hipercze"/>
          <w:noProof/>
          <w:color w:val="auto"/>
          <w:u w:val="none"/>
        </w:rPr>
        <w:fldChar w:fldCharType="end"/>
      </w:r>
      <w:r w:rsidRPr="00B81841">
        <w:rPr>
          <w:rStyle w:val="Hipercze"/>
          <w:noProof/>
          <w:color w:val="auto"/>
          <w:u w:val="none"/>
        </w:rPr>
        <w:fldChar w:fldCharType="begin"/>
      </w:r>
      <w:r w:rsidR="004F0492" w:rsidRPr="00B81841">
        <w:rPr>
          <w:rStyle w:val="Hipercze"/>
          <w:noProof/>
          <w:color w:val="auto"/>
          <w:u w:val="none"/>
        </w:rPr>
        <w:instrText xml:space="preserve"> TOC \h \z \c "Mapa" </w:instrText>
      </w:r>
      <w:r w:rsidRPr="00B81841">
        <w:rPr>
          <w:rStyle w:val="Hipercze"/>
          <w:noProof/>
          <w:color w:val="auto"/>
          <w:u w:val="none"/>
        </w:rPr>
        <w:fldChar w:fldCharType="separate"/>
      </w:r>
    </w:p>
    <w:p w:rsidR="004F0492" w:rsidRPr="00B81841" w:rsidRDefault="001A50B9" w:rsidP="00B81841">
      <w:pPr>
        <w:pStyle w:val="Spisilustracji"/>
        <w:tabs>
          <w:tab w:val="right" w:leader="dot" w:pos="9062"/>
        </w:tabs>
        <w:ind w:firstLine="0"/>
        <w:rPr>
          <w:rFonts w:ascii="Times New Roman" w:eastAsiaTheme="minorEastAsia" w:hAnsi="Times New Roman" w:cs="Times New Roman"/>
          <w:noProof/>
          <w:lang w:val="en-US"/>
        </w:rPr>
      </w:pPr>
      <w:hyperlink w:anchor="_Toc411717543" w:history="1">
        <w:r w:rsidR="004F0492" w:rsidRPr="00B81841">
          <w:rPr>
            <w:rStyle w:val="Hipercze"/>
            <w:rFonts w:ascii="Times New Roman" w:hAnsi="Times New Roman" w:cs="Times New Roman"/>
            <w:noProof/>
          </w:rPr>
          <w:t>Mapa 1 Atrakcyjność inwestycyjna dla działalności gospodarczej w poszczególnych podregionach.</w:t>
        </w:r>
        <w:r w:rsidR="004F0492" w:rsidRPr="00B81841">
          <w:rPr>
            <w:rFonts w:ascii="Times New Roman" w:hAnsi="Times New Roman" w:cs="Times New Roman"/>
            <w:noProof/>
            <w:webHidden/>
          </w:rPr>
          <w:tab/>
        </w:r>
        <w:r w:rsidR="00AB25C8" w:rsidRPr="00B81841">
          <w:rPr>
            <w:rFonts w:ascii="Times New Roman" w:hAnsi="Times New Roman" w:cs="Times New Roman"/>
            <w:noProof/>
            <w:webHidden/>
          </w:rPr>
          <w:fldChar w:fldCharType="begin"/>
        </w:r>
        <w:r w:rsidR="004F0492" w:rsidRPr="00B81841">
          <w:rPr>
            <w:rFonts w:ascii="Times New Roman" w:hAnsi="Times New Roman" w:cs="Times New Roman"/>
            <w:noProof/>
            <w:webHidden/>
          </w:rPr>
          <w:instrText xml:space="preserve"> PAGEREF _Toc411717543 \h </w:instrText>
        </w:r>
        <w:r w:rsidR="00AB25C8" w:rsidRPr="00B81841">
          <w:rPr>
            <w:rFonts w:ascii="Times New Roman" w:hAnsi="Times New Roman" w:cs="Times New Roman"/>
            <w:noProof/>
            <w:webHidden/>
          </w:rPr>
        </w:r>
        <w:r w:rsidR="00AB25C8" w:rsidRPr="00B81841">
          <w:rPr>
            <w:rFonts w:ascii="Times New Roman" w:hAnsi="Times New Roman" w:cs="Times New Roman"/>
            <w:noProof/>
            <w:webHidden/>
          </w:rPr>
          <w:fldChar w:fldCharType="separate"/>
        </w:r>
        <w:r w:rsidR="00FF1427">
          <w:rPr>
            <w:rFonts w:ascii="Times New Roman" w:hAnsi="Times New Roman" w:cs="Times New Roman"/>
            <w:noProof/>
            <w:webHidden/>
          </w:rPr>
          <w:t>167</w:t>
        </w:r>
        <w:r w:rsidR="00AB25C8" w:rsidRPr="00B81841">
          <w:rPr>
            <w:rFonts w:ascii="Times New Roman" w:hAnsi="Times New Roman" w:cs="Times New Roman"/>
            <w:noProof/>
            <w:webHidden/>
          </w:rPr>
          <w:fldChar w:fldCharType="end"/>
        </w:r>
      </w:hyperlink>
    </w:p>
    <w:p w:rsidR="004F0492" w:rsidRPr="00B81841" w:rsidRDefault="001A50B9" w:rsidP="00B81841">
      <w:pPr>
        <w:pStyle w:val="Spisilustracji"/>
        <w:tabs>
          <w:tab w:val="right" w:leader="dot" w:pos="9062"/>
        </w:tabs>
        <w:ind w:firstLine="0"/>
        <w:rPr>
          <w:rFonts w:eastAsiaTheme="minorEastAsia"/>
          <w:noProof/>
          <w:lang w:val="en-US"/>
        </w:rPr>
      </w:pPr>
      <w:hyperlink w:anchor="_Toc411717544" w:history="1">
        <w:r w:rsidR="004F0492" w:rsidRPr="00B81841">
          <w:rPr>
            <w:rStyle w:val="Hipercze"/>
            <w:rFonts w:ascii="Times New Roman" w:hAnsi="Times New Roman" w:cs="Times New Roman"/>
            <w:noProof/>
          </w:rPr>
          <w:t>Mapa 2 Atrakcyjność inwestycyjna dla działalności usługowej w poszczególnych podregionach.</w:t>
        </w:r>
        <w:r w:rsidR="004F0492" w:rsidRPr="00B81841">
          <w:rPr>
            <w:noProof/>
            <w:webHidden/>
          </w:rPr>
          <w:tab/>
        </w:r>
        <w:r w:rsidR="00AB25C8" w:rsidRPr="00B81841">
          <w:rPr>
            <w:noProof/>
            <w:webHidden/>
          </w:rPr>
          <w:fldChar w:fldCharType="begin"/>
        </w:r>
        <w:r w:rsidR="004F0492" w:rsidRPr="00B81841">
          <w:rPr>
            <w:noProof/>
            <w:webHidden/>
          </w:rPr>
          <w:instrText xml:space="preserve"> PAGEREF _Toc411717544 \h </w:instrText>
        </w:r>
        <w:r w:rsidR="00AB25C8" w:rsidRPr="00B81841">
          <w:rPr>
            <w:noProof/>
            <w:webHidden/>
          </w:rPr>
        </w:r>
        <w:r w:rsidR="00AB25C8" w:rsidRPr="00B81841">
          <w:rPr>
            <w:noProof/>
            <w:webHidden/>
          </w:rPr>
          <w:fldChar w:fldCharType="separate"/>
        </w:r>
        <w:r w:rsidR="00FF1427">
          <w:rPr>
            <w:noProof/>
            <w:webHidden/>
          </w:rPr>
          <w:t>168</w:t>
        </w:r>
        <w:r w:rsidR="00AB25C8" w:rsidRPr="00B81841">
          <w:rPr>
            <w:noProof/>
            <w:webHidden/>
          </w:rPr>
          <w:fldChar w:fldCharType="end"/>
        </w:r>
      </w:hyperlink>
    </w:p>
    <w:p w:rsidR="004F0492" w:rsidRPr="00B81841" w:rsidRDefault="001A50B9" w:rsidP="00B81841">
      <w:pPr>
        <w:pStyle w:val="Spisilustracji"/>
        <w:tabs>
          <w:tab w:val="right" w:leader="dot" w:pos="9062"/>
        </w:tabs>
        <w:ind w:firstLine="0"/>
        <w:rPr>
          <w:rFonts w:eastAsiaTheme="minorEastAsia"/>
          <w:noProof/>
          <w:lang w:val="en-US"/>
        </w:rPr>
      </w:pPr>
      <w:hyperlink w:anchor="_Toc411717545" w:history="1">
        <w:r w:rsidR="004F0492" w:rsidRPr="00B81841">
          <w:rPr>
            <w:rStyle w:val="Hipercze"/>
            <w:rFonts w:ascii="Times New Roman" w:hAnsi="Times New Roman" w:cs="Times New Roman"/>
            <w:noProof/>
          </w:rPr>
          <w:t>Mapa 3 Atrakcyjność inwestycyjna dla działalności zawansowanej technologicznie w poszczególnych podregionach</w:t>
        </w:r>
        <w:r w:rsidR="004F0492" w:rsidRPr="00B81841">
          <w:rPr>
            <w:noProof/>
            <w:webHidden/>
          </w:rPr>
          <w:tab/>
        </w:r>
        <w:r w:rsidR="00AB25C8" w:rsidRPr="00B81841">
          <w:rPr>
            <w:noProof/>
            <w:webHidden/>
          </w:rPr>
          <w:fldChar w:fldCharType="begin"/>
        </w:r>
        <w:r w:rsidR="004F0492" w:rsidRPr="00B81841">
          <w:rPr>
            <w:noProof/>
            <w:webHidden/>
          </w:rPr>
          <w:instrText xml:space="preserve"> PAGEREF _Toc411717545 \h </w:instrText>
        </w:r>
        <w:r w:rsidR="00AB25C8" w:rsidRPr="00B81841">
          <w:rPr>
            <w:noProof/>
            <w:webHidden/>
          </w:rPr>
        </w:r>
        <w:r w:rsidR="00AB25C8" w:rsidRPr="00B81841">
          <w:rPr>
            <w:noProof/>
            <w:webHidden/>
          </w:rPr>
          <w:fldChar w:fldCharType="separate"/>
        </w:r>
        <w:r w:rsidR="00FF1427">
          <w:rPr>
            <w:noProof/>
            <w:webHidden/>
          </w:rPr>
          <w:t>169</w:t>
        </w:r>
        <w:r w:rsidR="00AB25C8" w:rsidRPr="00B81841">
          <w:rPr>
            <w:noProof/>
            <w:webHidden/>
          </w:rPr>
          <w:fldChar w:fldCharType="end"/>
        </w:r>
      </w:hyperlink>
    </w:p>
    <w:p w:rsidR="004F0492" w:rsidRDefault="00AB25C8" w:rsidP="00B81841">
      <w:pPr>
        <w:tabs>
          <w:tab w:val="left" w:pos="0"/>
        </w:tabs>
        <w:ind w:firstLine="0"/>
        <w:rPr>
          <w:rFonts w:ascii="Times New Roman" w:hAnsi="Times New Roman" w:cs="Times New Roman"/>
          <w:sz w:val="24"/>
          <w:szCs w:val="24"/>
        </w:rPr>
      </w:pPr>
      <w:r w:rsidRPr="00B81841">
        <w:rPr>
          <w:rStyle w:val="Hipercze"/>
          <w:noProof/>
          <w:color w:val="auto"/>
          <w:u w:val="none"/>
        </w:rPr>
        <w:fldChar w:fldCharType="end"/>
      </w:r>
      <w:r w:rsidR="009C77B0">
        <w:rPr>
          <w:rFonts w:ascii="Times New Roman" w:hAnsi="Times New Roman" w:cs="Times New Roman"/>
          <w:sz w:val="24"/>
          <w:szCs w:val="24"/>
        </w:rPr>
        <w:br w:type="page"/>
      </w:r>
    </w:p>
    <w:p w:rsidR="00BD6C13" w:rsidRPr="008C38BF" w:rsidRDefault="00BD6C13" w:rsidP="008C38BF">
      <w:pPr>
        <w:pStyle w:val="Akapitzlist"/>
        <w:numPr>
          <w:ilvl w:val="0"/>
          <w:numId w:val="4"/>
        </w:numPr>
        <w:spacing w:before="600" w:after="360"/>
        <w:ind w:left="284" w:hanging="644"/>
        <w:jc w:val="left"/>
        <w:outlineLvl w:val="0"/>
        <w:rPr>
          <w:rFonts w:ascii="Times New Roman" w:hAnsi="Times New Roman" w:cs="Times New Roman"/>
          <w:b/>
          <w:color w:val="365F91" w:themeColor="accent1" w:themeShade="BF"/>
          <w:sz w:val="28"/>
        </w:rPr>
      </w:pPr>
      <w:bookmarkStart w:id="0" w:name="_Toc413402559"/>
      <w:bookmarkStart w:id="1" w:name="_Toc393023646"/>
      <w:r w:rsidRPr="008C38BF">
        <w:rPr>
          <w:rFonts w:ascii="Times New Roman" w:hAnsi="Times New Roman" w:cs="Times New Roman"/>
          <w:b/>
          <w:color w:val="365F91" w:themeColor="accent1" w:themeShade="BF"/>
          <w:sz w:val="28"/>
        </w:rPr>
        <w:lastRenderedPageBreak/>
        <w:t>TEORETYCZNE I METODOLOGICZNE PODSTAWY PRZEPROWADZONYCH BADAŃ.</w:t>
      </w:r>
      <w:bookmarkEnd w:id="0"/>
    </w:p>
    <w:p w:rsidR="00BD6C13" w:rsidRDefault="00BD6C13" w:rsidP="008C38BF">
      <w:pPr>
        <w:pStyle w:val="Akapitzlist"/>
        <w:spacing w:before="600" w:after="360"/>
        <w:ind w:left="644" w:firstLine="0"/>
        <w:jc w:val="left"/>
        <w:outlineLvl w:val="0"/>
        <w:rPr>
          <w:rFonts w:ascii="Times New Roman" w:hAnsi="Times New Roman" w:cs="Times New Roman"/>
          <w:b/>
          <w:sz w:val="28"/>
        </w:rPr>
      </w:pPr>
    </w:p>
    <w:p w:rsidR="00BD6C13" w:rsidRPr="008E54E2" w:rsidRDefault="00BD6C13" w:rsidP="008C38BF">
      <w:pPr>
        <w:pStyle w:val="Akapitzlist"/>
        <w:numPr>
          <w:ilvl w:val="1"/>
          <w:numId w:val="4"/>
        </w:numPr>
        <w:spacing w:before="600" w:after="360"/>
        <w:ind w:left="284" w:hanging="710"/>
        <w:jc w:val="left"/>
        <w:outlineLvl w:val="1"/>
        <w:rPr>
          <w:rFonts w:ascii="Times New Roman" w:hAnsi="Times New Roman" w:cs="Times New Roman"/>
          <w:b/>
          <w:color w:val="365F91" w:themeColor="accent1" w:themeShade="BF"/>
          <w:sz w:val="28"/>
        </w:rPr>
      </w:pPr>
      <w:bookmarkStart w:id="2" w:name="_Toc413402560"/>
      <w:r w:rsidRPr="008E54E2">
        <w:rPr>
          <w:rFonts w:ascii="Times New Roman" w:hAnsi="Times New Roman" w:cs="Times New Roman"/>
          <w:b/>
          <w:color w:val="365F91" w:themeColor="accent1" w:themeShade="BF"/>
          <w:sz w:val="28"/>
        </w:rPr>
        <w:t>Merytoryczny kontekst badania</w:t>
      </w:r>
      <w:bookmarkEnd w:id="1"/>
      <w:bookmarkEnd w:id="2"/>
    </w:p>
    <w:p w:rsidR="008C38BF" w:rsidRPr="008E54E2" w:rsidRDefault="008C38BF" w:rsidP="008C38BF">
      <w:pPr>
        <w:pStyle w:val="Akapitzlist"/>
        <w:spacing w:before="600" w:after="360"/>
        <w:ind w:left="284" w:firstLine="0"/>
        <w:jc w:val="left"/>
        <w:outlineLvl w:val="1"/>
        <w:rPr>
          <w:rFonts w:ascii="Times New Roman" w:hAnsi="Times New Roman" w:cs="Times New Roman"/>
          <w:b/>
          <w:color w:val="365F91" w:themeColor="accent1" w:themeShade="BF"/>
          <w:sz w:val="28"/>
        </w:rPr>
      </w:pPr>
    </w:p>
    <w:p w:rsidR="00BD6C13" w:rsidRPr="008E54E2" w:rsidRDefault="00BD6C13" w:rsidP="008C38BF">
      <w:pPr>
        <w:pStyle w:val="Akapitzlist"/>
        <w:numPr>
          <w:ilvl w:val="2"/>
          <w:numId w:val="4"/>
        </w:numPr>
        <w:spacing w:before="600" w:after="360"/>
        <w:ind w:left="284" w:hanging="709"/>
        <w:contextualSpacing w:val="0"/>
        <w:outlineLvl w:val="1"/>
        <w:rPr>
          <w:rFonts w:ascii="Times New Roman" w:hAnsi="Times New Roman" w:cs="Times New Roman"/>
          <w:b/>
          <w:color w:val="365F91" w:themeColor="accent1" w:themeShade="BF"/>
          <w:sz w:val="24"/>
          <w:szCs w:val="24"/>
        </w:rPr>
      </w:pPr>
      <w:bookmarkStart w:id="3" w:name="_Toc393023647"/>
      <w:bookmarkStart w:id="4" w:name="_Toc413402561"/>
      <w:r w:rsidRPr="008E54E2">
        <w:rPr>
          <w:rFonts w:ascii="Times New Roman" w:hAnsi="Times New Roman" w:cs="Times New Roman"/>
          <w:b/>
          <w:color w:val="365F91" w:themeColor="accent1" w:themeShade="BF"/>
          <w:sz w:val="24"/>
          <w:szCs w:val="24"/>
        </w:rPr>
        <w:t>Problematyka przedsiębiorczości i innowacyjności młodych mieszkańców obszarów wiejskich podejmowana w ramach pro</w:t>
      </w:r>
      <w:r w:rsidR="00267C73">
        <w:rPr>
          <w:rFonts w:ascii="Times New Roman" w:hAnsi="Times New Roman" w:cs="Times New Roman"/>
          <w:b/>
          <w:color w:val="365F91" w:themeColor="accent1" w:themeShade="BF"/>
          <w:sz w:val="24"/>
          <w:szCs w:val="24"/>
        </w:rPr>
        <w:t>jektu</w:t>
      </w:r>
      <w:r w:rsidRPr="008E54E2">
        <w:rPr>
          <w:rFonts w:ascii="Times New Roman" w:hAnsi="Times New Roman" w:cs="Times New Roman"/>
          <w:b/>
          <w:color w:val="365F91" w:themeColor="accent1" w:themeShade="BF"/>
          <w:sz w:val="24"/>
          <w:szCs w:val="24"/>
        </w:rPr>
        <w:t xml:space="preserve"> flagowego </w:t>
      </w:r>
      <w:r w:rsidRPr="008E54E2">
        <w:rPr>
          <w:rFonts w:ascii="Times New Roman" w:eastAsia="Times New Roman" w:hAnsi="Times New Roman" w:cs="Times New Roman"/>
          <w:b/>
          <w:color w:val="365F91" w:themeColor="accent1" w:themeShade="BF"/>
          <w:sz w:val="24"/>
          <w:szCs w:val="24"/>
        </w:rPr>
        <w:t>„Zrównoważony rozwój obszarów wiejskich”</w:t>
      </w:r>
      <w:r w:rsidRPr="008E54E2">
        <w:rPr>
          <w:rFonts w:ascii="Garamond" w:eastAsia="Times New Roman" w:hAnsi="Garamond" w:cs="Arial"/>
          <w:b/>
          <w:color w:val="365F91" w:themeColor="accent1" w:themeShade="BF"/>
          <w:sz w:val="24"/>
          <w:szCs w:val="24"/>
        </w:rPr>
        <w:t xml:space="preserve"> </w:t>
      </w:r>
      <w:r w:rsidRPr="008E54E2">
        <w:rPr>
          <w:rFonts w:ascii="Times New Roman" w:hAnsi="Times New Roman" w:cs="Times New Roman"/>
          <w:b/>
          <w:color w:val="365F91" w:themeColor="accent1" w:themeShade="BF"/>
          <w:sz w:val="24"/>
          <w:szCs w:val="24"/>
        </w:rPr>
        <w:t>od września 2012 do czerwca 2014 r.</w:t>
      </w:r>
      <w:bookmarkEnd w:id="3"/>
      <w:bookmarkEnd w:id="4"/>
    </w:p>
    <w:p w:rsidR="001A50B9" w:rsidRDefault="00D3656D" w:rsidP="001A50B9">
      <w:pPr>
        <w:ind w:firstLine="709"/>
        <w:rPr>
          <w:rFonts w:ascii="Times New Roman" w:hAnsi="Times New Roman" w:cs="Times New Roman"/>
          <w:sz w:val="24"/>
          <w:szCs w:val="24"/>
        </w:rPr>
      </w:pPr>
      <w:r>
        <w:rPr>
          <w:rFonts w:ascii="Times New Roman" w:hAnsi="Times New Roman" w:cs="Times New Roman"/>
          <w:sz w:val="24"/>
          <w:szCs w:val="24"/>
        </w:rPr>
        <w:t>Badania przeprowadzone w ramach projektu „</w:t>
      </w:r>
      <w:r w:rsidRPr="00D3656D">
        <w:rPr>
          <w:rFonts w:ascii="Times New Roman" w:eastAsia="Times New Roman" w:hAnsi="Times New Roman" w:cs="Times New Roman"/>
          <w:sz w:val="24"/>
          <w:szCs w:val="24"/>
        </w:rPr>
        <w:t>Uwarunkowania i mechanizmy zrównoważonego rozwoju na obszarach wiejskich – identyfikacja i ocena postaw młodzieży wiejskiej w zakresie przedsiębiorczości i innowacyjności oraz możliwości ich wykorzystania dla rozwoju</w:t>
      </w:r>
      <w:r>
        <w:rPr>
          <w:rFonts w:ascii="Times New Roman" w:eastAsia="Times New Roman" w:hAnsi="Times New Roman" w:cs="Times New Roman"/>
          <w:sz w:val="24"/>
          <w:szCs w:val="24"/>
        </w:rPr>
        <w:t>”, jako część pro</w:t>
      </w:r>
      <w:r w:rsidR="00B81841">
        <w:rPr>
          <w:rFonts w:ascii="Times New Roman" w:eastAsia="Times New Roman" w:hAnsi="Times New Roman" w:cs="Times New Roman"/>
          <w:sz w:val="24"/>
          <w:szCs w:val="24"/>
        </w:rPr>
        <w:t xml:space="preserve">jektu </w:t>
      </w:r>
      <w:r w:rsidRPr="00D3656D">
        <w:rPr>
          <w:rFonts w:ascii="Times New Roman" w:hAnsi="Times New Roman" w:cs="Times New Roman"/>
          <w:sz w:val="24"/>
          <w:szCs w:val="24"/>
        </w:rPr>
        <w:t xml:space="preserve">flagowego </w:t>
      </w:r>
      <w:r w:rsidRPr="00D3656D">
        <w:rPr>
          <w:rFonts w:ascii="Times New Roman" w:eastAsia="Times New Roman" w:hAnsi="Times New Roman" w:cs="Times New Roman"/>
          <w:sz w:val="24"/>
          <w:szCs w:val="24"/>
        </w:rPr>
        <w:t>„Zrównoważony rozwój obszarów wiejskich</w:t>
      </w:r>
      <w:r w:rsidR="001A50B9">
        <w:rPr>
          <w:rFonts w:ascii="Times New Roman" w:eastAsia="Times New Roman" w:hAnsi="Times New Roman" w:cs="Times New Roman"/>
          <w:sz w:val="24"/>
          <w:szCs w:val="24"/>
        </w:rPr>
        <w:t xml:space="preserve"> Strategii UE dla Regionu Morza Bałtyckiego</w:t>
      </w:r>
      <w:r w:rsidRPr="00D3656D">
        <w:rPr>
          <w:rFonts w:ascii="Times New Roman" w:eastAsia="Times New Roman" w:hAnsi="Times New Roman" w:cs="Times New Roman"/>
          <w:sz w:val="24"/>
          <w:szCs w:val="24"/>
        </w:rPr>
        <w:t>”</w:t>
      </w:r>
      <w:r w:rsidR="001A50B9">
        <w:rPr>
          <w:rFonts w:ascii="Times New Roman" w:eastAsia="Times New Roman" w:hAnsi="Times New Roman" w:cs="Times New Roman"/>
          <w:sz w:val="24"/>
          <w:szCs w:val="24"/>
        </w:rPr>
        <w:t>.</w:t>
      </w:r>
      <w:r w:rsidR="001A50B9" w:rsidRPr="00D70335">
        <w:rPr>
          <w:rFonts w:ascii="Times New Roman" w:hAnsi="Times New Roman" w:cs="Times New Roman"/>
          <w:sz w:val="24"/>
          <w:szCs w:val="24"/>
        </w:rPr>
        <w:t xml:space="preserve"> Strategia UE dla regionu Morza Bałtyckiego (SUERMB) to kompleksowy projekt makroregionalnej współpracy międzynarodowej, którego celem jest lepsze wykorzystanie potencjału, jakim dysponują kraje UE leżące w basenie Morza Bałtyckiego. Zgodnie z Planem Działania Strategii działania koncentrują się wokół trzech celów Strategii:</w:t>
      </w:r>
    </w:p>
    <w:p w:rsidR="001A50B9" w:rsidRPr="00D70335" w:rsidRDefault="001A50B9" w:rsidP="001A50B9">
      <w:pPr>
        <w:pStyle w:val="Akapitzlist"/>
        <w:numPr>
          <w:ilvl w:val="1"/>
          <w:numId w:val="8"/>
        </w:numPr>
        <w:ind w:left="1418" w:hanging="338"/>
        <w:rPr>
          <w:rFonts w:ascii="Times New Roman" w:hAnsi="Times New Roman" w:cs="Times New Roman"/>
          <w:sz w:val="24"/>
          <w:szCs w:val="24"/>
        </w:rPr>
      </w:pPr>
      <w:r w:rsidRPr="00D70335">
        <w:rPr>
          <w:rFonts w:ascii="Times New Roman" w:hAnsi="Times New Roman" w:cs="Times New Roman"/>
          <w:sz w:val="24"/>
          <w:szCs w:val="24"/>
        </w:rPr>
        <w:t xml:space="preserve">ocalić morze, </w:t>
      </w:r>
    </w:p>
    <w:p w:rsidR="001A50B9" w:rsidRPr="00D70335" w:rsidRDefault="001A50B9" w:rsidP="001A50B9">
      <w:pPr>
        <w:pStyle w:val="Akapitzlist"/>
        <w:numPr>
          <w:ilvl w:val="1"/>
          <w:numId w:val="8"/>
        </w:numPr>
        <w:ind w:left="1418" w:hanging="338"/>
        <w:rPr>
          <w:rFonts w:ascii="Times New Roman" w:hAnsi="Times New Roman" w:cs="Times New Roman"/>
          <w:sz w:val="24"/>
          <w:szCs w:val="24"/>
        </w:rPr>
      </w:pPr>
      <w:r w:rsidRPr="00D70335">
        <w:rPr>
          <w:rFonts w:ascii="Times New Roman" w:hAnsi="Times New Roman" w:cs="Times New Roman"/>
          <w:sz w:val="24"/>
          <w:szCs w:val="24"/>
        </w:rPr>
        <w:t xml:space="preserve">połączyć region, </w:t>
      </w:r>
    </w:p>
    <w:p w:rsidR="001A50B9" w:rsidRPr="00D70335" w:rsidRDefault="001A50B9" w:rsidP="001A50B9">
      <w:pPr>
        <w:pStyle w:val="Akapitzlist"/>
        <w:numPr>
          <w:ilvl w:val="0"/>
          <w:numId w:val="10"/>
        </w:numPr>
        <w:rPr>
          <w:rFonts w:ascii="Times New Roman" w:hAnsi="Times New Roman" w:cs="Times New Roman"/>
          <w:sz w:val="24"/>
          <w:szCs w:val="24"/>
        </w:rPr>
      </w:pPr>
      <w:r w:rsidRPr="00D70335">
        <w:rPr>
          <w:rFonts w:ascii="Times New Roman" w:hAnsi="Times New Roman" w:cs="Times New Roman"/>
          <w:sz w:val="24"/>
          <w:szCs w:val="24"/>
        </w:rPr>
        <w:t>podnieść dobrobyt.</w:t>
      </w:r>
    </w:p>
    <w:p w:rsidR="001A50B9" w:rsidRDefault="001A50B9" w:rsidP="001A50B9">
      <w:pPr>
        <w:ind w:firstLine="708"/>
        <w:rPr>
          <w:rFonts w:ascii="Times New Roman" w:eastAsia="Times New Roman" w:hAnsi="Times New Roman" w:cs="Times New Roman"/>
          <w:sz w:val="24"/>
          <w:szCs w:val="24"/>
        </w:rPr>
      </w:pPr>
      <w:r w:rsidRPr="00D70335">
        <w:rPr>
          <w:rFonts w:ascii="Times New Roman" w:hAnsi="Times New Roman" w:cs="Times New Roman"/>
          <w:sz w:val="24"/>
          <w:szCs w:val="24"/>
        </w:rPr>
        <w:t xml:space="preserve"> Jednym z tzw. obszarów priorytetowych Strategii jest obszar priorytetowy AGRI (Wzmocnienie zrównoważonego rolnictwa, leśnictwa i rybołówstwa) w ramach którego jest realizow</w:t>
      </w:r>
      <w:r>
        <w:rPr>
          <w:rFonts w:ascii="Times New Roman" w:hAnsi="Times New Roman" w:cs="Times New Roman"/>
          <w:sz w:val="24"/>
          <w:szCs w:val="24"/>
        </w:rPr>
        <w:t>any niniejszy projekt flagowy</w:t>
      </w:r>
      <w:r w:rsidRPr="00D70335">
        <w:rPr>
          <w:rFonts w:ascii="Times New Roman" w:hAnsi="Times New Roman" w:cs="Times New Roman"/>
          <w:sz w:val="24"/>
          <w:szCs w:val="24"/>
        </w:rPr>
        <w:t>.</w:t>
      </w:r>
      <w:r>
        <w:rPr>
          <w:rFonts w:ascii="Times New Roman" w:hAnsi="Times New Roman" w:cs="Times New Roman"/>
          <w:sz w:val="24"/>
          <w:szCs w:val="24"/>
        </w:rPr>
        <w:t xml:space="preserve"> </w:t>
      </w:r>
      <w:r w:rsidRPr="00D70335">
        <w:rPr>
          <w:rFonts w:ascii="Times New Roman" w:hAnsi="Times New Roman" w:cs="Times New Roman"/>
          <w:sz w:val="24"/>
          <w:szCs w:val="24"/>
        </w:rPr>
        <w:t xml:space="preserve">W Planie działania Strategii wskazano, iż Szwedzka Krajowa Sieć Obszarów Wiejskich oraz </w:t>
      </w:r>
      <w:r>
        <w:rPr>
          <w:rFonts w:ascii="Times New Roman" w:hAnsi="Times New Roman" w:cs="Times New Roman"/>
          <w:sz w:val="24"/>
          <w:szCs w:val="24"/>
        </w:rPr>
        <w:t xml:space="preserve">Polskie </w:t>
      </w:r>
      <w:r w:rsidRPr="00D70335">
        <w:rPr>
          <w:rFonts w:ascii="Times New Roman" w:hAnsi="Times New Roman" w:cs="Times New Roman"/>
          <w:sz w:val="24"/>
          <w:szCs w:val="24"/>
        </w:rPr>
        <w:t xml:space="preserve">Ministerstwo Rolnictwa i Rozwoju Wsi pełnią rolę lidera tego projektu. W dyskusji kierowanej przez przedstawicieli tych instytucji, jaka miała miejsce od początku realizacji wdrażania priorytetu dotyczącego rolnictwa, leśnictwa i rybołówstwa zdecydowano, iż współpraca w ramach projektu obejmuje dwa </w:t>
      </w:r>
      <w:r w:rsidRPr="00D70335">
        <w:rPr>
          <w:rFonts w:ascii="Times New Roman" w:hAnsi="Times New Roman" w:cs="Times New Roman"/>
          <w:sz w:val="24"/>
          <w:szCs w:val="24"/>
        </w:rPr>
        <w:lastRenderedPageBreak/>
        <w:t xml:space="preserve">podstawowe obszary </w:t>
      </w:r>
      <w:proofErr w:type="spellStart"/>
      <w:r w:rsidRPr="00D70335">
        <w:rPr>
          <w:rFonts w:ascii="Times New Roman" w:hAnsi="Times New Roman" w:cs="Times New Roman"/>
          <w:sz w:val="24"/>
          <w:szCs w:val="24"/>
        </w:rPr>
        <w:t>tj</w:t>
      </w:r>
      <w:proofErr w:type="spellEnd"/>
      <w:r w:rsidRPr="00D70335">
        <w:rPr>
          <w:rFonts w:ascii="Times New Roman" w:hAnsi="Times New Roman" w:cs="Times New Roman"/>
          <w:sz w:val="24"/>
          <w:szCs w:val="24"/>
        </w:rPr>
        <w:t xml:space="preserve">: młodzież na obszarach wiejskich oraz wspieranie przyjaznego klimatu dla innowacji na obszarach wiejskich. Od połowy 2012 r. projekt flagowy rozpoczął nowy etap funkcjonowania, w związku z uzyskaniem środków z Instytutu Szwedzkiego. Kwestie zarządzania projektu spoczywają na stronie szwedzkiej, a w projekcie uczestniczą partnerzy z krajów regionu Morza Bałtyckiego, w tym z Polski (m.in. </w:t>
      </w:r>
      <w:r>
        <w:rPr>
          <w:rFonts w:ascii="Times New Roman" w:hAnsi="Times New Roman" w:cs="Times New Roman"/>
          <w:sz w:val="24"/>
          <w:szCs w:val="24"/>
        </w:rPr>
        <w:t xml:space="preserve">Fundacja Programów Pomocy dla Rolnictwa </w:t>
      </w:r>
      <w:r w:rsidRPr="00D70335">
        <w:rPr>
          <w:rFonts w:ascii="Times New Roman" w:hAnsi="Times New Roman" w:cs="Times New Roman"/>
          <w:sz w:val="24"/>
          <w:szCs w:val="24"/>
        </w:rPr>
        <w:t>FAPA jako sekretariat Centralny K</w:t>
      </w:r>
      <w:r>
        <w:rPr>
          <w:rFonts w:ascii="Times New Roman" w:hAnsi="Times New Roman" w:cs="Times New Roman"/>
          <w:sz w:val="24"/>
          <w:szCs w:val="24"/>
        </w:rPr>
        <w:t xml:space="preserve">rajowej </w:t>
      </w:r>
      <w:r w:rsidRPr="00D70335">
        <w:rPr>
          <w:rFonts w:ascii="Times New Roman" w:hAnsi="Times New Roman" w:cs="Times New Roman"/>
          <w:sz w:val="24"/>
          <w:szCs w:val="24"/>
        </w:rPr>
        <w:t>S</w:t>
      </w:r>
      <w:r>
        <w:rPr>
          <w:rFonts w:ascii="Times New Roman" w:hAnsi="Times New Roman" w:cs="Times New Roman"/>
          <w:sz w:val="24"/>
          <w:szCs w:val="24"/>
        </w:rPr>
        <w:t xml:space="preserve">ieci </w:t>
      </w:r>
      <w:r w:rsidRPr="00D70335">
        <w:rPr>
          <w:rFonts w:ascii="Times New Roman" w:hAnsi="Times New Roman" w:cs="Times New Roman"/>
          <w:sz w:val="24"/>
          <w:szCs w:val="24"/>
        </w:rPr>
        <w:t>O</w:t>
      </w:r>
      <w:r>
        <w:rPr>
          <w:rFonts w:ascii="Times New Roman" w:hAnsi="Times New Roman" w:cs="Times New Roman"/>
          <w:sz w:val="24"/>
          <w:szCs w:val="24"/>
        </w:rPr>
        <w:t xml:space="preserve">bszarów </w:t>
      </w:r>
      <w:r w:rsidRPr="00D70335">
        <w:rPr>
          <w:rFonts w:ascii="Times New Roman" w:hAnsi="Times New Roman" w:cs="Times New Roman"/>
          <w:sz w:val="24"/>
          <w:szCs w:val="24"/>
        </w:rPr>
        <w:t>W</w:t>
      </w:r>
      <w:r>
        <w:rPr>
          <w:rFonts w:ascii="Times New Roman" w:hAnsi="Times New Roman" w:cs="Times New Roman"/>
          <w:sz w:val="24"/>
          <w:szCs w:val="24"/>
        </w:rPr>
        <w:t>iejskich</w:t>
      </w:r>
      <w:r w:rsidRPr="00D70335">
        <w:rPr>
          <w:rFonts w:ascii="Times New Roman" w:hAnsi="Times New Roman" w:cs="Times New Roman"/>
          <w:sz w:val="24"/>
          <w:szCs w:val="24"/>
        </w:rPr>
        <w:t>).</w:t>
      </w:r>
    </w:p>
    <w:p w:rsidR="00BD6C13" w:rsidRPr="00892D96" w:rsidRDefault="001A50B9" w:rsidP="00BD6C13">
      <w:pPr>
        <w:ind w:firstLine="708"/>
        <w:rPr>
          <w:rFonts w:ascii="Times New Roman" w:hAnsi="Times New Roman" w:cs="Times New Roman"/>
          <w:sz w:val="24"/>
          <w:szCs w:val="24"/>
          <w:lang w:eastAsia="pl-PL"/>
        </w:rPr>
      </w:pPr>
      <w:r>
        <w:rPr>
          <w:rFonts w:ascii="Times New Roman" w:hAnsi="Times New Roman" w:cs="Times New Roman"/>
          <w:sz w:val="24"/>
          <w:szCs w:val="24"/>
        </w:rPr>
        <w:t xml:space="preserve">Niniejsze badanie </w:t>
      </w:r>
      <w:r w:rsidR="00D3656D">
        <w:rPr>
          <w:rFonts w:ascii="Times New Roman" w:hAnsi="Times New Roman" w:cs="Times New Roman"/>
          <w:sz w:val="24"/>
          <w:szCs w:val="24"/>
        </w:rPr>
        <w:t>nawiązuj</w:t>
      </w:r>
      <w:r>
        <w:rPr>
          <w:rFonts w:ascii="Times New Roman" w:hAnsi="Times New Roman" w:cs="Times New Roman"/>
          <w:sz w:val="24"/>
          <w:szCs w:val="24"/>
        </w:rPr>
        <w:t>e</w:t>
      </w:r>
      <w:r w:rsidR="00BD6C13" w:rsidRPr="00892D96">
        <w:rPr>
          <w:rFonts w:ascii="Times New Roman" w:hAnsi="Times New Roman" w:cs="Times New Roman"/>
          <w:sz w:val="24"/>
          <w:szCs w:val="24"/>
        </w:rPr>
        <w:t xml:space="preserve"> do problematyki podejmowanej na spotkaniach seminaryjnych i planowanych badaniach w </w:t>
      </w:r>
      <w:r w:rsidR="00D3656D">
        <w:rPr>
          <w:rFonts w:ascii="Times New Roman" w:hAnsi="Times New Roman" w:cs="Times New Roman"/>
          <w:sz w:val="24"/>
          <w:szCs w:val="24"/>
        </w:rPr>
        <w:t xml:space="preserve">jego </w:t>
      </w:r>
      <w:r w:rsidR="00BD6C13" w:rsidRPr="00892D96">
        <w:rPr>
          <w:rFonts w:ascii="Times New Roman" w:hAnsi="Times New Roman" w:cs="Times New Roman"/>
          <w:sz w:val="24"/>
          <w:szCs w:val="24"/>
        </w:rPr>
        <w:t xml:space="preserve">ramach </w:t>
      </w:r>
      <w:r w:rsidR="00BD6C13" w:rsidRPr="007E3369">
        <w:rPr>
          <w:rFonts w:ascii="Times New Roman" w:hAnsi="Times New Roman" w:cs="Times New Roman"/>
          <w:sz w:val="24"/>
          <w:szCs w:val="24"/>
        </w:rPr>
        <w:t xml:space="preserve">przez </w:t>
      </w:r>
      <w:r w:rsidR="00D3656D">
        <w:rPr>
          <w:rFonts w:ascii="Times New Roman" w:hAnsi="Times New Roman" w:cs="Times New Roman"/>
          <w:sz w:val="24"/>
          <w:szCs w:val="24"/>
        </w:rPr>
        <w:t xml:space="preserve">badaczy z </w:t>
      </w:r>
      <w:r w:rsidR="00BD6C13" w:rsidRPr="007E3369">
        <w:rPr>
          <w:rFonts w:ascii="Times New Roman" w:eastAsia="Calibri" w:hAnsi="Times New Roman" w:cs="Times New Roman"/>
          <w:sz w:val="24"/>
          <w:szCs w:val="24"/>
        </w:rPr>
        <w:t>Uniwersytet</w:t>
      </w:r>
      <w:r w:rsidR="00D3656D">
        <w:rPr>
          <w:rFonts w:ascii="Times New Roman" w:eastAsia="Calibri" w:hAnsi="Times New Roman" w:cs="Times New Roman"/>
          <w:sz w:val="24"/>
          <w:szCs w:val="24"/>
        </w:rPr>
        <w:t>u</w:t>
      </w:r>
      <w:r w:rsidR="00BD6C13" w:rsidRPr="007E3369">
        <w:rPr>
          <w:rFonts w:ascii="Times New Roman" w:eastAsia="Calibri" w:hAnsi="Times New Roman" w:cs="Times New Roman"/>
          <w:sz w:val="24"/>
          <w:szCs w:val="24"/>
        </w:rPr>
        <w:t xml:space="preserve"> Nauk Stosowanych </w:t>
      </w:r>
      <w:proofErr w:type="spellStart"/>
      <w:r w:rsidR="00BD6C13" w:rsidRPr="007E3369">
        <w:rPr>
          <w:rFonts w:ascii="Times New Roman" w:eastAsia="Calibri" w:hAnsi="Times New Roman" w:cs="Times New Roman"/>
          <w:sz w:val="24"/>
          <w:szCs w:val="24"/>
        </w:rPr>
        <w:t>Mikkeli</w:t>
      </w:r>
      <w:proofErr w:type="spellEnd"/>
      <w:r w:rsidR="00BD6C13" w:rsidRPr="007E3369">
        <w:rPr>
          <w:rFonts w:ascii="Times New Roman" w:eastAsia="Calibri" w:hAnsi="Times New Roman" w:cs="Times New Roman"/>
          <w:sz w:val="24"/>
          <w:szCs w:val="24"/>
        </w:rPr>
        <w:t xml:space="preserve"> z Finlandii i Szwedzki</w:t>
      </w:r>
      <w:r w:rsidR="00D3656D">
        <w:rPr>
          <w:rFonts w:ascii="Times New Roman" w:eastAsia="Calibri" w:hAnsi="Times New Roman" w:cs="Times New Roman"/>
          <w:sz w:val="24"/>
          <w:szCs w:val="24"/>
        </w:rPr>
        <w:t>ego</w:t>
      </w:r>
      <w:r w:rsidR="00BD6C13" w:rsidRPr="007E3369">
        <w:rPr>
          <w:rFonts w:ascii="Times New Roman" w:eastAsia="Calibri" w:hAnsi="Times New Roman" w:cs="Times New Roman"/>
          <w:sz w:val="24"/>
          <w:szCs w:val="24"/>
        </w:rPr>
        <w:t xml:space="preserve"> Uniwersytet</w:t>
      </w:r>
      <w:r w:rsidR="00D3656D">
        <w:rPr>
          <w:rFonts w:ascii="Times New Roman" w:eastAsia="Calibri" w:hAnsi="Times New Roman" w:cs="Times New Roman"/>
          <w:sz w:val="24"/>
          <w:szCs w:val="24"/>
        </w:rPr>
        <w:t>u Rolniczego</w:t>
      </w:r>
      <w:r w:rsidR="00BD6C13" w:rsidRPr="007E3369">
        <w:rPr>
          <w:rFonts w:ascii="Times New Roman" w:eastAsia="Calibri" w:hAnsi="Times New Roman" w:cs="Times New Roman"/>
          <w:sz w:val="24"/>
          <w:szCs w:val="24"/>
        </w:rPr>
        <w:t xml:space="preserve"> </w:t>
      </w:r>
      <w:r w:rsidR="00BD6C13">
        <w:rPr>
          <w:rFonts w:ascii="Times New Roman" w:eastAsia="Calibri" w:hAnsi="Times New Roman" w:cs="Times New Roman"/>
          <w:sz w:val="24"/>
          <w:szCs w:val="24"/>
        </w:rPr>
        <w:t>w</w:t>
      </w:r>
      <w:r w:rsidR="00BD6C13" w:rsidRPr="007E3369">
        <w:rPr>
          <w:rFonts w:ascii="Times New Roman" w:eastAsia="Calibri" w:hAnsi="Times New Roman" w:cs="Times New Roman"/>
          <w:sz w:val="24"/>
          <w:szCs w:val="24"/>
        </w:rPr>
        <w:t xml:space="preserve"> Uppsala.</w:t>
      </w:r>
      <w:r w:rsidR="00BD6C13" w:rsidRPr="00892D96">
        <w:rPr>
          <w:rFonts w:ascii="Times New Roman" w:eastAsia="Calibri" w:hAnsi="Times New Roman" w:cs="Times New Roman"/>
          <w:sz w:val="24"/>
          <w:szCs w:val="24"/>
        </w:rPr>
        <w:t xml:space="preserve"> </w:t>
      </w:r>
      <w:r w:rsidR="00BD6C13" w:rsidRPr="00892D96">
        <w:rPr>
          <w:rFonts w:ascii="Times New Roman" w:hAnsi="Times New Roman" w:cs="Times New Roman"/>
          <w:sz w:val="24"/>
          <w:szCs w:val="24"/>
          <w:lang w:eastAsia="pl-PL"/>
        </w:rPr>
        <w:t>Formuła projektu flagowego opiera się głównie na wymi</w:t>
      </w:r>
      <w:r>
        <w:rPr>
          <w:rFonts w:ascii="Times New Roman" w:hAnsi="Times New Roman" w:cs="Times New Roman"/>
          <w:sz w:val="24"/>
          <w:szCs w:val="24"/>
          <w:lang w:eastAsia="pl-PL"/>
        </w:rPr>
        <w:t>a</w:t>
      </w:r>
      <w:r w:rsidR="00BD6C13" w:rsidRPr="00892D96">
        <w:rPr>
          <w:rFonts w:ascii="Times New Roman" w:hAnsi="Times New Roman" w:cs="Times New Roman"/>
          <w:sz w:val="24"/>
          <w:szCs w:val="24"/>
          <w:lang w:eastAsia="pl-PL"/>
        </w:rPr>
        <w:t>nie doświadczeń między jego członkami. Organizacja cyklicznych spotkań, stanowi okazję do międzynarodowej, interdy</w:t>
      </w:r>
      <w:r>
        <w:rPr>
          <w:rFonts w:ascii="Times New Roman" w:hAnsi="Times New Roman" w:cs="Times New Roman"/>
          <w:sz w:val="24"/>
          <w:szCs w:val="24"/>
          <w:lang w:eastAsia="pl-PL"/>
        </w:rPr>
        <w:t xml:space="preserve">scyplinarnej dyskusji na temat </w:t>
      </w:r>
      <w:r w:rsidR="00BD6C13" w:rsidRPr="00892D96">
        <w:rPr>
          <w:rFonts w:ascii="Times New Roman" w:hAnsi="Times New Roman" w:cs="Times New Roman"/>
          <w:sz w:val="24"/>
          <w:szCs w:val="24"/>
          <w:lang w:eastAsia="pl-PL"/>
        </w:rPr>
        <w:t xml:space="preserve">przedsiębiorczości, innowacyjności i partycypacji młodych na obszarach wiejskich, przy zachowaniu postaci warsztatów, szkoleń, learning – </w:t>
      </w:r>
      <w:proofErr w:type="spellStart"/>
      <w:r w:rsidR="00BD6C13" w:rsidRPr="00892D96">
        <w:rPr>
          <w:rFonts w:ascii="Times New Roman" w:hAnsi="Times New Roman" w:cs="Times New Roman"/>
          <w:sz w:val="24"/>
          <w:szCs w:val="24"/>
          <w:lang w:eastAsia="pl-PL"/>
        </w:rPr>
        <w:t>conference</w:t>
      </w:r>
      <w:proofErr w:type="spellEnd"/>
      <w:r w:rsidR="00BD6C13" w:rsidRPr="00892D96">
        <w:rPr>
          <w:rFonts w:ascii="Times New Roman" w:hAnsi="Times New Roman" w:cs="Times New Roman"/>
          <w:sz w:val="24"/>
          <w:szCs w:val="24"/>
          <w:lang w:eastAsia="pl-PL"/>
        </w:rPr>
        <w:t xml:space="preserve">, wyjazdów studyjnych. </w:t>
      </w:r>
      <w:r w:rsidR="00BD6C13" w:rsidRPr="00892D96">
        <w:rPr>
          <w:rFonts w:ascii="Times New Roman" w:eastAsia="Calibri" w:hAnsi="Times New Roman" w:cs="Times New Roman"/>
          <w:sz w:val="24"/>
          <w:szCs w:val="24"/>
        </w:rPr>
        <w:t>W okresie trwania projektu od września 2012 do kwietnia 2014 odbyło się łącznie osiem spotkań, z czego 7 miało charakter warsztatowy połączony z wizytami studyjnymi, jedno</w:t>
      </w:r>
      <w:r>
        <w:rPr>
          <w:rFonts w:ascii="Times New Roman" w:eastAsia="Calibri" w:hAnsi="Times New Roman" w:cs="Times New Roman"/>
          <w:sz w:val="24"/>
          <w:szCs w:val="24"/>
        </w:rPr>
        <w:t xml:space="preserve"> </w:t>
      </w:r>
      <w:r w:rsidR="00BD6C13" w:rsidRPr="00892D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D6C13" w:rsidRPr="00892D96">
        <w:rPr>
          <w:rFonts w:ascii="Times New Roman" w:eastAsia="Calibri" w:hAnsi="Times New Roman" w:cs="Times New Roman"/>
          <w:sz w:val="24"/>
          <w:szCs w:val="24"/>
        </w:rPr>
        <w:t>w Prusimiu (woj.</w:t>
      </w:r>
      <w:r w:rsidR="00BD6C13">
        <w:rPr>
          <w:rFonts w:ascii="Times New Roman" w:eastAsia="Calibri" w:hAnsi="Times New Roman" w:cs="Times New Roman"/>
          <w:sz w:val="24"/>
          <w:szCs w:val="24"/>
        </w:rPr>
        <w:t xml:space="preserve"> </w:t>
      </w:r>
      <w:r w:rsidR="00BD6C13" w:rsidRPr="00892D96">
        <w:rPr>
          <w:rFonts w:ascii="Times New Roman" w:eastAsia="Calibri" w:hAnsi="Times New Roman" w:cs="Times New Roman"/>
          <w:sz w:val="24"/>
          <w:szCs w:val="24"/>
        </w:rPr>
        <w:t xml:space="preserve">wielkopolskie) </w:t>
      </w:r>
      <w:r w:rsidR="00BD6C13" w:rsidRPr="007E3369">
        <w:rPr>
          <w:rFonts w:ascii="Times New Roman" w:eastAsia="Calibri" w:hAnsi="Times New Roman" w:cs="Times New Roman"/>
          <w:sz w:val="24"/>
          <w:szCs w:val="24"/>
        </w:rPr>
        <w:t>miał</w:t>
      </w:r>
      <w:r>
        <w:rPr>
          <w:rFonts w:ascii="Times New Roman" w:eastAsia="Calibri" w:hAnsi="Times New Roman" w:cs="Times New Roman"/>
          <w:sz w:val="24"/>
          <w:szCs w:val="24"/>
        </w:rPr>
        <w:t>o</w:t>
      </w:r>
      <w:r w:rsidR="00BD6C13" w:rsidRPr="007E3369">
        <w:rPr>
          <w:rFonts w:ascii="Times New Roman" w:eastAsia="Calibri" w:hAnsi="Times New Roman" w:cs="Times New Roman"/>
          <w:sz w:val="24"/>
          <w:szCs w:val="24"/>
        </w:rPr>
        <w:t xml:space="preserve"> charakter konferencji</w:t>
      </w:r>
      <w:r w:rsidR="00BD6C13">
        <w:rPr>
          <w:rFonts w:ascii="Times New Roman" w:eastAsia="Calibri" w:hAnsi="Times New Roman" w:cs="Times New Roman"/>
          <w:sz w:val="24"/>
          <w:szCs w:val="24"/>
        </w:rPr>
        <w:t>.</w:t>
      </w:r>
      <w:r w:rsidR="00BD6C13" w:rsidRPr="007E3369">
        <w:rPr>
          <w:rFonts w:ascii="Times New Roman" w:eastAsia="Calibri" w:hAnsi="Times New Roman" w:cs="Times New Roman"/>
          <w:sz w:val="24"/>
          <w:szCs w:val="24"/>
        </w:rPr>
        <w:t xml:space="preserve"> </w:t>
      </w:r>
      <w:r w:rsidR="00BD6C13" w:rsidRPr="007E3369">
        <w:rPr>
          <w:rFonts w:ascii="Times New Roman" w:eastAsia="Calibri" w:hAnsi="Times New Roman" w:cs="Times New Roman"/>
          <w:b/>
          <w:sz w:val="24"/>
          <w:szCs w:val="24"/>
        </w:rPr>
        <w:t xml:space="preserve">W pierwszym spotkaniu, które odbyło się 7 września 2012 roku podczas </w:t>
      </w:r>
      <w:proofErr w:type="spellStart"/>
      <w:r w:rsidR="00BD6C13" w:rsidRPr="007E3369">
        <w:rPr>
          <w:rFonts w:ascii="Times New Roman" w:eastAsia="Calibri" w:hAnsi="Times New Roman" w:cs="Times New Roman"/>
          <w:b/>
          <w:sz w:val="24"/>
          <w:szCs w:val="24"/>
        </w:rPr>
        <w:t>Swedish</w:t>
      </w:r>
      <w:proofErr w:type="spellEnd"/>
      <w:r w:rsidR="00BD6C13" w:rsidRPr="007E3369">
        <w:rPr>
          <w:rFonts w:ascii="Times New Roman" w:eastAsia="Calibri" w:hAnsi="Times New Roman" w:cs="Times New Roman"/>
          <w:b/>
          <w:sz w:val="24"/>
          <w:szCs w:val="24"/>
        </w:rPr>
        <w:t xml:space="preserve"> </w:t>
      </w:r>
      <w:proofErr w:type="spellStart"/>
      <w:r w:rsidR="00BD6C13" w:rsidRPr="007E3369">
        <w:rPr>
          <w:rFonts w:ascii="Times New Roman" w:eastAsia="Calibri" w:hAnsi="Times New Roman" w:cs="Times New Roman"/>
          <w:b/>
          <w:sz w:val="24"/>
          <w:szCs w:val="24"/>
        </w:rPr>
        <w:t>Rural</w:t>
      </w:r>
      <w:proofErr w:type="spellEnd"/>
      <w:r w:rsidR="00BD6C13" w:rsidRPr="007E3369">
        <w:rPr>
          <w:rFonts w:ascii="Times New Roman" w:eastAsia="Calibri" w:hAnsi="Times New Roman" w:cs="Times New Roman"/>
          <w:b/>
          <w:sz w:val="24"/>
          <w:szCs w:val="24"/>
        </w:rPr>
        <w:t xml:space="preserve"> </w:t>
      </w:r>
      <w:proofErr w:type="spellStart"/>
      <w:r w:rsidR="00BD6C13" w:rsidRPr="007E3369">
        <w:rPr>
          <w:rFonts w:ascii="Times New Roman" w:eastAsia="Calibri" w:hAnsi="Times New Roman" w:cs="Times New Roman"/>
          <w:b/>
          <w:sz w:val="24"/>
          <w:szCs w:val="24"/>
        </w:rPr>
        <w:t>Parliament</w:t>
      </w:r>
      <w:proofErr w:type="spellEnd"/>
      <w:r w:rsidR="00BD6C13" w:rsidRPr="007E3369">
        <w:rPr>
          <w:rFonts w:ascii="Times New Roman" w:eastAsia="Calibri" w:hAnsi="Times New Roman" w:cs="Times New Roman"/>
          <w:b/>
          <w:sz w:val="24"/>
          <w:szCs w:val="24"/>
        </w:rPr>
        <w:t xml:space="preserve"> w Blekinge, w południowo-wschodniej Szwecji,</w:t>
      </w:r>
      <w:r w:rsidR="00BD6C13" w:rsidRPr="007E3369">
        <w:rPr>
          <w:rFonts w:ascii="Times New Roman" w:eastAsia="Calibri" w:hAnsi="Times New Roman" w:cs="Times New Roman"/>
          <w:sz w:val="24"/>
          <w:szCs w:val="24"/>
        </w:rPr>
        <w:t xml:space="preserve"> określono cele projektu flagowego i harmonogram realizacji.</w:t>
      </w:r>
      <w:r w:rsidR="00BD6C13" w:rsidRPr="007E3369">
        <w:rPr>
          <w:rFonts w:ascii="Times New Roman" w:hAnsi="Times New Roman" w:cs="Times New Roman"/>
          <w:sz w:val="24"/>
          <w:szCs w:val="24"/>
        </w:rPr>
        <w:t xml:space="preserve"> Jako p</w:t>
      </w:r>
      <w:r w:rsidR="00BD6C13" w:rsidRPr="007E3369">
        <w:rPr>
          <w:rStyle w:val="hps"/>
          <w:rFonts w:ascii="Times New Roman" w:hAnsi="Times New Roman" w:cs="Times New Roman"/>
          <w:sz w:val="24"/>
          <w:szCs w:val="24"/>
        </w:rPr>
        <w:t xml:space="preserve">odstawy cel </w:t>
      </w:r>
      <w:r w:rsidR="00BD6C13" w:rsidRPr="007E3369">
        <w:rPr>
          <w:rFonts w:ascii="Times New Roman" w:hAnsi="Times New Roman" w:cs="Times New Roman"/>
          <w:sz w:val="24"/>
          <w:szCs w:val="24"/>
        </w:rPr>
        <w:t>określono</w:t>
      </w:r>
      <w:r w:rsidR="00BD6C13" w:rsidRPr="00892D96">
        <w:rPr>
          <w:rFonts w:ascii="Times New Roman" w:hAnsi="Times New Roman" w:cs="Times New Roman"/>
          <w:sz w:val="24"/>
          <w:szCs w:val="24"/>
        </w:rPr>
        <w:t xml:space="preserve"> znalezienie i udokumentowanie dobrych praktyk i gotowych do wdrożenia </w:t>
      </w:r>
      <w:r w:rsidR="00BD6C13" w:rsidRPr="00892D96">
        <w:rPr>
          <w:rStyle w:val="hps"/>
          <w:rFonts w:ascii="Times New Roman" w:hAnsi="Times New Roman" w:cs="Times New Roman"/>
          <w:sz w:val="24"/>
          <w:szCs w:val="24"/>
        </w:rPr>
        <w:t>modeli</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służących zwiększeniu</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i wzmocnieniu</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udziału młodzieży</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w</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rozwój społeczności lokalnej. Zakładano także analizę realizowanych w krajach partnerskich sposobów wspierania przedsiębiorczości i innowacji</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na</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obszarach wiejskich</w:t>
      </w:r>
      <w:r w:rsidR="00BD6C13" w:rsidRPr="00892D96">
        <w:rPr>
          <w:rFonts w:ascii="Times New Roman" w:hAnsi="Times New Roman" w:cs="Times New Roman"/>
          <w:sz w:val="24"/>
          <w:szCs w:val="24"/>
        </w:rPr>
        <w:t xml:space="preserve">. Zdaniem realizatorów projektu, bez odpowiedniego zachęcenia i wsparcia </w:t>
      </w:r>
      <w:r w:rsidR="00BD6C13" w:rsidRPr="00892D96">
        <w:rPr>
          <w:rStyle w:val="hps"/>
          <w:rFonts w:ascii="Times New Roman" w:hAnsi="Times New Roman" w:cs="Times New Roman"/>
          <w:sz w:val="24"/>
          <w:szCs w:val="24"/>
        </w:rPr>
        <w:t>młodzież</w:t>
      </w:r>
      <w:r w:rsidR="00BD6C13" w:rsidRPr="00892D96">
        <w:rPr>
          <w:rFonts w:ascii="Times New Roman" w:hAnsi="Times New Roman" w:cs="Times New Roman"/>
          <w:sz w:val="24"/>
          <w:szCs w:val="24"/>
        </w:rPr>
        <w:t xml:space="preserve"> nie będzie chciała </w:t>
      </w:r>
      <w:r w:rsidR="00BD6C13" w:rsidRPr="00892D96">
        <w:rPr>
          <w:rStyle w:val="hps"/>
          <w:rFonts w:ascii="Times New Roman" w:hAnsi="Times New Roman" w:cs="Times New Roman"/>
          <w:sz w:val="24"/>
          <w:szCs w:val="24"/>
        </w:rPr>
        <w:t>wiązać swojej przyszłości</w:t>
      </w:r>
      <w:r w:rsidR="00BD6C13" w:rsidRPr="00892D96">
        <w:rPr>
          <w:rFonts w:ascii="Times New Roman" w:hAnsi="Times New Roman" w:cs="Times New Roman"/>
          <w:sz w:val="24"/>
          <w:szCs w:val="24"/>
        </w:rPr>
        <w:t xml:space="preserve"> </w:t>
      </w:r>
      <w:r w:rsidR="00BD6C13" w:rsidRPr="00892D96">
        <w:rPr>
          <w:rStyle w:val="hps"/>
          <w:rFonts w:ascii="Times New Roman" w:hAnsi="Times New Roman" w:cs="Times New Roman"/>
          <w:sz w:val="24"/>
          <w:szCs w:val="24"/>
        </w:rPr>
        <w:t xml:space="preserve">z obszarami wiejskimi. Zrównoważony rozwój obszarów wiejskich nie jest możliwy bez udziału tej grupy wiekowej.   </w:t>
      </w:r>
      <w:r w:rsidR="00BD6C13" w:rsidRPr="00892D96">
        <w:rPr>
          <w:rFonts w:ascii="Times New Roman" w:hAnsi="Times New Roman" w:cs="Times New Roman"/>
          <w:sz w:val="24"/>
          <w:szCs w:val="24"/>
          <w:lang w:eastAsia="pl-PL"/>
        </w:rPr>
        <w:t xml:space="preserve">Kolejne spotkanie uczestników projektu odbyło się w dniach </w:t>
      </w:r>
      <w:r w:rsidR="00BD6C13" w:rsidRPr="00892D96">
        <w:rPr>
          <w:rFonts w:ascii="Times New Roman" w:hAnsi="Times New Roman" w:cs="Times New Roman"/>
          <w:b/>
          <w:bCs/>
          <w:sz w:val="24"/>
          <w:szCs w:val="24"/>
          <w:lang w:eastAsia="pl-PL"/>
        </w:rPr>
        <w:t>30 października – 1 listopada 2012</w:t>
      </w:r>
      <w:r w:rsidR="00BD6C13" w:rsidRPr="00892D96">
        <w:rPr>
          <w:rFonts w:ascii="Times New Roman" w:hAnsi="Times New Roman" w:cs="Times New Roman"/>
          <w:sz w:val="24"/>
          <w:szCs w:val="24"/>
          <w:lang w:eastAsia="pl-PL"/>
        </w:rPr>
        <w:t xml:space="preserve"> </w:t>
      </w:r>
      <w:r w:rsidR="00FF1427">
        <w:rPr>
          <w:rFonts w:ascii="Times New Roman" w:hAnsi="Times New Roman" w:cs="Times New Roman"/>
          <w:sz w:val="24"/>
          <w:szCs w:val="24"/>
          <w:lang w:eastAsia="pl-PL"/>
        </w:rPr>
        <w:t xml:space="preserve">roku </w:t>
      </w:r>
      <w:r w:rsidR="00BD6C13" w:rsidRPr="00892D96">
        <w:rPr>
          <w:rFonts w:ascii="Times New Roman" w:hAnsi="Times New Roman" w:cs="Times New Roman"/>
          <w:sz w:val="24"/>
          <w:szCs w:val="24"/>
          <w:lang w:eastAsia="pl-PL"/>
        </w:rPr>
        <w:t xml:space="preserve">w ośrodku </w:t>
      </w:r>
      <w:r w:rsidR="00BD6C13" w:rsidRPr="00892D96">
        <w:rPr>
          <w:rFonts w:ascii="Times New Roman" w:hAnsi="Times New Roman" w:cs="Times New Roman"/>
          <w:b/>
          <w:bCs/>
          <w:sz w:val="24"/>
          <w:szCs w:val="24"/>
          <w:lang w:eastAsia="pl-PL"/>
        </w:rPr>
        <w:t xml:space="preserve">High Chaparral niedaleko miejscowości </w:t>
      </w:r>
      <w:proofErr w:type="spellStart"/>
      <w:r w:rsidR="00BD6C13" w:rsidRPr="00892D96">
        <w:rPr>
          <w:rFonts w:ascii="Times New Roman" w:hAnsi="Times New Roman" w:cs="Times New Roman"/>
          <w:b/>
          <w:bCs/>
          <w:sz w:val="24"/>
          <w:szCs w:val="24"/>
          <w:lang w:eastAsia="pl-PL"/>
        </w:rPr>
        <w:t>Varnamo</w:t>
      </w:r>
      <w:proofErr w:type="spellEnd"/>
      <w:r w:rsidR="00BD6C13" w:rsidRPr="00892D96">
        <w:rPr>
          <w:rFonts w:ascii="Times New Roman" w:hAnsi="Times New Roman" w:cs="Times New Roman"/>
          <w:b/>
          <w:bCs/>
          <w:sz w:val="24"/>
          <w:szCs w:val="24"/>
          <w:lang w:eastAsia="pl-PL"/>
        </w:rPr>
        <w:t xml:space="preserve">, </w:t>
      </w:r>
      <w:r w:rsidR="00BD6C13" w:rsidRPr="00892D96">
        <w:rPr>
          <w:rFonts w:ascii="Times New Roman" w:hAnsi="Times New Roman" w:cs="Times New Roman"/>
          <w:sz w:val="24"/>
          <w:szCs w:val="24"/>
          <w:lang w:eastAsia="pl-PL"/>
        </w:rPr>
        <w:t xml:space="preserve">gdzie zorganizowano spotkanie młodzieży z obszarów wiejskich z całej Szwecji. </w:t>
      </w:r>
      <w:proofErr w:type="spellStart"/>
      <w:r w:rsidR="00BD6C13" w:rsidRPr="00892D96">
        <w:rPr>
          <w:rFonts w:ascii="Times New Roman" w:hAnsi="Times New Roman" w:cs="Times New Roman"/>
          <w:sz w:val="24"/>
          <w:szCs w:val="24"/>
          <w:lang w:eastAsia="pl-PL"/>
        </w:rPr>
        <w:t>Youngagement</w:t>
      </w:r>
      <w:proofErr w:type="spellEnd"/>
      <w:r w:rsidR="00BD6C13" w:rsidRPr="00892D96">
        <w:rPr>
          <w:rFonts w:ascii="Times New Roman" w:hAnsi="Times New Roman" w:cs="Times New Roman"/>
          <w:sz w:val="24"/>
          <w:szCs w:val="24"/>
          <w:lang w:eastAsia="pl-PL"/>
        </w:rPr>
        <w:t xml:space="preserve">, </w:t>
      </w:r>
      <w:r w:rsidR="00BD6C13" w:rsidRPr="00892D96">
        <w:rPr>
          <w:rFonts w:ascii="Times New Roman" w:hAnsi="Times New Roman" w:cs="Times New Roman"/>
          <w:sz w:val="24"/>
          <w:szCs w:val="24"/>
          <w:lang w:eastAsia="pl-PL"/>
        </w:rPr>
        <w:lastRenderedPageBreak/>
        <w:t xml:space="preserve">czyli „młodzi </w:t>
      </w:r>
      <w:r w:rsidR="00EE77DD">
        <w:rPr>
          <w:rFonts w:ascii="Times New Roman" w:hAnsi="Times New Roman" w:cs="Times New Roman"/>
          <w:sz w:val="24"/>
          <w:szCs w:val="24"/>
          <w:lang w:eastAsia="pl-PL"/>
        </w:rPr>
        <w:br/>
      </w:r>
      <w:r w:rsidR="00BD6C13" w:rsidRPr="00892D96">
        <w:rPr>
          <w:rFonts w:ascii="Times New Roman" w:hAnsi="Times New Roman" w:cs="Times New Roman"/>
          <w:sz w:val="24"/>
          <w:szCs w:val="24"/>
          <w:lang w:eastAsia="pl-PL"/>
        </w:rPr>
        <w:t xml:space="preserve">i zaangażowani” przedstawiciele lokalnych organizacji pozarządowych, związków młodych farmerów i zaproszeni reprezentanci organizacji młodzieży między innymi z Litwy, Łotwy, Estonii, Finlandii i Wielkiej Brytanii zaprezentowali pomysły i projekty realizowane lokalnie w celu wzmacniania kompetencji młodzieży w zakresie przedsiębiorczości i szeroko pojętej innowacyjności. </w:t>
      </w:r>
    </w:p>
    <w:p w:rsidR="00BD6C13" w:rsidRPr="00892D96" w:rsidRDefault="00BD6C13" w:rsidP="00BD6C13">
      <w:pPr>
        <w:ind w:firstLine="708"/>
        <w:rPr>
          <w:rFonts w:ascii="Times New Roman" w:hAnsi="Times New Roman" w:cs="Times New Roman"/>
          <w:sz w:val="24"/>
          <w:szCs w:val="24"/>
          <w:lang w:eastAsia="pl-PL"/>
        </w:rPr>
      </w:pPr>
      <w:r w:rsidRPr="00892D96">
        <w:rPr>
          <w:rFonts w:ascii="Times New Roman" w:hAnsi="Times New Roman" w:cs="Times New Roman"/>
          <w:sz w:val="24"/>
          <w:szCs w:val="24"/>
          <w:lang w:eastAsia="pl-PL"/>
        </w:rPr>
        <w:t>Warsztatowy charakter miało także spotkanie partnerów projektu</w:t>
      </w:r>
      <w:r w:rsidRPr="00EE77DD">
        <w:rPr>
          <w:rFonts w:ascii="Times New Roman" w:hAnsi="Times New Roman" w:cs="Times New Roman"/>
          <w:b/>
          <w:sz w:val="24"/>
          <w:szCs w:val="24"/>
          <w:lang w:eastAsia="pl-PL"/>
        </w:rPr>
        <w:t xml:space="preserve"> w kwietniu 2013 </w:t>
      </w:r>
      <w:r w:rsidR="001A50B9">
        <w:rPr>
          <w:rFonts w:ascii="Times New Roman" w:hAnsi="Times New Roman" w:cs="Times New Roman"/>
          <w:b/>
          <w:sz w:val="24"/>
          <w:szCs w:val="24"/>
          <w:lang w:eastAsia="pl-PL"/>
        </w:rPr>
        <w:t xml:space="preserve">roku </w:t>
      </w:r>
      <w:r w:rsidRPr="00EE77DD">
        <w:rPr>
          <w:rFonts w:ascii="Times New Roman" w:hAnsi="Times New Roman" w:cs="Times New Roman"/>
          <w:b/>
          <w:sz w:val="24"/>
          <w:szCs w:val="24"/>
          <w:lang w:eastAsia="pl-PL"/>
        </w:rPr>
        <w:t xml:space="preserve">w </w:t>
      </w:r>
      <w:proofErr w:type="spellStart"/>
      <w:r w:rsidRPr="00EE77DD">
        <w:rPr>
          <w:rFonts w:ascii="Times New Roman" w:hAnsi="Times New Roman" w:cs="Times New Roman"/>
          <w:b/>
          <w:sz w:val="24"/>
          <w:szCs w:val="24"/>
          <w:lang w:eastAsia="pl-PL"/>
        </w:rPr>
        <w:t>Mikkeli</w:t>
      </w:r>
      <w:proofErr w:type="spellEnd"/>
      <w:r w:rsidRPr="00892D96">
        <w:rPr>
          <w:rFonts w:ascii="Times New Roman" w:hAnsi="Times New Roman" w:cs="Times New Roman"/>
          <w:sz w:val="24"/>
          <w:szCs w:val="24"/>
          <w:lang w:eastAsia="pl-PL"/>
        </w:rPr>
        <w:t>.</w:t>
      </w:r>
      <w:r w:rsidRPr="00892D96">
        <w:rPr>
          <w:rFonts w:ascii="Times New Roman" w:hAnsi="Times New Roman" w:cs="Times New Roman"/>
          <w:color w:val="FF0000"/>
          <w:sz w:val="24"/>
          <w:szCs w:val="24"/>
        </w:rPr>
        <w:t xml:space="preserve"> </w:t>
      </w:r>
      <w:r w:rsidRPr="00892D96">
        <w:rPr>
          <w:rFonts w:ascii="Times New Roman" w:hAnsi="Times New Roman" w:cs="Times New Roman"/>
          <w:sz w:val="24"/>
          <w:szCs w:val="24"/>
        </w:rPr>
        <w:t xml:space="preserve">Przedstawiciele Uniwersytetu Nauk Stosowanych w </w:t>
      </w:r>
      <w:proofErr w:type="spellStart"/>
      <w:r w:rsidRPr="00892D96">
        <w:rPr>
          <w:rFonts w:ascii="Times New Roman" w:hAnsi="Times New Roman" w:cs="Times New Roman"/>
          <w:sz w:val="24"/>
          <w:szCs w:val="24"/>
        </w:rPr>
        <w:t>Mikkeli</w:t>
      </w:r>
      <w:proofErr w:type="spellEnd"/>
      <w:r w:rsidRPr="00892D96">
        <w:rPr>
          <w:rFonts w:ascii="Times New Roman" w:hAnsi="Times New Roman" w:cs="Times New Roman"/>
          <w:sz w:val="24"/>
          <w:szCs w:val="24"/>
        </w:rPr>
        <w:t xml:space="preserve"> wraz ze studentami tej uczelni i "Siecią przedsiębiorczości dla rozwoju edukacji na różnych poziomach edukacji" zorganizowali obóz </w:t>
      </w:r>
      <w:proofErr w:type="spellStart"/>
      <w:r w:rsidRPr="00892D96">
        <w:rPr>
          <w:rFonts w:ascii="Times New Roman" w:hAnsi="Times New Roman" w:cs="Times New Roman"/>
          <w:sz w:val="24"/>
          <w:szCs w:val="24"/>
        </w:rPr>
        <w:t>poświecony</w:t>
      </w:r>
      <w:proofErr w:type="spellEnd"/>
      <w:r w:rsidRPr="00892D96">
        <w:rPr>
          <w:rFonts w:ascii="Times New Roman" w:hAnsi="Times New Roman" w:cs="Times New Roman"/>
          <w:sz w:val="24"/>
          <w:szCs w:val="24"/>
        </w:rPr>
        <w:t xml:space="preserve"> innowacji. Celem była nauka umiejętności „bycia Przedsiębiorczym” tj. jak myśleć nieszablonowo, uwzględniając różne aspekty i punkty widzenia dotyczące nowego pomysłu na biznes; jak</w:t>
      </w:r>
      <w:r w:rsidRPr="00892D96">
        <w:rPr>
          <w:rFonts w:ascii="Times New Roman" w:hAnsi="Times New Roman" w:cs="Times New Roman"/>
          <w:color w:val="FF0000"/>
          <w:sz w:val="24"/>
          <w:szCs w:val="24"/>
        </w:rPr>
        <w:t xml:space="preserve"> </w:t>
      </w:r>
      <w:r w:rsidRPr="00892D96">
        <w:rPr>
          <w:rFonts w:ascii="Times New Roman" w:hAnsi="Times New Roman" w:cs="Times New Roman"/>
          <w:sz w:val="24"/>
          <w:szCs w:val="24"/>
        </w:rPr>
        <w:t xml:space="preserve">znaleźć klientów; jak przedstawić koncepcję planowanego przedsięwzięcia itp. </w:t>
      </w:r>
    </w:p>
    <w:p w:rsidR="00552EB1" w:rsidRPr="00593ADF" w:rsidRDefault="00BD6C13" w:rsidP="00552EB1">
      <w:pPr>
        <w:ind w:firstLine="708"/>
        <w:rPr>
          <w:rFonts w:ascii="Times New Roman" w:hAnsi="Times New Roman" w:cs="Times New Roman"/>
          <w:sz w:val="24"/>
          <w:szCs w:val="24"/>
        </w:rPr>
      </w:pPr>
      <w:r w:rsidRPr="00593ADF">
        <w:rPr>
          <w:rFonts w:ascii="Times New Roman" w:hAnsi="Times New Roman" w:cs="Times New Roman"/>
          <w:sz w:val="24"/>
          <w:szCs w:val="24"/>
        </w:rPr>
        <w:t xml:space="preserve">Kolejne spotkanie odbyło się w dniach </w:t>
      </w:r>
      <w:r w:rsidRPr="00593ADF">
        <w:rPr>
          <w:rFonts w:ascii="Times New Roman" w:hAnsi="Times New Roman" w:cs="Times New Roman"/>
          <w:b/>
          <w:bCs/>
          <w:sz w:val="24"/>
          <w:szCs w:val="24"/>
        </w:rPr>
        <w:t xml:space="preserve">3-6 lipca 2013 roku w Krakowie </w:t>
      </w:r>
      <w:r w:rsidRPr="00593ADF">
        <w:rPr>
          <w:rFonts w:ascii="Times New Roman" w:hAnsi="Times New Roman" w:cs="Times New Roman"/>
          <w:sz w:val="24"/>
          <w:szCs w:val="24"/>
        </w:rPr>
        <w:t xml:space="preserve">i miało charakter warsztatowo – konferencyjny, a jego </w:t>
      </w:r>
      <w:r w:rsidRPr="00593ADF">
        <w:rPr>
          <w:rFonts w:ascii="Times New Roman" w:hAnsi="Times New Roman" w:cs="Times New Roman"/>
          <w:sz w:val="24"/>
          <w:szCs w:val="24"/>
          <w:lang w:eastAsia="pl-PL"/>
        </w:rPr>
        <w:t xml:space="preserve">celem była dyskusja na temat rozwijania umiejętności młodzieży z obszarów wiejskich w zakresie przedsiębiorczości, innowacyjności i kreatywności. </w:t>
      </w:r>
      <w:r w:rsidRPr="00593ADF">
        <w:rPr>
          <w:rFonts w:ascii="Times New Roman" w:hAnsi="Times New Roman" w:cs="Times New Roman"/>
          <w:sz w:val="24"/>
          <w:szCs w:val="24"/>
        </w:rPr>
        <w:t xml:space="preserve">Wymieniono 5 obszarów najważniejszych z punktu widzenia młodzieży, które pozwoliłyby im wiązać swoją przyszłość z obszarami wiejskimi. Dotyczyły one: pracy młodzieży na obszarach wiejskich, infrastruktury, szczególnie w zakresie sektora usług publicznych (edukacji, ochrona zdrowia, transportu), organizacji czasu wolnego dla młodych na wsi, wzmocnienia kapitału społecznego, poprawy warunków życia na wsi. </w:t>
      </w:r>
    </w:p>
    <w:p w:rsidR="00BD6C13" w:rsidRPr="00552EB1" w:rsidRDefault="00BD6C13" w:rsidP="00552EB1">
      <w:pPr>
        <w:ind w:firstLine="708"/>
        <w:rPr>
          <w:rFonts w:ascii="Times New Roman" w:hAnsi="Times New Roman" w:cs="Times New Roman"/>
          <w:color w:val="222222"/>
          <w:sz w:val="24"/>
          <w:szCs w:val="24"/>
        </w:rPr>
      </w:pPr>
      <w:r w:rsidRPr="00892D96">
        <w:rPr>
          <w:rFonts w:ascii="Times New Roman" w:hAnsi="Times New Roman" w:cs="Times New Roman"/>
          <w:color w:val="222222"/>
          <w:sz w:val="24"/>
          <w:szCs w:val="24"/>
        </w:rPr>
        <w:t xml:space="preserve"> W dniach </w:t>
      </w:r>
      <w:r w:rsidRPr="00892D96">
        <w:rPr>
          <w:rFonts w:ascii="Times New Roman" w:hAnsi="Times New Roman" w:cs="Times New Roman"/>
          <w:b/>
          <w:bCs/>
          <w:color w:val="222222"/>
          <w:sz w:val="24"/>
          <w:szCs w:val="24"/>
        </w:rPr>
        <w:t xml:space="preserve">22-23 października </w:t>
      </w:r>
      <w:r w:rsidR="001A50B9">
        <w:rPr>
          <w:rFonts w:ascii="Times New Roman" w:hAnsi="Times New Roman" w:cs="Times New Roman"/>
          <w:b/>
          <w:bCs/>
          <w:color w:val="222222"/>
          <w:sz w:val="24"/>
          <w:szCs w:val="24"/>
        </w:rPr>
        <w:t xml:space="preserve">2013 roku </w:t>
      </w:r>
      <w:proofErr w:type="spellStart"/>
      <w:r w:rsidRPr="00892D96">
        <w:rPr>
          <w:rFonts w:ascii="Times New Roman" w:hAnsi="Times New Roman" w:cs="Times New Roman"/>
          <w:b/>
          <w:bCs/>
          <w:color w:val="222222"/>
          <w:sz w:val="24"/>
          <w:szCs w:val="24"/>
        </w:rPr>
        <w:t>Jurmala</w:t>
      </w:r>
      <w:proofErr w:type="spellEnd"/>
      <w:r w:rsidRPr="00892D96">
        <w:rPr>
          <w:rFonts w:ascii="Times New Roman" w:hAnsi="Times New Roman" w:cs="Times New Roman"/>
          <w:b/>
          <w:bCs/>
          <w:color w:val="222222"/>
          <w:sz w:val="24"/>
          <w:szCs w:val="24"/>
        </w:rPr>
        <w:t>,</w:t>
      </w:r>
      <w:r w:rsidRPr="00892D96">
        <w:rPr>
          <w:rFonts w:ascii="Times New Roman" w:hAnsi="Times New Roman" w:cs="Times New Roman"/>
          <w:color w:val="222222"/>
          <w:sz w:val="24"/>
          <w:szCs w:val="24"/>
        </w:rPr>
        <w:t xml:space="preserve"> </w:t>
      </w:r>
      <w:r w:rsidRPr="00892D96">
        <w:rPr>
          <w:rFonts w:ascii="Times New Roman" w:hAnsi="Times New Roman" w:cs="Times New Roman"/>
          <w:b/>
          <w:bCs/>
          <w:color w:val="222222"/>
          <w:sz w:val="24"/>
          <w:szCs w:val="24"/>
        </w:rPr>
        <w:t>Łotwa</w:t>
      </w:r>
      <w:r w:rsidRPr="00892D96">
        <w:rPr>
          <w:rFonts w:ascii="Times New Roman" w:hAnsi="Times New Roman" w:cs="Times New Roman"/>
          <w:color w:val="222222"/>
          <w:sz w:val="24"/>
          <w:szCs w:val="24"/>
        </w:rPr>
        <w:t xml:space="preserve">, </w:t>
      </w:r>
      <w:r w:rsidRPr="00892D96">
        <w:rPr>
          <w:rFonts w:ascii="Times New Roman" w:hAnsi="Times New Roman" w:cs="Times New Roman"/>
          <w:sz w:val="24"/>
          <w:szCs w:val="24"/>
        </w:rPr>
        <w:t xml:space="preserve">zorganizowane zostało przez Łotewskie Centrum Doradztwa Rolniczego spotkanie młodych przedsiębiorców z obszarów wiejskich, dla których zorganizowano cykl seminariów i wizyt studyjnych. </w:t>
      </w:r>
    </w:p>
    <w:p w:rsidR="00BD6C13" w:rsidRPr="0041523A" w:rsidRDefault="00BD6C13" w:rsidP="00BD6C13">
      <w:pPr>
        <w:pStyle w:val="Tekstkomentarza"/>
        <w:spacing w:line="360" w:lineRule="auto"/>
        <w:rPr>
          <w:rFonts w:ascii="Times New Roman" w:hAnsi="Times New Roman" w:cs="Times New Roman"/>
          <w:sz w:val="24"/>
          <w:szCs w:val="24"/>
        </w:rPr>
      </w:pPr>
      <w:r w:rsidRPr="00892D96">
        <w:rPr>
          <w:rFonts w:ascii="Times New Roman" w:hAnsi="Times New Roman" w:cs="Times New Roman"/>
          <w:color w:val="222222"/>
          <w:sz w:val="24"/>
          <w:szCs w:val="24"/>
        </w:rPr>
        <w:t xml:space="preserve">Podobny charakter miało także spotkanie ”Smart Solutions for </w:t>
      </w:r>
      <w:proofErr w:type="spellStart"/>
      <w:r w:rsidRPr="00892D96">
        <w:rPr>
          <w:rFonts w:ascii="Times New Roman" w:hAnsi="Times New Roman" w:cs="Times New Roman"/>
          <w:color w:val="222222"/>
          <w:sz w:val="24"/>
          <w:szCs w:val="24"/>
        </w:rPr>
        <w:t>Rural</w:t>
      </w:r>
      <w:proofErr w:type="spellEnd"/>
      <w:r w:rsidRPr="00892D96">
        <w:rPr>
          <w:rFonts w:ascii="Times New Roman" w:hAnsi="Times New Roman" w:cs="Times New Roman"/>
          <w:color w:val="222222"/>
          <w:sz w:val="24"/>
          <w:szCs w:val="24"/>
        </w:rPr>
        <w:t xml:space="preserve"> </w:t>
      </w:r>
      <w:proofErr w:type="spellStart"/>
      <w:r w:rsidRPr="00892D96">
        <w:rPr>
          <w:rFonts w:ascii="Times New Roman" w:hAnsi="Times New Roman" w:cs="Times New Roman"/>
          <w:color w:val="222222"/>
          <w:sz w:val="24"/>
          <w:szCs w:val="24"/>
        </w:rPr>
        <w:t>Youth</w:t>
      </w:r>
      <w:proofErr w:type="spellEnd"/>
      <w:r w:rsidRPr="00892D96">
        <w:rPr>
          <w:rFonts w:ascii="Times New Roman" w:hAnsi="Times New Roman" w:cs="Times New Roman"/>
          <w:color w:val="222222"/>
          <w:sz w:val="24"/>
          <w:szCs w:val="24"/>
        </w:rPr>
        <w:t xml:space="preserve">” w </w:t>
      </w:r>
      <w:proofErr w:type="spellStart"/>
      <w:r w:rsidRPr="00892D96">
        <w:rPr>
          <w:rFonts w:ascii="Times New Roman" w:hAnsi="Times New Roman" w:cs="Times New Roman"/>
          <w:b/>
          <w:bCs/>
          <w:color w:val="222222"/>
          <w:sz w:val="24"/>
          <w:szCs w:val="24"/>
        </w:rPr>
        <w:t>Birštonas</w:t>
      </w:r>
      <w:proofErr w:type="spellEnd"/>
      <w:r w:rsidRPr="00892D96">
        <w:rPr>
          <w:rFonts w:ascii="Times New Roman" w:hAnsi="Times New Roman" w:cs="Times New Roman"/>
          <w:b/>
          <w:bCs/>
          <w:color w:val="222222"/>
          <w:sz w:val="24"/>
          <w:szCs w:val="24"/>
        </w:rPr>
        <w:t xml:space="preserve">, Litwa, 14-15 listopada 2013. </w:t>
      </w:r>
      <w:r w:rsidRPr="0041523A">
        <w:rPr>
          <w:rFonts w:ascii="Times New Roman" w:hAnsi="Times New Roman" w:cs="Times New Roman"/>
          <w:sz w:val="24"/>
          <w:szCs w:val="24"/>
        </w:rPr>
        <w:t xml:space="preserve">Zorganizowano wizyty studyjne do miejscowości </w:t>
      </w:r>
      <w:proofErr w:type="spellStart"/>
      <w:r w:rsidRPr="0041523A">
        <w:rPr>
          <w:rFonts w:ascii="Times New Roman" w:hAnsi="Times New Roman" w:cs="Times New Roman"/>
          <w:sz w:val="24"/>
          <w:szCs w:val="24"/>
        </w:rPr>
        <w:t>Bagotoji</w:t>
      </w:r>
      <w:proofErr w:type="spellEnd"/>
      <w:r w:rsidRPr="0041523A">
        <w:rPr>
          <w:rFonts w:ascii="Times New Roman" w:hAnsi="Times New Roman" w:cs="Times New Roman"/>
          <w:sz w:val="24"/>
          <w:szCs w:val="24"/>
        </w:rPr>
        <w:t xml:space="preserve">, </w:t>
      </w:r>
      <w:proofErr w:type="spellStart"/>
      <w:r w:rsidRPr="0041523A">
        <w:rPr>
          <w:rFonts w:ascii="Times New Roman" w:hAnsi="Times New Roman" w:cs="Times New Roman"/>
          <w:sz w:val="24"/>
          <w:szCs w:val="24"/>
        </w:rPr>
        <w:t>Antanavas</w:t>
      </w:r>
      <w:proofErr w:type="spellEnd"/>
      <w:r w:rsidRPr="0041523A">
        <w:rPr>
          <w:rFonts w:ascii="Times New Roman" w:hAnsi="Times New Roman" w:cs="Times New Roman"/>
          <w:sz w:val="24"/>
          <w:szCs w:val="24"/>
        </w:rPr>
        <w:t xml:space="preserve"> i </w:t>
      </w:r>
      <w:proofErr w:type="spellStart"/>
      <w:r w:rsidRPr="0041523A">
        <w:rPr>
          <w:rFonts w:ascii="Times New Roman" w:hAnsi="Times New Roman" w:cs="Times New Roman"/>
          <w:sz w:val="24"/>
          <w:szCs w:val="24"/>
        </w:rPr>
        <w:t>Balsupiai</w:t>
      </w:r>
      <w:proofErr w:type="spellEnd"/>
      <w:r w:rsidRPr="0041523A">
        <w:rPr>
          <w:rFonts w:ascii="Times New Roman" w:hAnsi="Times New Roman" w:cs="Times New Roman"/>
          <w:sz w:val="24"/>
          <w:szCs w:val="24"/>
        </w:rPr>
        <w:t xml:space="preserve"> celem zapoznania uczestników spotkania z doświadczeniami wynikającymi z realizacji projektów w ramach Leader.</w:t>
      </w:r>
    </w:p>
    <w:p w:rsidR="00BD6C13" w:rsidRPr="00593ADF"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lastRenderedPageBreak/>
        <w:t xml:space="preserve">Zaprezentowano wiele przykładów projektów </w:t>
      </w:r>
      <w:r w:rsidRPr="007E3369">
        <w:rPr>
          <w:rFonts w:ascii="Times New Roman" w:hAnsi="Times New Roman" w:cs="Times New Roman"/>
          <w:sz w:val="24"/>
          <w:szCs w:val="24"/>
        </w:rPr>
        <w:t>Leader</w:t>
      </w:r>
      <w:r w:rsidRPr="00892D96">
        <w:rPr>
          <w:rFonts w:ascii="Times New Roman" w:hAnsi="Times New Roman" w:cs="Times New Roman"/>
          <w:sz w:val="24"/>
          <w:szCs w:val="24"/>
        </w:rPr>
        <w:t xml:space="preserve"> w zakresie renowacji budynków i innych nieruchomości oraz zmiany ich przeznaczenia na obiekty użyteczności publicznej, </w:t>
      </w:r>
      <w:r w:rsidR="00EE77DD">
        <w:rPr>
          <w:rFonts w:ascii="Times New Roman" w:hAnsi="Times New Roman" w:cs="Times New Roman"/>
          <w:sz w:val="24"/>
          <w:szCs w:val="24"/>
        </w:rPr>
        <w:br/>
      </w:r>
      <w:r w:rsidRPr="00593ADF">
        <w:rPr>
          <w:rFonts w:ascii="Times New Roman" w:hAnsi="Times New Roman" w:cs="Times New Roman"/>
          <w:sz w:val="24"/>
          <w:szCs w:val="24"/>
        </w:rPr>
        <w:t xml:space="preserve">do wykorzystania przez dzieci i osoby starsze, jako miejsca spotkań i rekreacji.  </w:t>
      </w:r>
    </w:p>
    <w:p w:rsidR="00BD6C13" w:rsidRPr="00892D96" w:rsidRDefault="00BD6C13" w:rsidP="00BD6C13">
      <w:pPr>
        <w:ind w:firstLine="708"/>
        <w:rPr>
          <w:rFonts w:ascii="Times New Roman" w:hAnsi="Times New Roman" w:cs="Times New Roman"/>
          <w:sz w:val="24"/>
          <w:szCs w:val="24"/>
        </w:rPr>
      </w:pPr>
      <w:r w:rsidRPr="00593ADF">
        <w:rPr>
          <w:rFonts w:ascii="Times New Roman" w:hAnsi="Times New Roman" w:cs="Times New Roman"/>
          <w:sz w:val="24"/>
          <w:szCs w:val="24"/>
        </w:rPr>
        <w:t xml:space="preserve">Podsumowanie pierwszego roku realizacji projektu odbyło się podczas konferencji </w:t>
      </w:r>
      <w:r w:rsidR="00EE77DD" w:rsidRPr="00593ADF">
        <w:rPr>
          <w:rFonts w:ascii="Times New Roman" w:hAnsi="Times New Roman" w:cs="Times New Roman"/>
          <w:sz w:val="24"/>
          <w:szCs w:val="24"/>
        </w:rPr>
        <w:br/>
      </w:r>
      <w:r w:rsidRPr="00593ADF">
        <w:rPr>
          <w:rFonts w:ascii="Times New Roman" w:hAnsi="Times New Roman" w:cs="Times New Roman"/>
          <w:sz w:val="24"/>
          <w:szCs w:val="24"/>
        </w:rPr>
        <w:t xml:space="preserve">w Prusimiu w dniach 3-4 grudnia 2013 r. </w:t>
      </w:r>
      <w:r w:rsidRPr="00892D96">
        <w:rPr>
          <w:rFonts w:ascii="Times New Roman" w:hAnsi="Times New Roman" w:cs="Times New Roman"/>
          <w:sz w:val="24"/>
          <w:szCs w:val="24"/>
        </w:rPr>
        <w:t xml:space="preserve">Przybrało ono po raz pierwszy formę learning – </w:t>
      </w:r>
      <w:proofErr w:type="spellStart"/>
      <w:r w:rsidRPr="00892D96">
        <w:rPr>
          <w:rFonts w:ascii="Times New Roman" w:hAnsi="Times New Roman" w:cs="Times New Roman"/>
          <w:sz w:val="24"/>
          <w:szCs w:val="24"/>
        </w:rPr>
        <w:t>conference</w:t>
      </w:r>
      <w:proofErr w:type="spellEnd"/>
      <w:r w:rsidRPr="00892D96">
        <w:rPr>
          <w:rFonts w:ascii="Times New Roman" w:hAnsi="Times New Roman" w:cs="Times New Roman"/>
          <w:sz w:val="24"/>
          <w:szCs w:val="24"/>
        </w:rPr>
        <w:t>. Przedstawiono trzy prezentacje: 1/ Fundusze unijne jako formy wspierania młodych przedsiębiorczych na polskiej wsi; 2/ Uwarunkowania przedsiębiorczości młodzieży wiejskiej w świetle literatury; 3/ Warunki dla rozwoju i doświadczenia we wdrażaniu instrumentów wsparcia</w:t>
      </w:r>
      <w:r w:rsidR="0012389F">
        <w:rPr>
          <w:rFonts w:ascii="Times New Roman" w:hAnsi="Times New Roman" w:cs="Times New Roman"/>
          <w:sz w:val="24"/>
          <w:szCs w:val="24"/>
        </w:rPr>
        <w:t xml:space="preserve"> przedsiębiorczości</w:t>
      </w:r>
      <w:r w:rsidRPr="00892D96">
        <w:rPr>
          <w:rFonts w:ascii="Times New Roman" w:hAnsi="Times New Roman" w:cs="Times New Roman"/>
          <w:sz w:val="24"/>
          <w:szCs w:val="24"/>
        </w:rPr>
        <w:t xml:space="preserve"> na obszarach wiejskich w Polsce.</w:t>
      </w:r>
    </w:p>
    <w:p w:rsidR="00BD6C13" w:rsidRPr="00892D96" w:rsidRDefault="00BD6C13" w:rsidP="00BD6C13">
      <w:pPr>
        <w:ind w:firstLine="708"/>
        <w:rPr>
          <w:rFonts w:ascii="Times New Roman" w:hAnsi="Times New Roman" w:cs="Times New Roman"/>
          <w:sz w:val="24"/>
          <w:szCs w:val="24"/>
        </w:rPr>
      </w:pPr>
      <w:r w:rsidRPr="00892D96">
        <w:rPr>
          <w:rFonts w:ascii="Times New Roman" w:hAnsi="Times New Roman" w:cs="Times New Roman"/>
          <w:sz w:val="24"/>
          <w:szCs w:val="24"/>
        </w:rPr>
        <w:t>Przedmiotem prezentacji i dyskusji były następujące problemy:</w:t>
      </w:r>
    </w:p>
    <w:p w:rsidR="00BD6C13" w:rsidRPr="00892D96" w:rsidRDefault="00BD6C13" w:rsidP="00553784">
      <w:pPr>
        <w:pStyle w:val="Akapitzlist"/>
        <w:numPr>
          <w:ilvl w:val="0"/>
          <w:numId w:val="8"/>
        </w:numPr>
        <w:rPr>
          <w:rFonts w:ascii="Times New Roman" w:hAnsi="Times New Roman" w:cs="Times New Roman"/>
          <w:sz w:val="24"/>
          <w:szCs w:val="24"/>
        </w:rPr>
      </w:pPr>
      <w:r w:rsidRPr="00892D96">
        <w:rPr>
          <w:rFonts w:ascii="Times New Roman" w:hAnsi="Times New Roman" w:cs="Times New Roman"/>
          <w:sz w:val="24"/>
          <w:szCs w:val="24"/>
        </w:rPr>
        <w:t xml:space="preserve">wpływ przedsiębiorczości młodych na wielofunkcyjny i zrównoważony rozwój obszarów wiejskich i jednoczesne zapobieganie marginalizacji tychże terenów; </w:t>
      </w:r>
    </w:p>
    <w:p w:rsidR="00BD6C13" w:rsidRPr="00892D96" w:rsidRDefault="00BD6C13" w:rsidP="00553784">
      <w:pPr>
        <w:pStyle w:val="Akapitzlist"/>
        <w:numPr>
          <w:ilvl w:val="0"/>
          <w:numId w:val="8"/>
        </w:numPr>
        <w:rPr>
          <w:rFonts w:ascii="Times New Roman" w:hAnsi="Times New Roman" w:cs="Times New Roman"/>
          <w:sz w:val="24"/>
          <w:szCs w:val="24"/>
        </w:rPr>
      </w:pPr>
      <w:r w:rsidRPr="00892D96">
        <w:rPr>
          <w:rFonts w:ascii="Times New Roman" w:hAnsi="Times New Roman" w:cs="Times New Roman"/>
          <w:sz w:val="24"/>
          <w:szCs w:val="24"/>
        </w:rPr>
        <w:t>wieloznaczność definicyjna terminu „przedsiębiorczość”;</w:t>
      </w:r>
    </w:p>
    <w:p w:rsidR="00BD6C13" w:rsidRPr="00892D96" w:rsidRDefault="00BD6C13" w:rsidP="00553784">
      <w:pPr>
        <w:pStyle w:val="Akapitzlist"/>
        <w:numPr>
          <w:ilvl w:val="0"/>
          <w:numId w:val="8"/>
        </w:numPr>
        <w:rPr>
          <w:rFonts w:ascii="Times New Roman" w:hAnsi="Times New Roman" w:cs="Times New Roman"/>
          <w:sz w:val="24"/>
          <w:szCs w:val="24"/>
        </w:rPr>
      </w:pPr>
      <w:r w:rsidRPr="00892D96">
        <w:rPr>
          <w:rFonts w:ascii="Times New Roman" w:hAnsi="Times New Roman" w:cs="Times New Roman"/>
          <w:sz w:val="24"/>
          <w:szCs w:val="24"/>
        </w:rPr>
        <w:t xml:space="preserve">czynniki ułatwiające rozwój przedsiębiorczości (tkwiące w osobowości osób młodych: otwartość na zmiany, odwaga, kreatywność, zdolność do ponoszenia ryzyka); tkwiące w systemie prawnym; systemie edukacji;  </w:t>
      </w:r>
    </w:p>
    <w:p w:rsidR="00BD6C13" w:rsidRPr="00892D96" w:rsidRDefault="00BD6C13" w:rsidP="00553784">
      <w:pPr>
        <w:pStyle w:val="Akapitzlist"/>
        <w:numPr>
          <w:ilvl w:val="0"/>
          <w:numId w:val="8"/>
        </w:numPr>
        <w:rPr>
          <w:rFonts w:ascii="Times New Roman" w:hAnsi="Times New Roman" w:cs="Times New Roman"/>
          <w:sz w:val="24"/>
          <w:szCs w:val="24"/>
        </w:rPr>
      </w:pPr>
      <w:r w:rsidRPr="00892D96">
        <w:rPr>
          <w:rFonts w:ascii="Times New Roman" w:hAnsi="Times New Roman" w:cs="Times New Roman"/>
          <w:sz w:val="24"/>
          <w:szCs w:val="24"/>
        </w:rPr>
        <w:t>zakres</w:t>
      </w:r>
      <w:r w:rsidR="00FF1427">
        <w:rPr>
          <w:rFonts w:ascii="Times New Roman" w:hAnsi="Times New Roman" w:cs="Times New Roman"/>
          <w:sz w:val="24"/>
          <w:szCs w:val="24"/>
        </w:rPr>
        <w:t xml:space="preserve"> </w:t>
      </w:r>
      <w:r w:rsidRPr="00892D96">
        <w:rPr>
          <w:rFonts w:ascii="Times New Roman" w:hAnsi="Times New Roman" w:cs="Times New Roman"/>
          <w:sz w:val="24"/>
          <w:szCs w:val="24"/>
        </w:rPr>
        <w:t xml:space="preserve">i metody kształtowania kompetencji kluczowych w obszarze rozwoju postaw przedsiębiorczych w szkołach;  </w:t>
      </w:r>
    </w:p>
    <w:p w:rsidR="00BD6C13" w:rsidRPr="00892D96" w:rsidRDefault="00BD6C13" w:rsidP="00553784">
      <w:pPr>
        <w:pStyle w:val="Akapitzlist"/>
        <w:numPr>
          <w:ilvl w:val="0"/>
          <w:numId w:val="8"/>
        </w:numPr>
        <w:spacing w:after="200"/>
        <w:rPr>
          <w:rFonts w:ascii="Times New Roman" w:hAnsi="Times New Roman" w:cs="Times New Roman"/>
          <w:sz w:val="24"/>
          <w:szCs w:val="24"/>
        </w:rPr>
      </w:pPr>
      <w:r w:rsidRPr="007E3369">
        <w:rPr>
          <w:rFonts w:ascii="Times New Roman" w:hAnsi="Times New Roman" w:cs="Times New Roman"/>
          <w:sz w:val="24"/>
          <w:szCs w:val="24"/>
        </w:rPr>
        <w:t>bariery mogące przyczynić się do zahamowania działań rozwojowych na obszarach wiejskich:</w:t>
      </w:r>
      <w:r w:rsidRPr="00892D96">
        <w:rPr>
          <w:rFonts w:ascii="Times New Roman" w:hAnsi="Times New Roman" w:cs="Times New Roman"/>
          <w:sz w:val="24"/>
          <w:szCs w:val="24"/>
        </w:rPr>
        <w:t xml:space="preserve"> niekorzystna sytuacja rolna, wciąż wysoki poziom bezrobocia, postrzeganie wsi jako miejsca nie odpowiadającego aspiracjom młodzieży – „stygmatyzacja wiejskością”, skomplikowane regulacje prawne i nadmierna biurokracja, uwarunkowania społeczne i kulturowe: brak wzorców i modeli </w:t>
      </w:r>
      <w:proofErr w:type="spellStart"/>
      <w:r w:rsidRPr="00892D96">
        <w:rPr>
          <w:rFonts w:ascii="Times New Roman" w:hAnsi="Times New Roman" w:cs="Times New Roman"/>
          <w:sz w:val="24"/>
          <w:szCs w:val="24"/>
        </w:rPr>
        <w:t>zachowań</w:t>
      </w:r>
      <w:proofErr w:type="spellEnd"/>
      <w:r w:rsidRPr="00892D96">
        <w:rPr>
          <w:rFonts w:ascii="Times New Roman" w:hAnsi="Times New Roman" w:cs="Times New Roman"/>
          <w:sz w:val="24"/>
          <w:szCs w:val="24"/>
        </w:rPr>
        <w:t xml:space="preserve"> przedsiębiorczych wśród młodzieży wiejskiej, brak kapitału finansowego, brak odpowiedniej oferty szkoleniowej.</w:t>
      </w:r>
    </w:p>
    <w:p w:rsidR="00BD6C13" w:rsidRPr="00892D96" w:rsidRDefault="00BD6C13" w:rsidP="00553784">
      <w:pPr>
        <w:pStyle w:val="Akapitzlist"/>
        <w:numPr>
          <w:ilvl w:val="0"/>
          <w:numId w:val="8"/>
        </w:numPr>
        <w:spacing w:after="200"/>
        <w:rPr>
          <w:rFonts w:ascii="Times New Roman" w:hAnsi="Times New Roman" w:cs="Times New Roman"/>
          <w:sz w:val="24"/>
          <w:szCs w:val="24"/>
        </w:rPr>
      </w:pPr>
      <w:r w:rsidRPr="00892D96">
        <w:rPr>
          <w:rFonts w:ascii="Times New Roman" w:hAnsi="Times New Roman" w:cs="Times New Roman"/>
          <w:sz w:val="24"/>
          <w:szCs w:val="24"/>
        </w:rPr>
        <w:t xml:space="preserve">rola środków unijnych jako silnych bodźców do tworzenia własnych, często innowacyjnych działalności gospodarczych. </w:t>
      </w:r>
    </w:p>
    <w:p w:rsidR="0012389F"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W ramach spotkania, które odbyło się w dniach </w:t>
      </w:r>
      <w:r w:rsidRPr="00892D96">
        <w:rPr>
          <w:rFonts w:ascii="Times New Roman" w:hAnsi="Times New Roman" w:cs="Times New Roman"/>
          <w:b/>
          <w:bCs/>
          <w:sz w:val="24"/>
          <w:szCs w:val="24"/>
        </w:rPr>
        <w:t xml:space="preserve">6-8 kwietnia 2014 </w:t>
      </w:r>
      <w:r w:rsidR="00FF1427">
        <w:rPr>
          <w:rFonts w:ascii="Times New Roman" w:hAnsi="Times New Roman" w:cs="Times New Roman"/>
          <w:b/>
          <w:bCs/>
          <w:sz w:val="24"/>
          <w:szCs w:val="24"/>
        </w:rPr>
        <w:t xml:space="preserve">roku </w:t>
      </w:r>
      <w:r w:rsidRPr="00892D96">
        <w:rPr>
          <w:rFonts w:ascii="Times New Roman" w:hAnsi="Times New Roman" w:cs="Times New Roman"/>
          <w:b/>
          <w:bCs/>
          <w:sz w:val="24"/>
          <w:szCs w:val="24"/>
        </w:rPr>
        <w:t>St.</w:t>
      </w:r>
      <w:r>
        <w:rPr>
          <w:rFonts w:ascii="Times New Roman" w:hAnsi="Times New Roman" w:cs="Times New Roman"/>
          <w:b/>
          <w:bCs/>
          <w:sz w:val="24"/>
          <w:szCs w:val="24"/>
        </w:rPr>
        <w:t xml:space="preserve"> </w:t>
      </w:r>
      <w:r w:rsidRPr="00892D96">
        <w:rPr>
          <w:rFonts w:ascii="Times New Roman" w:hAnsi="Times New Roman" w:cs="Times New Roman"/>
          <w:b/>
          <w:bCs/>
          <w:sz w:val="24"/>
          <w:szCs w:val="24"/>
        </w:rPr>
        <w:t>Pet</w:t>
      </w:r>
      <w:r>
        <w:rPr>
          <w:rFonts w:ascii="Times New Roman" w:hAnsi="Times New Roman" w:cs="Times New Roman"/>
          <w:b/>
          <w:bCs/>
          <w:sz w:val="24"/>
          <w:szCs w:val="24"/>
        </w:rPr>
        <w:t>e</w:t>
      </w:r>
      <w:r w:rsidRPr="00892D96">
        <w:rPr>
          <w:rFonts w:ascii="Times New Roman" w:hAnsi="Times New Roman" w:cs="Times New Roman"/>
          <w:b/>
          <w:bCs/>
          <w:sz w:val="24"/>
          <w:szCs w:val="24"/>
        </w:rPr>
        <w:t>rsburg, Rosja</w:t>
      </w:r>
      <w:r w:rsidRPr="00892D96">
        <w:rPr>
          <w:rFonts w:ascii="Times New Roman" w:hAnsi="Times New Roman" w:cs="Times New Roman"/>
          <w:sz w:val="24"/>
          <w:szCs w:val="24"/>
        </w:rPr>
        <w:t xml:space="preserve"> przeprowadzono wizyty studyjne poświęcone przedsiębiorczości młodych </w:t>
      </w:r>
      <w:r>
        <w:rPr>
          <w:rFonts w:ascii="Times New Roman" w:hAnsi="Times New Roman" w:cs="Times New Roman"/>
          <w:sz w:val="24"/>
          <w:szCs w:val="24"/>
        </w:rPr>
        <w:lastRenderedPageBreak/>
        <w:t xml:space="preserve">osób </w:t>
      </w:r>
      <w:r w:rsidRPr="00892D96">
        <w:rPr>
          <w:rFonts w:ascii="Times New Roman" w:hAnsi="Times New Roman" w:cs="Times New Roman"/>
          <w:sz w:val="24"/>
          <w:szCs w:val="24"/>
        </w:rPr>
        <w:t xml:space="preserve">z obszarów wiejskich z regionu Leningradzkiego. W czasie seminarium dużo miejsca poświecono prezentacjom studentów uczelni rosyjskiej. </w:t>
      </w:r>
      <w:r w:rsidRPr="0041523A">
        <w:rPr>
          <w:rFonts w:ascii="Times New Roman" w:hAnsi="Times New Roman" w:cs="Times New Roman"/>
          <w:sz w:val="24"/>
          <w:szCs w:val="24"/>
        </w:rPr>
        <w:t>Zaprezentowano założenia projektu flagowego, dyskutowano także o przedsiębiorczości i innowacyjności absolwentów uczelni wyższych jak również funkcjonowania małych i średnich przedsiębiorstw.</w:t>
      </w:r>
      <w:r w:rsidRPr="00892D96" w:rsidDel="0041523A">
        <w:rPr>
          <w:rFonts w:ascii="Times New Roman" w:hAnsi="Times New Roman" w:cs="Times New Roman"/>
          <w:sz w:val="24"/>
          <w:szCs w:val="24"/>
        </w:rPr>
        <w:t xml:space="preserve"> </w:t>
      </w:r>
    </w:p>
    <w:p w:rsidR="00BD6C13" w:rsidRPr="007739AD" w:rsidRDefault="00BD6C13" w:rsidP="00BD6C13">
      <w:pPr>
        <w:ind w:firstLine="709"/>
        <w:rPr>
          <w:rFonts w:ascii="Times New Roman" w:hAnsi="Times New Roman" w:cs="Times New Roman"/>
          <w:sz w:val="24"/>
          <w:szCs w:val="24"/>
        </w:rPr>
      </w:pPr>
      <w:r w:rsidRPr="007739AD">
        <w:rPr>
          <w:rFonts w:ascii="Times New Roman" w:hAnsi="Times New Roman" w:cs="Times New Roman"/>
          <w:sz w:val="24"/>
          <w:szCs w:val="24"/>
        </w:rPr>
        <w:t xml:space="preserve">Partnerzy projektu flagowego z Uniwersytetu Nauk Stosowanych w </w:t>
      </w:r>
      <w:proofErr w:type="spellStart"/>
      <w:r w:rsidRPr="007739AD">
        <w:rPr>
          <w:rFonts w:ascii="Times New Roman" w:hAnsi="Times New Roman" w:cs="Times New Roman"/>
          <w:sz w:val="24"/>
          <w:szCs w:val="24"/>
        </w:rPr>
        <w:t>Mikkeli</w:t>
      </w:r>
      <w:proofErr w:type="spellEnd"/>
      <w:r w:rsidRPr="007739AD">
        <w:rPr>
          <w:rFonts w:ascii="Times New Roman" w:hAnsi="Times New Roman" w:cs="Times New Roman"/>
          <w:sz w:val="24"/>
          <w:szCs w:val="24"/>
        </w:rPr>
        <w:t>, Finlandia (</w:t>
      </w:r>
      <w:proofErr w:type="spellStart"/>
      <w:r w:rsidRPr="007739AD">
        <w:rPr>
          <w:rFonts w:ascii="Times New Roman" w:hAnsi="Times New Roman" w:cs="Times New Roman"/>
          <w:sz w:val="24"/>
          <w:szCs w:val="24"/>
        </w:rPr>
        <w:t>Mikkeli</w:t>
      </w:r>
      <w:proofErr w:type="spellEnd"/>
      <w:r w:rsidRPr="007739AD">
        <w:rPr>
          <w:rFonts w:ascii="Times New Roman" w:hAnsi="Times New Roman" w:cs="Times New Roman"/>
          <w:sz w:val="24"/>
          <w:szCs w:val="24"/>
        </w:rPr>
        <w:t xml:space="preserve"> </w:t>
      </w:r>
      <w:proofErr w:type="spellStart"/>
      <w:r w:rsidRPr="007739AD">
        <w:rPr>
          <w:rFonts w:ascii="Times New Roman" w:hAnsi="Times New Roman" w:cs="Times New Roman"/>
          <w:sz w:val="24"/>
          <w:szCs w:val="24"/>
        </w:rPr>
        <w:t>University</w:t>
      </w:r>
      <w:proofErr w:type="spellEnd"/>
      <w:r w:rsidRPr="007739AD">
        <w:rPr>
          <w:rFonts w:ascii="Times New Roman" w:hAnsi="Times New Roman" w:cs="Times New Roman"/>
          <w:sz w:val="24"/>
          <w:szCs w:val="24"/>
        </w:rPr>
        <w:t xml:space="preserve"> of Applied </w:t>
      </w:r>
      <w:proofErr w:type="spellStart"/>
      <w:r w:rsidRPr="007739AD">
        <w:rPr>
          <w:rFonts w:ascii="Times New Roman" w:hAnsi="Times New Roman" w:cs="Times New Roman"/>
          <w:sz w:val="24"/>
          <w:szCs w:val="24"/>
        </w:rPr>
        <w:t>Sciences</w:t>
      </w:r>
      <w:proofErr w:type="spellEnd"/>
      <w:r w:rsidRPr="007739AD">
        <w:rPr>
          <w:rFonts w:ascii="Times New Roman" w:hAnsi="Times New Roman" w:cs="Times New Roman"/>
          <w:sz w:val="24"/>
          <w:szCs w:val="24"/>
        </w:rPr>
        <w:t>) wspólnie ze Szwedzkim Uniwersytetem Rolniczym w Uppsala (</w:t>
      </w:r>
      <w:proofErr w:type="spellStart"/>
      <w:r w:rsidRPr="007739AD">
        <w:rPr>
          <w:rFonts w:ascii="Times New Roman" w:hAnsi="Times New Roman" w:cs="Times New Roman"/>
          <w:sz w:val="24"/>
          <w:szCs w:val="24"/>
        </w:rPr>
        <w:t>Swedish</w:t>
      </w:r>
      <w:proofErr w:type="spellEnd"/>
      <w:r w:rsidRPr="007739AD">
        <w:rPr>
          <w:rFonts w:ascii="Times New Roman" w:hAnsi="Times New Roman" w:cs="Times New Roman"/>
          <w:sz w:val="24"/>
          <w:szCs w:val="24"/>
        </w:rPr>
        <w:t xml:space="preserve"> </w:t>
      </w:r>
      <w:proofErr w:type="spellStart"/>
      <w:r w:rsidRPr="007739AD">
        <w:rPr>
          <w:rFonts w:ascii="Times New Roman" w:hAnsi="Times New Roman" w:cs="Times New Roman"/>
          <w:sz w:val="24"/>
          <w:szCs w:val="24"/>
        </w:rPr>
        <w:t>University</w:t>
      </w:r>
      <w:proofErr w:type="spellEnd"/>
      <w:r w:rsidRPr="007739AD">
        <w:rPr>
          <w:rFonts w:ascii="Times New Roman" w:hAnsi="Times New Roman" w:cs="Times New Roman"/>
          <w:sz w:val="24"/>
          <w:szCs w:val="24"/>
        </w:rPr>
        <w:t xml:space="preserve"> of </w:t>
      </w:r>
      <w:proofErr w:type="spellStart"/>
      <w:r w:rsidRPr="007739AD">
        <w:rPr>
          <w:rFonts w:ascii="Times New Roman" w:hAnsi="Times New Roman" w:cs="Times New Roman"/>
          <w:sz w:val="24"/>
          <w:szCs w:val="24"/>
        </w:rPr>
        <w:t>Agricultural</w:t>
      </w:r>
      <w:proofErr w:type="spellEnd"/>
      <w:r w:rsidRPr="007739AD">
        <w:rPr>
          <w:rFonts w:ascii="Times New Roman" w:hAnsi="Times New Roman" w:cs="Times New Roman"/>
          <w:sz w:val="24"/>
          <w:szCs w:val="24"/>
        </w:rPr>
        <w:t xml:space="preserve"> </w:t>
      </w:r>
      <w:proofErr w:type="spellStart"/>
      <w:r w:rsidRPr="007739AD">
        <w:rPr>
          <w:rFonts w:ascii="Times New Roman" w:hAnsi="Times New Roman" w:cs="Times New Roman"/>
          <w:sz w:val="24"/>
          <w:szCs w:val="24"/>
        </w:rPr>
        <w:t>Sciences</w:t>
      </w:r>
      <w:proofErr w:type="spellEnd"/>
      <w:r w:rsidRPr="007739AD">
        <w:rPr>
          <w:rFonts w:ascii="Times New Roman" w:hAnsi="Times New Roman" w:cs="Times New Roman"/>
          <w:sz w:val="24"/>
          <w:szCs w:val="24"/>
        </w:rPr>
        <w:t xml:space="preserve">) przygotowują (czerwiec 2014) narzędzie do badania mającego na celu ewaluację edukacji i szkoleń z zakresu przedsiębiorczości na obszarach wiejskich. </w:t>
      </w:r>
      <w:r>
        <w:rPr>
          <w:rFonts w:ascii="Times New Roman" w:hAnsi="Times New Roman" w:cs="Times New Roman"/>
          <w:sz w:val="24"/>
          <w:szCs w:val="24"/>
        </w:rPr>
        <w:t>W tym celu d</w:t>
      </w:r>
      <w:r w:rsidRPr="007739AD">
        <w:rPr>
          <w:rFonts w:ascii="Times New Roman" w:hAnsi="Times New Roman" w:cs="Times New Roman"/>
          <w:sz w:val="24"/>
          <w:szCs w:val="24"/>
        </w:rPr>
        <w:t>okonano krótkiego przeglądu literatury z obszarów tematycznych:</w:t>
      </w:r>
    </w:p>
    <w:p w:rsidR="00BD6C13" w:rsidRPr="007739AD" w:rsidRDefault="00BD6C13" w:rsidP="00553784">
      <w:pPr>
        <w:pStyle w:val="Akapitzlist"/>
        <w:numPr>
          <w:ilvl w:val="0"/>
          <w:numId w:val="7"/>
        </w:numPr>
        <w:rPr>
          <w:rFonts w:ascii="Times New Roman" w:hAnsi="Times New Roman" w:cs="Times New Roman"/>
          <w:sz w:val="24"/>
          <w:szCs w:val="24"/>
        </w:rPr>
      </w:pPr>
      <w:proofErr w:type="spellStart"/>
      <w:r w:rsidRPr="007739AD">
        <w:rPr>
          <w:rFonts w:ascii="Times New Roman" w:hAnsi="Times New Roman" w:cs="Times New Roman"/>
          <w:sz w:val="24"/>
          <w:szCs w:val="24"/>
        </w:rPr>
        <w:t>Operacjonalizacja</w:t>
      </w:r>
      <w:proofErr w:type="spellEnd"/>
      <w:r w:rsidRPr="007739AD">
        <w:rPr>
          <w:rFonts w:ascii="Times New Roman" w:hAnsi="Times New Roman" w:cs="Times New Roman"/>
          <w:sz w:val="24"/>
          <w:szCs w:val="24"/>
        </w:rPr>
        <w:t xml:space="preserve"> pojęcia przedsiębiorczość,</w:t>
      </w:r>
    </w:p>
    <w:p w:rsidR="00BD6C13" w:rsidRPr="007739AD" w:rsidRDefault="00BD6C13" w:rsidP="00553784">
      <w:pPr>
        <w:pStyle w:val="Akapitzlist"/>
        <w:numPr>
          <w:ilvl w:val="0"/>
          <w:numId w:val="7"/>
        </w:numPr>
        <w:rPr>
          <w:rFonts w:ascii="Times New Roman" w:hAnsi="Times New Roman" w:cs="Times New Roman"/>
          <w:sz w:val="24"/>
          <w:szCs w:val="24"/>
        </w:rPr>
      </w:pPr>
      <w:r w:rsidRPr="007739AD">
        <w:rPr>
          <w:rFonts w:ascii="Times New Roman" w:hAnsi="Times New Roman" w:cs="Times New Roman"/>
          <w:sz w:val="24"/>
          <w:szCs w:val="24"/>
        </w:rPr>
        <w:t>Nauczanie przedsiębiorczości</w:t>
      </w:r>
    </w:p>
    <w:p w:rsidR="00BD6C13" w:rsidRPr="007739AD" w:rsidRDefault="00BD6C13" w:rsidP="00553784">
      <w:pPr>
        <w:pStyle w:val="Akapitzlist"/>
        <w:numPr>
          <w:ilvl w:val="1"/>
          <w:numId w:val="7"/>
        </w:numPr>
        <w:rPr>
          <w:rFonts w:ascii="Times New Roman" w:hAnsi="Times New Roman" w:cs="Times New Roman"/>
          <w:sz w:val="24"/>
          <w:szCs w:val="24"/>
        </w:rPr>
      </w:pPr>
      <w:r w:rsidRPr="007739AD">
        <w:rPr>
          <w:rFonts w:ascii="Times New Roman" w:hAnsi="Times New Roman" w:cs="Times New Roman"/>
          <w:sz w:val="24"/>
          <w:szCs w:val="24"/>
        </w:rPr>
        <w:t>Nauczanie przedsiębiorczości w edukacji formalnej, nieformalnej oraz szkoleniu praktycznym</w:t>
      </w:r>
    </w:p>
    <w:p w:rsidR="00BD6C13" w:rsidRPr="007739AD" w:rsidRDefault="00BD6C13" w:rsidP="00553784">
      <w:pPr>
        <w:pStyle w:val="Akapitzlist"/>
        <w:numPr>
          <w:ilvl w:val="1"/>
          <w:numId w:val="7"/>
        </w:numPr>
        <w:rPr>
          <w:rFonts w:ascii="Times New Roman" w:hAnsi="Times New Roman" w:cs="Times New Roman"/>
          <w:sz w:val="24"/>
          <w:szCs w:val="24"/>
        </w:rPr>
      </w:pPr>
      <w:r w:rsidRPr="007739AD">
        <w:rPr>
          <w:rFonts w:ascii="Times New Roman" w:hAnsi="Times New Roman" w:cs="Times New Roman"/>
          <w:sz w:val="24"/>
          <w:szCs w:val="24"/>
        </w:rPr>
        <w:t>Metody nauczania przedsiębiorczości</w:t>
      </w:r>
    </w:p>
    <w:p w:rsidR="00BD6C13" w:rsidRPr="007739AD" w:rsidRDefault="00BD6C13" w:rsidP="00553784">
      <w:pPr>
        <w:pStyle w:val="Akapitzlist"/>
        <w:numPr>
          <w:ilvl w:val="0"/>
          <w:numId w:val="7"/>
        </w:numPr>
        <w:rPr>
          <w:rFonts w:ascii="Times New Roman" w:hAnsi="Times New Roman" w:cs="Times New Roman"/>
          <w:sz w:val="24"/>
          <w:szCs w:val="24"/>
        </w:rPr>
      </w:pPr>
      <w:r w:rsidRPr="007739AD">
        <w:rPr>
          <w:rFonts w:ascii="Times New Roman" w:hAnsi="Times New Roman" w:cs="Times New Roman"/>
          <w:sz w:val="24"/>
          <w:szCs w:val="24"/>
        </w:rPr>
        <w:t>Ocena i pomiary przedsiębiorczości w edukacji</w:t>
      </w:r>
    </w:p>
    <w:p w:rsidR="00BD6C13" w:rsidRPr="007739AD" w:rsidRDefault="00BD6C13" w:rsidP="00553784">
      <w:pPr>
        <w:pStyle w:val="Akapitzlist"/>
        <w:numPr>
          <w:ilvl w:val="1"/>
          <w:numId w:val="7"/>
        </w:numPr>
        <w:rPr>
          <w:rFonts w:ascii="Times New Roman" w:hAnsi="Times New Roman" w:cs="Times New Roman"/>
          <w:sz w:val="24"/>
          <w:szCs w:val="24"/>
        </w:rPr>
      </w:pPr>
      <w:r w:rsidRPr="007739AD">
        <w:rPr>
          <w:rFonts w:ascii="Times New Roman" w:hAnsi="Times New Roman" w:cs="Times New Roman"/>
          <w:sz w:val="24"/>
          <w:szCs w:val="24"/>
        </w:rPr>
        <w:t>Wskaźniki pomiaru</w:t>
      </w:r>
    </w:p>
    <w:p w:rsidR="00BD6C13" w:rsidRPr="007739AD" w:rsidRDefault="00BD6C13" w:rsidP="00BD6C13">
      <w:pPr>
        <w:ind w:firstLine="709"/>
        <w:rPr>
          <w:rFonts w:ascii="Times New Roman" w:hAnsi="Times New Roman" w:cs="Times New Roman"/>
          <w:sz w:val="24"/>
          <w:szCs w:val="24"/>
        </w:rPr>
      </w:pPr>
      <w:r w:rsidRPr="007739AD">
        <w:rPr>
          <w:rFonts w:ascii="Times New Roman" w:hAnsi="Times New Roman" w:cs="Times New Roman"/>
          <w:sz w:val="24"/>
          <w:szCs w:val="24"/>
        </w:rPr>
        <w:t xml:space="preserve">Nauczanie przedsiębiorczości i przedsiębiorczość jako przedmiot w szkole są realizowane w Finlandii w ramach podstawy programowej, podobnie jest także w szwedzkim systemie edukacji. Najnowsze badania, cytowane przez fińsko-szwedzki zespół sugerują, </w:t>
      </w:r>
      <w:r w:rsidR="00EE77DD">
        <w:rPr>
          <w:rFonts w:ascii="Times New Roman" w:hAnsi="Times New Roman" w:cs="Times New Roman"/>
          <w:sz w:val="24"/>
          <w:szCs w:val="24"/>
        </w:rPr>
        <w:br/>
      </w:r>
      <w:r w:rsidRPr="007739AD">
        <w:rPr>
          <w:rFonts w:ascii="Times New Roman" w:hAnsi="Times New Roman" w:cs="Times New Roman"/>
          <w:sz w:val="24"/>
          <w:szCs w:val="24"/>
        </w:rPr>
        <w:t>że nauczanie przedsiębiorczości może i powinno dążyć w kierunku przygotowania osób</w:t>
      </w:r>
      <w:r w:rsidR="00EE77DD">
        <w:rPr>
          <w:rFonts w:ascii="Times New Roman" w:hAnsi="Times New Roman" w:cs="Times New Roman"/>
          <w:sz w:val="24"/>
          <w:szCs w:val="24"/>
        </w:rPr>
        <w:br/>
      </w:r>
      <w:r w:rsidRPr="007739AD">
        <w:rPr>
          <w:rFonts w:ascii="Times New Roman" w:hAnsi="Times New Roman" w:cs="Times New Roman"/>
          <w:sz w:val="24"/>
          <w:szCs w:val="24"/>
        </w:rPr>
        <w:t xml:space="preserve"> do działania jako przedsiębiorców, jak i menedżerów, ale także kształtowania przedsiębiorczości jako postawy (</w:t>
      </w:r>
      <w:proofErr w:type="spellStart"/>
      <w:r w:rsidRPr="007739AD">
        <w:rPr>
          <w:rFonts w:ascii="Times New Roman" w:hAnsi="Times New Roman" w:cs="Times New Roman"/>
          <w:sz w:val="24"/>
          <w:szCs w:val="24"/>
        </w:rPr>
        <w:t>Hytti</w:t>
      </w:r>
      <w:proofErr w:type="spellEnd"/>
      <w:r w:rsidRPr="007739AD">
        <w:rPr>
          <w:rFonts w:ascii="Times New Roman" w:hAnsi="Times New Roman" w:cs="Times New Roman"/>
          <w:sz w:val="24"/>
          <w:szCs w:val="24"/>
        </w:rPr>
        <w:t xml:space="preserve"> &amp; </w:t>
      </w:r>
      <w:proofErr w:type="spellStart"/>
      <w:r w:rsidRPr="007739AD">
        <w:rPr>
          <w:rFonts w:ascii="Times New Roman" w:hAnsi="Times New Roman" w:cs="Times New Roman"/>
          <w:sz w:val="24"/>
          <w:szCs w:val="24"/>
        </w:rPr>
        <w:t>Kuopusjärvi</w:t>
      </w:r>
      <w:proofErr w:type="spellEnd"/>
      <w:r w:rsidRPr="007739AD">
        <w:rPr>
          <w:rFonts w:ascii="Times New Roman" w:hAnsi="Times New Roman" w:cs="Times New Roman"/>
          <w:sz w:val="24"/>
          <w:szCs w:val="24"/>
        </w:rPr>
        <w:t xml:space="preserve"> 2004). Jak wskazują autorzy brak jest technik oceny i monitoringu przedsiębiorczości w edukacji, co jest ważne ze względu na zmiany w rozumieniu pojęcia przedsiębiorczości (World </w:t>
      </w:r>
      <w:proofErr w:type="spellStart"/>
      <w:r w:rsidRPr="007739AD">
        <w:rPr>
          <w:rFonts w:ascii="Times New Roman" w:hAnsi="Times New Roman" w:cs="Times New Roman"/>
          <w:sz w:val="24"/>
          <w:szCs w:val="24"/>
        </w:rPr>
        <w:t>Economic</w:t>
      </w:r>
      <w:proofErr w:type="spellEnd"/>
      <w:r w:rsidRPr="007739AD">
        <w:rPr>
          <w:rFonts w:ascii="Times New Roman" w:hAnsi="Times New Roman" w:cs="Times New Roman"/>
          <w:sz w:val="24"/>
          <w:szCs w:val="24"/>
        </w:rPr>
        <w:t xml:space="preserve"> Forum 2010; </w:t>
      </w:r>
      <w:proofErr w:type="spellStart"/>
      <w:r w:rsidRPr="007739AD">
        <w:rPr>
          <w:rFonts w:ascii="Times New Roman" w:hAnsi="Times New Roman" w:cs="Times New Roman"/>
          <w:sz w:val="24"/>
          <w:szCs w:val="24"/>
        </w:rPr>
        <w:t>Entreprenörskapsforum</w:t>
      </w:r>
      <w:proofErr w:type="spellEnd"/>
      <w:r w:rsidRPr="007739AD">
        <w:rPr>
          <w:rFonts w:ascii="Times New Roman" w:hAnsi="Times New Roman" w:cs="Times New Roman"/>
          <w:sz w:val="24"/>
          <w:szCs w:val="24"/>
        </w:rPr>
        <w:t xml:space="preserve"> 2013). Badania ewaluacyjne pokazują, że ważne jest, aby określić</w:t>
      </w:r>
      <w:r w:rsidR="00FF1427">
        <w:rPr>
          <w:rFonts w:ascii="Times New Roman" w:hAnsi="Times New Roman" w:cs="Times New Roman"/>
          <w:sz w:val="24"/>
          <w:szCs w:val="24"/>
        </w:rPr>
        <w:t xml:space="preserve"> </w:t>
      </w:r>
      <w:r w:rsidR="00FF1427">
        <w:rPr>
          <w:rFonts w:ascii="Times New Roman" w:hAnsi="Times New Roman" w:cs="Times New Roman"/>
          <w:sz w:val="24"/>
          <w:szCs w:val="24"/>
        </w:rPr>
        <w:br/>
      </w:r>
      <w:r w:rsidRPr="007739AD">
        <w:rPr>
          <w:rFonts w:ascii="Times New Roman" w:hAnsi="Times New Roman" w:cs="Times New Roman"/>
          <w:sz w:val="24"/>
          <w:szCs w:val="24"/>
        </w:rPr>
        <w:t xml:space="preserve">co jest celem edukacji w zakresie przedsiębiorczości lub przedsiębiorczości w edukacji, </w:t>
      </w:r>
      <w:r w:rsidR="00EE77DD">
        <w:rPr>
          <w:rFonts w:ascii="Times New Roman" w:hAnsi="Times New Roman" w:cs="Times New Roman"/>
          <w:sz w:val="24"/>
          <w:szCs w:val="24"/>
        </w:rPr>
        <w:br/>
      </w:r>
      <w:r w:rsidRPr="007739AD">
        <w:rPr>
          <w:rFonts w:ascii="Times New Roman" w:hAnsi="Times New Roman" w:cs="Times New Roman"/>
          <w:sz w:val="24"/>
          <w:szCs w:val="24"/>
        </w:rPr>
        <w:t xml:space="preserve">na wszystkich poziomach kształcenia (World </w:t>
      </w:r>
      <w:proofErr w:type="spellStart"/>
      <w:r w:rsidRPr="007739AD">
        <w:rPr>
          <w:rFonts w:ascii="Times New Roman" w:hAnsi="Times New Roman" w:cs="Times New Roman"/>
          <w:sz w:val="24"/>
          <w:szCs w:val="24"/>
        </w:rPr>
        <w:t>Economic</w:t>
      </w:r>
      <w:proofErr w:type="spellEnd"/>
      <w:r w:rsidRPr="007739AD">
        <w:rPr>
          <w:rFonts w:ascii="Times New Roman" w:hAnsi="Times New Roman" w:cs="Times New Roman"/>
          <w:sz w:val="24"/>
          <w:szCs w:val="24"/>
        </w:rPr>
        <w:t xml:space="preserve"> Forum, 2010; </w:t>
      </w:r>
      <w:proofErr w:type="spellStart"/>
      <w:r w:rsidRPr="007739AD">
        <w:rPr>
          <w:rFonts w:ascii="Times New Roman" w:hAnsi="Times New Roman" w:cs="Times New Roman"/>
          <w:sz w:val="24"/>
          <w:szCs w:val="24"/>
        </w:rPr>
        <w:t>Hytti</w:t>
      </w:r>
      <w:proofErr w:type="spellEnd"/>
      <w:r w:rsidRPr="007739AD">
        <w:rPr>
          <w:rFonts w:ascii="Times New Roman" w:hAnsi="Times New Roman" w:cs="Times New Roman"/>
          <w:sz w:val="24"/>
          <w:szCs w:val="24"/>
        </w:rPr>
        <w:t xml:space="preserve"> &amp; </w:t>
      </w:r>
      <w:proofErr w:type="spellStart"/>
      <w:r w:rsidRPr="007739AD">
        <w:rPr>
          <w:rFonts w:ascii="Times New Roman" w:hAnsi="Times New Roman" w:cs="Times New Roman"/>
          <w:sz w:val="24"/>
          <w:szCs w:val="24"/>
        </w:rPr>
        <w:t>Kuopusjärvi</w:t>
      </w:r>
      <w:proofErr w:type="spellEnd"/>
      <w:r w:rsidRPr="007739AD">
        <w:rPr>
          <w:rFonts w:ascii="Times New Roman" w:hAnsi="Times New Roman" w:cs="Times New Roman"/>
          <w:sz w:val="24"/>
          <w:szCs w:val="24"/>
        </w:rPr>
        <w:t xml:space="preserve"> 2004, ONZ, 2012, </w:t>
      </w:r>
      <w:proofErr w:type="spellStart"/>
      <w:r w:rsidRPr="007739AD">
        <w:rPr>
          <w:rFonts w:ascii="Times New Roman" w:hAnsi="Times New Roman" w:cs="Times New Roman"/>
          <w:sz w:val="24"/>
          <w:szCs w:val="24"/>
        </w:rPr>
        <w:t>Berglund</w:t>
      </w:r>
      <w:proofErr w:type="spellEnd"/>
      <w:r w:rsidRPr="007739AD">
        <w:rPr>
          <w:rFonts w:ascii="Times New Roman" w:hAnsi="Times New Roman" w:cs="Times New Roman"/>
          <w:sz w:val="24"/>
          <w:szCs w:val="24"/>
        </w:rPr>
        <w:t xml:space="preserve"> i </w:t>
      </w:r>
      <w:proofErr w:type="spellStart"/>
      <w:r w:rsidRPr="007739AD">
        <w:rPr>
          <w:rFonts w:ascii="Times New Roman" w:hAnsi="Times New Roman" w:cs="Times New Roman"/>
          <w:sz w:val="24"/>
          <w:szCs w:val="24"/>
        </w:rPr>
        <w:t>Holmgren</w:t>
      </w:r>
      <w:proofErr w:type="spellEnd"/>
      <w:r w:rsidRPr="007739AD">
        <w:rPr>
          <w:rFonts w:ascii="Times New Roman" w:hAnsi="Times New Roman" w:cs="Times New Roman"/>
          <w:sz w:val="24"/>
          <w:szCs w:val="24"/>
        </w:rPr>
        <w:t xml:space="preserve">, 2007). Zwłaszcza ze względu na znaczenie </w:t>
      </w:r>
      <w:r w:rsidRPr="007739AD">
        <w:rPr>
          <w:rFonts w:ascii="Times New Roman" w:hAnsi="Times New Roman" w:cs="Times New Roman"/>
          <w:sz w:val="24"/>
          <w:szCs w:val="24"/>
        </w:rPr>
        <w:lastRenderedPageBreak/>
        <w:t>przedsiębiorczości w innych obszarach, również, w takich jak przedsiębiorczość ekologiczna</w:t>
      </w:r>
      <w:r w:rsidR="00EE77DD">
        <w:rPr>
          <w:rFonts w:ascii="Times New Roman" w:hAnsi="Times New Roman" w:cs="Times New Roman"/>
          <w:sz w:val="24"/>
          <w:szCs w:val="24"/>
        </w:rPr>
        <w:br/>
      </w:r>
      <w:r w:rsidRPr="007739AD">
        <w:rPr>
          <w:rFonts w:ascii="Times New Roman" w:hAnsi="Times New Roman" w:cs="Times New Roman"/>
          <w:sz w:val="24"/>
          <w:szCs w:val="24"/>
        </w:rPr>
        <w:t xml:space="preserve"> i przedsiębiorstwa społeczne, których nie można zmierzyć lub oszacować z ekonomicznego punktu widzenia (</w:t>
      </w:r>
      <w:proofErr w:type="spellStart"/>
      <w:r w:rsidRPr="007739AD">
        <w:rPr>
          <w:rFonts w:ascii="Times New Roman" w:hAnsi="Times New Roman" w:cs="Times New Roman"/>
          <w:sz w:val="24"/>
          <w:szCs w:val="24"/>
        </w:rPr>
        <w:t>Entreprenörskapsforum</w:t>
      </w:r>
      <w:proofErr w:type="spellEnd"/>
      <w:r w:rsidRPr="007739AD">
        <w:rPr>
          <w:rFonts w:ascii="Times New Roman" w:hAnsi="Times New Roman" w:cs="Times New Roman"/>
          <w:sz w:val="24"/>
          <w:szCs w:val="24"/>
        </w:rPr>
        <w:t>, 2013).</w:t>
      </w:r>
    </w:p>
    <w:p w:rsidR="00BD6C13" w:rsidRPr="007739AD" w:rsidRDefault="00BD6C13" w:rsidP="00BD6C13">
      <w:pPr>
        <w:ind w:firstLine="709"/>
        <w:rPr>
          <w:rFonts w:ascii="Times New Roman" w:hAnsi="Times New Roman" w:cs="Times New Roman"/>
          <w:sz w:val="24"/>
          <w:szCs w:val="24"/>
        </w:rPr>
      </w:pPr>
      <w:r w:rsidRPr="007739AD">
        <w:rPr>
          <w:rFonts w:ascii="Times New Roman" w:hAnsi="Times New Roman" w:cs="Times New Roman"/>
          <w:sz w:val="24"/>
          <w:szCs w:val="24"/>
        </w:rPr>
        <w:t xml:space="preserve">Innym bardzo ważnym aspektem w ramach oceny i pomiaru nauczania przedsiębiorczości jest monitorowanie programów nauczania, z wykorzystaniem zarówno metod jakościowych jak i ilościowych (Organizacja Narodów Zjednoczonych, 2012: OECD, 2009), patrz także </w:t>
      </w:r>
      <w:proofErr w:type="spellStart"/>
      <w:r w:rsidRPr="007739AD">
        <w:rPr>
          <w:rFonts w:ascii="Times New Roman" w:hAnsi="Times New Roman" w:cs="Times New Roman"/>
          <w:sz w:val="24"/>
          <w:szCs w:val="24"/>
        </w:rPr>
        <w:t>Kailer</w:t>
      </w:r>
      <w:proofErr w:type="spellEnd"/>
      <w:r w:rsidRPr="007739AD">
        <w:rPr>
          <w:rFonts w:ascii="Times New Roman" w:hAnsi="Times New Roman" w:cs="Times New Roman"/>
          <w:sz w:val="24"/>
          <w:szCs w:val="24"/>
        </w:rPr>
        <w:t xml:space="preserve"> (2005). </w:t>
      </w:r>
    </w:p>
    <w:p w:rsidR="00BD6C13" w:rsidRDefault="00BD6C13" w:rsidP="00BD6C13">
      <w:pPr>
        <w:ind w:firstLine="709"/>
        <w:rPr>
          <w:rFonts w:ascii="Times New Roman" w:hAnsi="Times New Roman" w:cs="Times New Roman"/>
          <w:sz w:val="24"/>
          <w:szCs w:val="24"/>
        </w:rPr>
      </w:pPr>
      <w:r w:rsidRPr="007739AD">
        <w:rPr>
          <w:rFonts w:ascii="Times New Roman" w:hAnsi="Times New Roman" w:cs="Times New Roman"/>
          <w:sz w:val="24"/>
          <w:szCs w:val="24"/>
        </w:rPr>
        <w:t>Zakładanym rezultatem badań fi</w:t>
      </w:r>
      <w:r>
        <w:rPr>
          <w:rFonts w:ascii="Times New Roman" w:hAnsi="Times New Roman" w:cs="Times New Roman"/>
          <w:sz w:val="24"/>
          <w:szCs w:val="24"/>
        </w:rPr>
        <w:t>ńs</w:t>
      </w:r>
      <w:r w:rsidRPr="007739AD">
        <w:rPr>
          <w:rFonts w:ascii="Times New Roman" w:hAnsi="Times New Roman" w:cs="Times New Roman"/>
          <w:sz w:val="24"/>
          <w:szCs w:val="24"/>
        </w:rPr>
        <w:t xml:space="preserve">ko-szwedzkich będzie opracowany, w drugiej połowie roku 2014, formularz ewaluacyjny wykorzystywany </w:t>
      </w:r>
      <w:r w:rsidRPr="0041523A">
        <w:rPr>
          <w:rFonts w:ascii="Times New Roman" w:hAnsi="Times New Roman" w:cs="Times New Roman"/>
          <w:sz w:val="24"/>
          <w:szCs w:val="24"/>
        </w:rPr>
        <w:t>podczas przyszłych spotkań i seminariów dotyczących kształcenia i szkolenia w zakresie przedsiębiorczości</w:t>
      </w:r>
      <w:r w:rsidRPr="007739AD">
        <w:rPr>
          <w:rFonts w:ascii="Times New Roman" w:hAnsi="Times New Roman" w:cs="Times New Roman"/>
          <w:sz w:val="24"/>
          <w:szCs w:val="24"/>
        </w:rPr>
        <w:t xml:space="preserve">.  </w:t>
      </w:r>
      <w:r w:rsidR="004C3D42">
        <w:rPr>
          <w:rFonts w:ascii="Times New Roman" w:hAnsi="Times New Roman" w:cs="Times New Roman"/>
          <w:sz w:val="24"/>
          <w:szCs w:val="24"/>
        </w:rPr>
        <w:t xml:space="preserve">Ankietowanymi </w:t>
      </w:r>
      <w:r w:rsidRPr="007739AD">
        <w:rPr>
          <w:rFonts w:ascii="Times New Roman" w:hAnsi="Times New Roman" w:cs="Times New Roman"/>
          <w:sz w:val="24"/>
          <w:szCs w:val="24"/>
        </w:rPr>
        <w:t xml:space="preserve">będą osoby uczące się przez cale życie w myśl programu Unii Europejskiej Life </w:t>
      </w:r>
      <w:proofErr w:type="spellStart"/>
      <w:r w:rsidRPr="007739AD">
        <w:rPr>
          <w:rFonts w:ascii="Times New Roman" w:hAnsi="Times New Roman" w:cs="Times New Roman"/>
          <w:sz w:val="24"/>
          <w:szCs w:val="24"/>
        </w:rPr>
        <w:t>long</w:t>
      </w:r>
      <w:proofErr w:type="spellEnd"/>
      <w:r w:rsidRPr="007739AD">
        <w:rPr>
          <w:rFonts w:ascii="Times New Roman" w:hAnsi="Times New Roman" w:cs="Times New Roman"/>
          <w:sz w:val="24"/>
          <w:szCs w:val="24"/>
        </w:rPr>
        <w:t xml:space="preserve"> learning, począwszy od dzieci w szkołach podstawowych, </w:t>
      </w:r>
      <w:r>
        <w:rPr>
          <w:rFonts w:ascii="Times New Roman" w:hAnsi="Times New Roman" w:cs="Times New Roman"/>
          <w:sz w:val="24"/>
          <w:szCs w:val="24"/>
        </w:rPr>
        <w:t>a kończąc na dorosłych:</w:t>
      </w:r>
      <w:r w:rsidRPr="007739AD">
        <w:rPr>
          <w:rFonts w:ascii="Times New Roman" w:hAnsi="Times New Roman" w:cs="Times New Roman"/>
          <w:sz w:val="24"/>
          <w:szCs w:val="24"/>
        </w:rPr>
        <w:t xml:space="preserve"> student</w:t>
      </w:r>
      <w:r>
        <w:rPr>
          <w:rFonts w:ascii="Times New Roman" w:hAnsi="Times New Roman" w:cs="Times New Roman"/>
          <w:sz w:val="24"/>
          <w:szCs w:val="24"/>
        </w:rPr>
        <w:t>ach</w:t>
      </w:r>
      <w:r w:rsidRPr="007739AD">
        <w:rPr>
          <w:rFonts w:ascii="Times New Roman" w:hAnsi="Times New Roman" w:cs="Times New Roman"/>
          <w:sz w:val="24"/>
          <w:szCs w:val="24"/>
        </w:rPr>
        <w:t xml:space="preserve"> na poziomie kształcenia wyższego</w:t>
      </w:r>
      <w:r>
        <w:rPr>
          <w:rFonts w:ascii="Times New Roman" w:hAnsi="Times New Roman" w:cs="Times New Roman"/>
          <w:sz w:val="24"/>
          <w:szCs w:val="24"/>
        </w:rPr>
        <w:t xml:space="preserve"> oraz</w:t>
      </w:r>
      <w:r w:rsidRPr="007739AD">
        <w:rPr>
          <w:rFonts w:ascii="Times New Roman" w:hAnsi="Times New Roman" w:cs="Times New Roman"/>
          <w:sz w:val="24"/>
          <w:szCs w:val="24"/>
        </w:rPr>
        <w:t xml:space="preserve"> osobach aktywnie działających </w:t>
      </w:r>
      <w:r w:rsidR="00EE77DD">
        <w:rPr>
          <w:rFonts w:ascii="Times New Roman" w:hAnsi="Times New Roman" w:cs="Times New Roman"/>
          <w:sz w:val="24"/>
          <w:szCs w:val="24"/>
        </w:rPr>
        <w:br/>
      </w:r>
      <w:r w:rsidRPr="007739AD">
        <w:rPr>
          <w:rFonts w:ascii="Times New Roman" w:hAnsi="Times New Roman" w:cs="Times New Roman"/>
          <w:sz w:val="24"/>
          <w:szCs w:val="24"/>
        </w:rPr>
        <w:t>w organizacjach pozarządowych. Efektem prac zespołu fińsko szwedzkiego będzie, zatem, narzędzie do ewaluacji efektów kształcenia w zakresie przedsiębiorczości</w:t>
      </w:r>
      <w:r>
        <w:rPr>
          <w:rFonts w:ascii="Times New Roman" w:hAnsi="Times New Roman" w:cs="Times New Roman"/>
          <w:sz w:val="24"/>
          <w:szCs w:val="24"/>
        </w:rPr>
        <w:t xml:space="preserve"> a nie</w:t>
      </w:r>
      <w:r w:rsidRPr="007739AD">
        <w:rPr>
          <w:rFonts w:ascii="Times New Roman" w:hAnsi="Times New Roman" w:cs="Times New Roman"/>
          <w:sz w:val="24"/>
          <w:szCs w:val="24"/>
        </w:rPr>
        <w:t xml:space="preserve"> stricte badanie eksploracyjne postaw przedsiębiorczych młodzieży wiejskiej</w:t>
      </w:r>
      <w:r>
        <w:rPr>
          <w:rFonts w:ascii="Times New Roman" w:hAnsi="Times New Roman" w:cs="Times New Roman"/>
          <w:sz w:val="24"/>
          <w:szCs w:val="24"/>
        </w:rPr>
        <w:t>.</w:t>
      </w:r>
    </w:p>
    <w:p w:rsidR="00BD6C13" w:rsidRDefault="00BD6C13" w:rsidP="00BD6C13">
      <w:pPr>
        <w:ind w:firstLine="709"/>
        <w:rPr>
          <w:rFonts w:ascii="Times New Roman" w:hAnsi="Times New Roman" w:cs="Times New Roman"/>
          <w:sz w:val="24"/>
          <w:szCs w:val="24"/>
        </w:rPr>
      </w:pPr>
      <w:r w:rsidRPr="00D70335">
        <w:rPr>
          <w:rFonts w:ascii="Times New Roman" w:hAnsi="Times New Roman" w:cs="Times New Roman"/>
          <w:sz w:val="24"/>
          <w:szCs w:val="24"/>
        </w:rPr>
        <w:t xml:space="preserve">  </w:t>
      </w:r>
    </w:p>
    <w:p w:rsidR="00FF1427" w:rsidRPr="00D70335" w:rsidRDefault="00FF1427" w:rsidP="00BD6C13">
      <w:pPr>
        <w:ind w:firstLine="709"/>
        <w:rPr>
          <w:rFonts w:ascii="Times New Roman" w:hAnsi="Times New Roman" w:cs="Times New Roman"/>
          <w:sz w:val="24"/>
          <w:szCs w:val="24"/>
        </w:rPr>
      </w:pPr>
    </w:p>
    <w:p w:rsidR="00BD6C13" w:rsidRPr="008E54E2" w:rsidRDefault="00D3656D" w:rsidP="00553784">
      <w:pPr>
        <w:pStyle w:val="Akapitzlist"/>
        <w:numPr>
          <w:ilvl w:val="1"/>
          <w:numId w:val="4"/>
        </w:numPr>
        <w:spacing w:before="600" w:after="360" w:line="240" w:lineRule="auto"/>
        <w:ind w:left="567" w:hanging="567"/>
        <w:contextualSpacing w:val="0"/>
        <w:outlineLvl w:val="1"/>
        <w:rPr>
          <w:rFonts w:ascii="Times New Roman" w:hAnsi="Times New Roman" w:cs="Times New Roman"/>
          <w:color w:val="365F91" w:themeColor="accent1" w:themeShade="BF"/>
          <w:sz w:val="28"/>
          <w:szCs w:val="28"/>
        </w:rPr>
      </w:pPr>
      <w:bookmarkStart w:id="5" w:name="_Toc393023648"/>
      <w:r w:rsidRPr="008E54E2">
        <w:rPr>
          <w:rFonts w:ascii="Times New Roman" w:hAnsi="Times New Roman" w:cs="Times New Roman"/>
          <w:b/>
          <w:color w:val="365F91" w:themeColor="accent1" w:themeShade="BF"/>
          <w:sz w:val="28"/>
          <w:szCs w:val="28"/>
        </w:rPr>
        <w:t xml:space="preserve"> </w:t>
      </w:r>
      <w:bookmarkStart w:id="6" w:name="_Toc413402562"/>
      <w:r w:rsidR="00BD6C13" w:rsidRPr="008E54E2">
        <w:rPr>
          <w:rFonts w:ascii="Times New Roman" w:hAnsi="Times New Roman" w:cs="Times New Roman"/>
          <w:b/>
          <w:color w:val="365F91" w:themeColor="accent1" w:themeShade="BF"/>
          <w:sz w:val="28"/>
          <w:szCs w:val="28"/>
        </w:rPr>
        <w:t xml:space="preserve">Podstawy teoretyczne badań postaw młodzieży wiejskiej w Polsce </w:t>
      </w:r>
      <w:r w:rsidR="008E54E2">
        <w:rPr>
          <w:rFonts w:ascii="Times New Roman" w:hAnsi="Times New Roman" w:cs="Times New Roman"/>
          <w:b/>
          <w:color w:val="365F91" w:themeColor="accent1" w:themeShade="BF"/>
          <w:sz w:val="28"/>
          <w:szCs w:val="28"/>
        </w:rPr>
        <w:br/>
      </w:r>
      <w:r w:rsidR="00BD6C13" w:rsidRPr="008E54E2">
        <w:rPr>
          <w:rFonts w:ascii="Times New Roman" w:hAnsi="Times New Roman" w:cs="Times New Roman"/>
          <w:b/>
          <w:color w:val="365F91" w:themeColor="accent1" w:themeShade="BF"/>
          <w:sz w:val="28"/>
          <w:szCs w:val="28"/>
        </w:rPr>
        <w:t xml:space="preserve">w zakresie przedsiębiorczości i innowacyjności, </w:t>
      </w:r>
      <w:proofErr w:type="spellStart"/>
      <w:r w:rsidR="00BD6C13" w:rsidRPr="008E54E2">
        <w:rPr>
          <w:rFonts w:ascii="Times New Roman" w:hAnsi="Times New Roman" w:cs="Times New Roman"/>
          <w:b/>
          <w:color w:val="365F91" w:themeColor="accent1" w:themeShade="BF"/>
          <w:sz w:val="28"/>
          <w:szCs w:val="28"/>
        </w:rPr>
        <w:t>operacjonalizacja</w:t>
      </w:r>
      <w:proofErr w:type="spellEnd"/>
      <w:r w:rsidR="00BD6C13" w:rsidRPr="008E54E2">
        <w:rPr>
          <w:rFonts w:ascii="Times New Roman" w:hAnsi="Times New Roman" w:cs="Times New Roman"/>
          <w:b/>
          <w:color w:val="365F91" w:themeColor="accent1" w:themeShade="BF"/>
          <w:sz w:val="28"/>
          <w:szCs w:val="28"/>
        </w:rPr>
        <w:t xml:space="preserve"> podstawowych pojęć.</w:t>
      </w:r>
      <w:bookmarkEnd w:id="5"/>
      <w:bookmarkEnd w:id="6"/>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Założenia metodologiczne </w:t>
      </w:r>
      <w:r>
        <w:rPr>
          <w:rFonts w:ascii="Times New Roman" w:hAnsi="Times New Roman" w:cs="Times New Roman"/>
          <w:sz w:val="24"/>
          <w:szCs w:val="24"/>
        </w:rPr>
        <w:t xml:space="preserve">projektowanych </w:t>
      </w:r>
      <w:r w:rsidRPr="00892D96">
        <w:rPr>
          <w:rFonts w:ascii="Times New Roman" w:hAnsi="Times New Roman" w:cs="Times New Roman"/>
          <w:sz w:val="24"/>
          <w:szCs w:val="24"/>
        </w:rPr>
        <w:t xml:space="preserve">badań </w:t>
      </w:r>
      <w:r w:rsidRPr="00892D96">
        <w:rPr>
          <w:rFonts w:ascii="Times New Roman" w:hAnsi="Times New Roman" w:cs="Times New Roman"/>
          <w:b/>
          <w:sz w:val="24"/>
          <w:szCs w:val="24"/>
        </w:rPr>
        <w:t xml:space="preserve">postaw młodzieży </w:t>
      </w:r>
      <w:r w:rsidRPr="007E3369">
        <w:rPr>
          <w:rFonts w:ascii="Times New Roman" w:hAnsi="Times New Roman" w:cs="Times New Roman"/>
          <w:b/>
          <w:sz w:val="24"/>
          <w:szCs w:val="24"/>
        </w:rPr>
        <w:t xml:space="preserve">wiejskiej </w:t>
      </w:r>
      <w:r w:rsidR="00EE77DD">
        <w:rPr>
          <w:rFonts w:ascii="Times New Roman" w:hAnsi="Times New Roman" w:cs="Times New Roman"/>
          <w:b/>
          <w:sz w:val="24"/>
          <w:szCs w:val="24"/>
        </w:rPr>
        <w:br/>
      </w:r>
      <w:r w:rsidRPr="007E3369">
        <w:rPr>
          <w:rFonts w:ascii="Times New Roman" w:hAnsi="Times New Roman" w:cs="Times New Roman"/>
          <w:b/>
          <w:sz w:val="24"/>
          <w:szCs w:val="24"/>
        </w:rPr>
        <w:t>w Polsce</w:t>
      </w:r>
      <w:r w:rsidRPr="00892D96">
        <w:rPr>
          <w:rFonts w:ascii="Times New Roman" w:hAnsi="Times New Roman" w:cs="Times New Roman"/>
          <w:b/>
          <w:sz w:val="24"/>
          <w:szCs w:val="24"/>
        </w:rPr>
        <w:t xml:space="preserve"> w zakresie przedsiębiorczości i innowacyjności </w:t>
      </w:r>
      <w:r w:rsidRPr="00892D96">
        <w:rPr>
          <w:rFonts w:ascii="Times New Roman" w:hAnsi="Times New Roman" w:cs="Times New Roman"/>
          <w:sz w:val="24"/>
          <w:szCs w:val="24"/>
        </w:rPr>
        <w:t xml:space="preserve">nawiązują do dotychczasowego dorobku teoretycznego i empirycznego w tym obszarze. </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b/>
          <w:sz w:val="24"/>
          <w:szCs w:val="24"/>
        </w:rPr>
        <w:t xml:space="preserve"> „Przedsiębiorczość”</w:t>
      </w:r>
      <w:r w:rsidRPr="00892D96">
        <w:rPr>
          <w:rFonts w:ascii="Times New Roman" w:hAnsi="Times New Roman" w:cs="Times New Roman"/>
          <w:sz w:val="24"/>
          <w:szCs w:val="24"/>
        </w:rPr>
        <w:t xml:space="preserve"> jest kategorią interdyscyplinarną, występującą i opisywaną </w:t>
      </w:r>
      <w:r w:rsidR="00EE77DD">
        <w:rPr>
          <w:rFonts w:ascii="Times New Roman" w:hAnsi="Times New Roman" w:cs="Times New Roman"/>
          <w:sz w:val="24"/>
          <w:szCs w:val="24"/>
        </w:rPr>
        <w:br/>
      </w:r>
      <w:r w:rsidRPr="00892D96">
        <w:rPr>
          <w:rFonts w:ascii="Times New Roman" w:hAnsi="Times New Roman" w:cs="Times New Roman"/>
          <w:sz w:val="24"/>
          <w:szCs w:val="24"/>
        </w:rPr>
        <w:t xml:space="preserve">w naukach ekonomicznych, psychologicznych i społecznych, co czyni ją pojęciem wieloznacznym i wieloaspektowym.  Prekursorem, który sformułował i podjął się wyjaśnienia terminu przedsiębiorczość był francuski ekonomista R. </w:t>
      </w:r>
      <w:proofErr w:type="spellStart"/>
      <w:r w:rsidRPr="00892D96">
        <w:rPr>
          <w:rFonts w:ascii="Times New Roman" w:hAnsi="Times New Roman" w:cs="Times New Roman"/>
          <w:sz w:val="24"/>
          <w:szCs w:val="24"/>
        </w:rPr>
        <w:t>Cantillona</w:t>
      </w:r>
      <w:proofErr w:type="spellEnd"/>
      <w:r w:rsidRPr="00892D96">
        <w:rPr>
          <w:rFonts w:ascii="Times New Roman" w:hAnsi="Times New Roman" w:cs="Times New Roman"/>
          <w:sz w:val="24"/>
          <w:szCs w:val="24"/>
        </w:rPr>
        <w:t xml:space="preserve">. Wiązał </w:t>
      </w:r>
      <w:r w:rsidR="00E64513">
        <w:rPr>
          <w:rFonts w:ascii="Times New Roman" w:hAnsi="Times New Roman" w:cs="Times New Roman"/>
          <w:sz w:val="24"/>
          <w:szCs w:val="24"/>
        </w:rPr>
        <w:br/>
      </w:r>
      <w:r w:rsidRPr="00892D96">
        <w:rPr>
          <w:rFonts w:ascii="Times New Roman" w:hAnsi="Times New Roman" w:cs="Times New Roman"/>
          <w:sz w:val="24"/>
          <w:szCs w:val="24"/>
        </w:rPr>
        <w:lastRenderedPageBreak/>
        <w:t>on przedsiębiorczość z podejmowaniem ryzyka i uczuciem niepewności, jakie towarzyszą osobom przy zakładaniu i prowadzeniu działalności gospodarczej (Duraj, Papiernik-</w:t>
      </w:r>
      <w:proofErr w:type="spellStart"/>
      <w:r w:rsidRPr="00892D96">
        <w:rPr>
          <w:rFonts w:ascii="Times New Roman" w:hAnsi="Times New Roman" w:cs="Times New Roman"/>
          <w:sz w:val="24"/>
          <w:szCs w:val="24"/>
        </w:rPr>
        <w:t>Wojdera</w:t>
      </w:r>
      <w:proofErr w:type="spellEnd"/>
      <w:r w:rsidRPr="00892D96">
        <w:rPr>
          <w:rFonts w:ascii="Times New Roman" w:hAnsi="Times New Roman" w:cs="Times New Roman"/>
          <w:sz w:val="24"/>
          <w:szCs w:val="24"/>
        </w:rPr>
        <w:t xml:space="preserve"> 2010: 11).</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W literaturze przedmiotu występują dwa zasadnicze ujęcia definicyjne przedsiębiorczości: czynnościowe i atrybutowe (Grzegorzewska-</w:t>
      </w:r>
      <w:proofErr w:type="spellStart"/>
      <w:r w:rsidRPr="00892D96">
        <w:rPr>
          <w:rFonts w:ascii="Times New Roman" w:hAnsi="Times New Roman" w:cs="Times New Roman"/>
          <w:sz w:val="24"/>
          <w:szCs w:val="24"/>
        </w:rPr>
        <w:t>Mishka</w:t>
      </w:r>
      <w:proofErr w:type="spellEnd"/>
      <w:r w:rsidRPr="00892D96">
        <w:rPr>
          <w:rFonts w:ascii="Times New Roman" w:hAnsi="Times New Roman" w:cs="Times New Roman"/>
          <w:sz w:val="24"/>
          <w:szCs w:val="24"/>
        </w:rPr>
        <w:t xml:space="preserve"> 2010: 17-18). </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 Ujęcie czynnościowe pojawiło się w naukach ekonomicznych na określenie procesu zakładania działalności gospodarczej. W sensie ekonomicznym przedsiębiorczość polega na organizowaniu odpowiednich zasobów, podejmowaniu ryzyka, w celu otrzymania zapłaty. Według Bieniuka przedsiębiorczość jest procesem, przejawia się w dążeniu do poszukiwania, zidentyfikowania i wykorzystania swoich szans oraz okazji dla wprowadzenia innowacji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w celu zaistnienia na rynku  (2007: 224). Proces ten nie byłby możliwy bez posiadania pewnej przedsiębiorczej osobowości. Osobowość taka jest kategorią psychologiczną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i socjologiczną, ale nie sprowadza się wyłącznie do zakładania i prowadzenia przedsiębiorstwa. </w:t>
      </w:r>
    </w:p>
    <w:p w:rsidR="00BD6C13" w:rsidRPr="00892D96" w:rsidRDefault="00BD6C13" w:rsidP="00BD6C13">
      <w:pPr>
        <w:ind w:firstLine="709"/>
        <w:rPr>
          <w:rFonts w:ascii="Times New Roman" w:eastAsia="Calibri" w:hAnsi="Times New Roman" w:cs="Times New Roman"/>
          <w:sz w:val="24"/>
          <w:szCs w:val="24"/>
        </w:rPr>
      </w:pPr>
      <w:r w:rsidRPr="00892D96">
        <w:rPr>
          <w:rFonts w:ascii="Times New Roman" w:hAnsi="Times New Roman" w:cs="Times New Roman"/>
          <w:sz w:val="24"/>
          <w:szCs w:val="24"/>
        </w:rPr>
        <w:t xml:space="preserve">Drugie, atrybutywne podejście, wyróżniane w literaturze przedmiotu, traktuje przedsiębiorczość jako zbiór specyficznych cech osobowościowych, które predestynują jednostkę do działań przedsiębiorczych (Zielińska 2006: 201). </w:t>
      </w:r>
      <w:r w:rsidRPr="007E3369">
        <w:rPr>
          <w:rFonts w:ascii="Times New Roman" w:hAnsi="Times New Roman" w:cs="Times New Roman"/>
          <w:sz w:val="24"/>
          <w:szCs w:val="24"/>
        </w:rPr>
        <w:t xml:space="preserve">W literaturze fachowej nie ma jednej uniwersalnej listy cech, charakteryzujących osoby przedsiębiorcze. Różni autorzy przedstawiają własne koncepcję jednostki przedsiębiorczej, o określonych cechach osobowości. Według A. </w:t>
      </w:r>
      <w:proofErr w:type="spellStart"/>
      <w:r w:rsidRPr="007E3369">
        <w:rPr>
          <w:rFonts w:ascii="Times New Roman" w:hAnsi="Times New Roman" w:cs="Times New Roman"/>
          <w:sz w:val="24"/>
          <w:szCs w:val="24"/>
        </w:rPr>
        <w:t>Gibba</w:t>
      </w:r>
      <w:proofErr w:type="spellEnd"/>
      <w:r w:rsidRPr="007E3369">
        <w:rPr>
          <w:rFonts w:ascii="Times New Roman" w:hAnsi="Times New Roman" w:cs="Times New Roman"/>
          <w:sz w:val="24"/>
          <w:szCs w:val="24"/>
        </w:rPr>
        <w:t xml:space="preserve"> osoba przedsiębiorcza</w:t>
      </w:r>
      <w:r w:rsidRPr="00892D96">
        <w:rPr>
          <w:rFonts w:ascii="Times New Roman" w:hAnsi="Times New Roman" w:cs="Times New Roman"/>
          <w:sz w:val="24"/>
          <w:szCs w:val="24"/>
        </w:rPr>
        <w:t xml:space="preserve"> charakteryzuje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się: komunikatywnością, elastycznością, </w:t>
      </w:r>
      <w:r w:rsidRPr="007E3369">
        <w:rPr>
          <w:rFonts w:ascii="Times New Roman" w:hAnsi="Times New Roman" w:cs="Times New Roman"/>
          <w:sz w:val="24"/>
          <w:szCs w:val="24"/>
        </w:rPr>
        <w:t xml:space="preserve">kreatywnością, ma dar przekonywania, posiada wyższą od przeciętnej skłonność do podejmowania ryzyka, ducha konkurencyjności. Cechuje ją wyobraźnia, samodzielność, zdolność do rozwiązywania problemów i konfliktów, wiara </w:t>
      </w:r>
      <w:r w:rsidR="00E64513">
        <w:rPr>
          <w:rFonts w:ascii="Times New Roman" w:hAnsi="Times New Roman" w:cs="Times New Roman"/>
          <w:sz w:val="24"/>
          <w:szCs w:val="24"/>
        </w:rPr>
        <w:br/>
      </w:r>
      <w:r w:rsidRPr="007E3369">
        <w:rPr>
          <w:rFonts w:ascii="Times New Roman" w:hAnsi="Times New Roman" w:cs="Times New Roman"/>
          <w:sz w:val="24"/>
          <w:szCs w:val="24"/>
        </w:rPr>
        <w:t xml:space="preserve">w możliwość wpływu na własny los, zdolności menedżerskie, gotowość do ciężkiej pracy i do poszukiwania informacji. E. </w:t>
      </w:r>
      <w:proofErr w:type="spellStart"/>
      <w:r w:rsidRPr="007E3369">
        <w:rPr>
          <w:rFonts w:ascii="Times New Roman" w:hAnsi="Times New Roman" w:cs="Times New Roman"/>
          <w:sz w:val="24"/>
          <w:szCs w:val="24"/>
        </w:rPr>
        <w:t>Chell</w:t>
      </w:r>
      <w:proofErr w:type="spellEnd"/>
      <w:r w:rsidRPr="007E3369">
        <w:rPr>
          <w:rFonts w:ascii="Times New Roman" w:hAnsi="Times New Roman" w:cs="Times New Roman"/>
          <w:sz w:val="24"/>
          <w:szCs w:val="24"/>
        </w:rPr>
        <w:t xml:space="preserve"> wskazuje na takie cechy osobowości przedsiębiorczej jak: skłonność do poszukiwania okazji, twórczość i pomysłowość, aktywność, dbanie o prestiż, innowacyjność, popieranie zmian. Kluczowe znaczenia dla autora ma kreatywność osoby przedsiębiorczej, to jest umiejętność twórczego poznania, osiągania, umiejętność formułowania własnego sądu, umiejętność samooceny i zdolność do przyjmowania krytyki </w:t>
      </w:r>
      <w:r w:rsidRPr="007E3369">
        <w:rPr>
          <w:rFonts w:ascii="Times New Roman" w:hAnsi="Times New Roman" w:cs="Times New Roman"/>
          <w:sz w:val="24"/>
          <w:szCs w:val="24"/>
        </w:rPr>
        <w:lastRenderedPageBreak/>
        <w:t>oraz otwartość na nowe doświadczenia</w:t>
      </w:r>
      <w:r w:rsidRPr="00892D96">
        <w:rPr>
          <w:rFonts w:ascii="Times New Roman" w:hAnsi="Times New Roman" w:cs="Times New Roman"/>
          <w:sz w:val="24"/>
          <w:szCs w:val="24"/>
        </w:rPr>
        <w:t xml:space="preserve"> (Bławat 2003:50-52).  Ważną cechą składającą się na jednostkę przedsiębiorczą jest jej innowacyjność.</w:t>
      </w:r>
      <w:r w:rsidRPr="00892D96">
        <w:rPr>
          <w:rFonts w:ascii="Times New Roman" w:eastAsia="Calibri" w:hAnsi="Times New Roman" w:cs="Times New Roman"/>
          <w:sz w:val="24"/>
          <w:szCs w:val="24"/>
        </w:rPr>
        <w:t xml:space="preserve"> </w:t>
      </w:r>
    </w:p>
    <w:p w:rsidR="00BD6C13" w:rsidRPr="00892D96" w:rsidRDefault="00BD6C13" w:rsidP="00BD6C13">
      <w:pPr>
        <w:ind w:firstLine="709"/>
        <w:rPr>
          <w:rFonts w:ascii="Times New Roman" w:eastAsia="Calibri" w:hAnsi="Times New Roman" w:cs="Times New Roman"/>
          <w:sz w:val="24"/>
          <w:szCs w:val="24"/>
        </w:rPr>
      </w:pPr>
      <w:r w:rsidRPr="00892D96">
        <w:rPr>
          <w:rFonts w:ascii="Times New Roman" w:eastAsia="Calibri" w:hAnsi="Times New Roman" w:cs="Times New Roman"/>
          <w:sz w:val="24"/>
          <w:szCs w:val="24"/>
        </w:rPr>
        <w:t xml:space="preserve">Innowacyjność definiowana jest jako zespół cech jednostek pobudzających do działań twórczych, umożliwiających tworzenie i realizowanie nowych pomysłów </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Kożusznik 2010:17</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 xml:space="preserve">. Wiąże się ją z </w:t>
      </w:r>
      <w:r w:rsidRPr="007E3369">
        <w:rPr>
          <w:rFonts w:ascii="Times New Roman" w:eastAsia="Calibri" w:hAnsi="Times New Roman" w:cs="Times New Roman"/>
          <w:sz w:val="24"/>
          <w:szCs w:val="24"/>
        </w:rPr>
        <w:t xml:space="preserve">kreatywnością (zdolnością do tworzenia) a szczególnie z jedną z jej odmian – kreatywnością innowacyjną cechującą osoby zdolne do tworzenia nowych rozwiązań, idei, metod działania </w:t>
      </w:r>
      <w:r w:rsidR="00EE77DD">
        <w:rPr>
          <w:rFonts w:ascii="Times New Roman" w:eastAsia="Calibri" w:hAnsi="Times New Roman" w:cs="Times New Roman"/>
          <w:sz w:val="24"/>
          <w:szCs w:val="24"/>
        </w:rPr>
        <w:t>(</w:t>
      </w:r>
      <w:proofErr w:type="spellStart"/>
      <w:r w:rsidRPr="007E3369">
        <w:rPr>
          <w:rFonts w:ascii="Times New Roman" w:eastAsia="Calibri" w:hAnsi="Times New Roman" w:cs="Times New Roman"/>
          <w:sz w:val="24"/>
          <w:szCs w:val="24"/>
        </w:rPr>
        <w:t>Altschuller</w:t>
      </w:r>
      <w:proofErr w:type="spellEnd"/>
      <w:r w:rsidRPr="007E3369">
        <w:rPr>
          <w:rFonts w:ascii="Times New Roman" w:eastAsia="Calibri" w:hAnsi="Times New Roman" w:cs="Times New Roman"/>
          <w:sz w:val="24"/>
          <w:szCs w:val="24"/>
        </w:rPr>
        <w:t xml:space="preserve">  1972</w:t>
      </w:r>
      <w:r w:rsidR="00EE77DD">
        <w:rPr>
          <w:rFonts w:ascii="Times New Roman" w:eastAsia="Calibri" w:hAnsi="Times New Roman" w:cs="Times New Roman"/>
          <w:sz w:val="24"/>
          <w:szCs w:val="24"/>
        </w:rPr>
        <w:t>)</w:t>
      </w:r>
      <w:r w:rsidRPr="007E3369">
        <w:rPr>
          <w:rFonts w:ascii="Times New Roman" w:eastAsia="Calibri" w:hAnsi="Times New Roman" w:cs="Times New Roman"/>
          <w:sz w:val="24"/>
          <w:szCs w:val="24"/>
        </w:rPr>
        <w:t>. Jednostkom innowacyjnym przypisuje się: po pierwsze, ciekawość, czynne nastawienie do świata,</w:t>
      </w:r>
      <w:r w:rsidRPr="00892D96">
        <w:rPr>
          <w:rFonts w:ascii="Times New Roman" w:eastAsia="Calibri" w:hAnsi="Times New Roman" w:cs="Times New Roman"/>
          <w:sz w:val="24"/>
          <w:szCs w:val="24"/>
        </w:rPr>
        <w:t xml:space="preserve"> poszukiwanie ukrytych mechanizmów i prawidłowości w celu uzyskania możliwości wpływania na zjawiska, po drugie, poczucie odpowiedzialności za złe strony świata, któremu towarzyszy poszukiwanie lepszych rozwiązań i podejmowanie prób wprowadzenia zmian</w:t>
      </w:r>
      <w:r>
        <w:rPr>
          <w:rFonts w:ascii="Times New Roman" w:eastAsia="Calibri" w:hAnsi="Times New Roman" w:cs="Times New Roman"/>
          <w:sz w:val="24"/>
          <w:szCs w:val="24"/>
        </w:rPr>
        <w:t xml:space="preserve">, </w:t>
      </w:r>
      <w:r w:rsidRPr="00892D96">
        <w:rPr>
          <w:rFonts w:ascii="Times New Roman" w:eastAsia="Calibri" w:hAnsi="Times New Roman" w:cs="Times New Roman"/>
          <w:sz w:val="24"/>
          <w:szCs w:val="24"/>
        </w:rPr>
        <w:t xml:space="preserve">po trzecie, otwarte </w:t>
      </w:r>
      <w:r w:rsidR="00E64513">
        <w:rPr>
          <w:rFonts w:ascii="Times New Roman" w:eastAsia="Calibri" w:hAnsi="Times New Roman" w:cs="Times New Roman"/>
          <w:sz w:val="24"/>
          <w:szCs w:val="24"/>
        </w:rPr>
        <w:br/>
      </w:r>
      <w:r w:rsidRPr="00892D96">
        <w:rPr>
          <w:rFonts w:ascii="Times New Roman" w:eastAsia="Calibri" w:hAnsi="Times New Roman" w:cs="Times New Roman"/>
          <w:sz w:val="24"/>
          <w:szCs w:val="24"/>
        </w:rPr>
        <w:t xml:space="preserve">i tolerancyjne nastawienie wobec podwładnych, pozytywny stosunek do oryginalności </w:t>
      </w:r>
      <w:r w:rsidR="00E64513">
        <w:rPr>
          <w:rFonts w:ascii="Times New Roman" w:eastAsia="Calibri" w:hAnsi="Times New Roman" w:cs="Times New Roman"/>
          <w:sz w:val="24"/>
          <w:szCs w:val="24"/>
        </w:rPr>
        <w:br/>
      </w:r>
      <w:r w:rsidRPr="00892D96">
        <w:rPr>
          <w:rFonts w:ascii="Times New Roman" w:eastAsia="Calibri" w:hAnsi="Times New Roman" w:cs="Times New Roman"/>
          <w:sz w:val="24"/>
          <w:szCs w:val="24"/>
        </w:rPr>
        <w:t>i innowacyjności,</w:t>
      </w:r>
      <w:r>
        <w:rPr>
          <w:rFonts w:ascii="Times New Roman" w:eastAsia="Calibri" w:hAnsi="Times New Roman" w:cs="Times New Roman"/>
          <w:sz w:val="24"/>
          <w:szCs w:val="24"/>
        </w:rPr>
        <w:t xml:space="preserve"> po czwarte</w:t>
      </w:r>
      <w:r w:rsidRPr="00892D96">
        <w:rPr>
          <w:rFonts w:ascii="Times New Roman" w:eastAsia="Calibri" w:hAnsi="Times New Roman" w:cs="Times New Roman"/>
          <w:sz w:val="24"/>
          <w:szCs w:val="24"/>
        </w:rPr>
        <w:t xml:space="preserve"> </w:t>
      </w:r>
      <w:r w:rsidRPr="007E3369">
        <w:rPr>
          <w:rFonts w:ascii="Times New Roman" w:eastAsia="Calibri" w:hAnsi="Times New Roman" w:cs="Times New Roman"/>
          <w:sz w:val="24"/>
          <w:szCs w:val="24"/>
        </w:rPr>
        <w:t>niezaspokojon</w:t>
      </w:r>
      <w:r>
        <w:rPr>
          <w:rFonts w:ascii="Times New Roman" w:eastAsia="Calibri" w:hAnsi="Times New Roman" w:cs="Times New Roman"/>
          <w:sz w:val="24"/>
          <w:szCs w:val="24"/>
        </w:rPr>
        <w:t xml:space="preserve">a </w:t>
      </w:r>
      <w:r w:rsidRPr="00892D96">
        <w:rPr>
          <w:rFonts w:ascii="Times New Roman" w:eastAsia="Calibri" w:hAnsi="Times New Roman" w:cs="Times New Roman"/>
          <w:sz w:val="24"/>
          <w:szCs w:val="24"/>
        </w:rPr>
        <w:t xml:space="preserve">ciekawość, pozytywne wartościowanie oryginalności i nowości </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Hagen za Sztompka 2005:225</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 xml:space="preserve">. Takie osoby cechują się również albo postawą pionierską w stosunku do innowacji, która, co podkreśla Z. Ratajczak, przejawia się w samodzielnym poszukiwaniu nowych, dotychczas niestosowanych rozwiązań albo przynajmniej postawą recepcyjną wyrażającą się w pozytywnym wartościowaniu (ocenie) innowacji i gotowości do naśladowania innowacji </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1980:194</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 xml:space="preserve">. W opinii P. Sztompki jednostka posiadająca osobowość innowacyjną </w:t>
      </w:r>
      <w:r w:rsidRPr="007E3369">
        <w:rPr>
          <w:rFonts w:ascii="Times New Roman" w:eastAsia="Calibri" w:hAnsi="Times New Roman" w:cs="Times New Roman"/>
          <w:sz w:val="24"/>
          <w:szCs w:val="24"/>
        </w:rPr>
        <w:t>jest gotowa na nowe doświadczenia</w:t>
      </w:r>
      <w:r w:rsidRPr="00892D96">
        <w:rPr>
          <w:rFonts w:ascii="Times New Roman" w:eastAsia="Calibri" w:hAnsi="Times New Roman" w:cs="Times New Roman"/>
          <w:sz w:val="24"/>
          <w:szCs w:val="24"/>
        </w:rPr>
        <w:t xml:space="preserve">, posiada rozległą wiedzę, na bazie której formułuje wiele opinii na różne tematy. Określone przez nią cele skupione są na teraźniejszości, ale sięgają także przyszłości. Cechuje się szacunkiem do drugiego człowieka, ceni edukację i zamierza kształcić się przez całe życie </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Sztompka 1993: 85-86</w:t>
      </w:r>
      <w:r w:rsidR="00EE77DD">
        <w:rPr>
          <w:rFonts w:ascii="Times New Roman" w:eastAsia="Calibri" w:hAnsi="Times New Roman" w:cs="Times New Roman"/>
          <w:sz w:val="24"/>
          <w:szCs w:val="24"/>
        </w:rPr>
        <w:t>)</w:t>
      </w:r>
      <w:r w:rsidRPr="00892D96">
        <w:rPr>
          <w:rFonts w:ascii="Times New Roman" w:eastAsia="Calibri" w:hAnsi="Times New Roman" w:cs="Times New Roman"/>
          <w:sz w:val="24"/>
          <w:szCs w:val="24"/>
        </w:rPr>
        <w:t xml:space="preserve">. </w:t>
      </w:r>
    </w:p>
    <w:p w:rsidR="00BD6C13" w:rsidRPr="00892D96" w:rsidRDefault="00BD6C13" w:rsidP="00BD6C13">
      <w:pPr>
        <w:ind w:firstLine="709"/>
        <w:rPr>
          <w:rFonts w:ascii="Times New Roman" w:hAnsi="Times New Roman" w:cs="Times New Roman"/>
          <w:sz w:val="24"/>
          <w:szCs w:val="24"/>
        </w:rPr>
      </w:pPr>
      <w:r w:rsidRPr="007E3369">
        <w:rPr>
          <w:rFonts w:ascii="Times New Roman" w:hAnsi="Times New Roman" w:cs="Times New Roman"/>
          <w:sz w:val="24"/>
          <w:szCs w:val="24"/>
        </w:rPr>
        <w:t>Przeciwstawnymi do przedsiębiorczych są podnoszone w literaturze cechy</w:t>
      </w:r>
      <w:r w:rsidRPr="00892D96">
        <w:rPr>
          <w:rFonts w:ascii="Times New Roman" w:hAnsi="Times New Roman" w:cs="Times New Roman"/>
          <w:sz w:val="24"/>
          <w:szCs w:val="24"/>
        </w:rPr>
        <w:t xml:space="preserve"> utrudniające przejawianie postaw przedsiębiorczych. Do takich „cech </w:t>
      </w:r>
      <w:proofErr w:type="spellStart"/>
      <w:r w:rsidRPr="00892D96">
        <w:rPr>
          <w:rFonts w:ascii="Times New Roman" w:hAnsi="Times New Roman" w:cs="Times New Roman"/>
          <w:sz w:val="24"/>
          <w:szCs w:val="24"/>
        </w:rPr>
        <w:t>antyprzedsiębiorczych</w:t>
      </w:r>
      <w:proofErr w:type="spellEnd"/>
      <w:r w:rsidRPr="00892D96">
        <w:rPr>
          <w:rFonts w:ascii="Times New Roman" w:hAnsi="Times New Roman" w:cs="Times New Roman"/>
          <w:sz w:val="24"/>
          <w:szCs w:val="24"/>
        </w:rPr>
        <w:t xml:space="preserve">” zalicza się głównie: nadmierną twardość, bądź miękkość czyli brak elastyczności; impulsywność; brak autorytetów; nadmierne poleganie na sile wyższej; niechęć do eliminacji swoich słabych stron; a także perfekcjonizm, który został zdefiniowany jako nadmierna troska o szczegóły (Glinka, </w:t>
      </w:r>
      <w:proofErr w:type="spellStart"/>
      <w:r w:rsidRPr="00892D96">
        <w:rPr>
          <w:rFonts w:ascii="Times New Roman" w:hAnsi="Times New Roman" w:cs="Times New Roman"/>
          <w:sz w:val="24"/>
          <w:szCs w:val="24"/>
        </w:rPr>
        <w:t>Gudkova</w:t>
      </w:r>
      <w:proofErr w:type="spellEnd"/>
      <w:r w:rsidRPr="00892D96">
        <w:rPr>
          <w:rFonts w:ascii="Times New Roman" w:hAnsi="Times New Roman" w:cs="Times New Roman"/>
          <w:sz w:val="24"/>
          <w:szCs w:val="24"/>
        </w:rPr>
        <w:t xml:space="preserve"> 2011: 128).</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lastRenderedPageBreak/>
        <w:t xml:space="preserve">W naukach społecznych tematyką przedsiębiorczości zajmuje się subdyscyplina zwana socjologią przedsiębiorczości. Bada ona poza ekonomicznym, przede wszystkim kontekst społeczno-kulturowy, symboliczny i polityczny przedsiębiorczości. Skupia się na badaniach społecznych uwarunkowań kreacji i rozwoju przedsiębiorczości, możliwości </w:t>
      </w:r>
      <w:r w:rsidR="00E64513">
        <w:rPr>
          <w:rFonts w:ascii="Times New Roman" w:hAnsi="Times New Roman" w:cs="Times New Roman"/>
          <w:sz w:val="24"/>
          <w:szCs w:val="24"/>
        </w:rPr>
        <w:br/>
      </w:r>
      <w:r w:rsidRPr="00892D96">
        <w:rPr>
          <w:rFonts w:ascii="Times New Roman" w:hAnsi="Times New Roman" w:cs="Times New Roman"/>
          <w:sz w:val="24"/>
          <w:szCs w:val="24"/>
        </w:rPr>
        <w:t>i barier: tkwiących w procesie socjalizacji, konstrukcji cyklu życia czy statusu, zwraca uwagę na rolę dyskryminacji, wykluczenia, marginalizacji społecznej (</w:t>
      </w:r>
      <w:proofErr w:type="spellStart"/>
      <w:r w:rsidRPr="00892D96">
        <w:rPr>
          <w:rFonts w:ascii="Times New Roman" w:hAnsi="Times New Roman" w:cs="Times New Roman"/>
          <w:sz w:val="24"/>
          <w:szCs w:val="24"/>
        </w:rPr>
        <w:t>Nawojczyk</w:t>
      </w:r>
      <w:proofErr w:type="spellEnd"/>
      <w:r w:rsidRPr="00892D96">
        <w:rPr>
          <w:rFonts w:ascii="Times New Roman" w:hAnsi="Times New Roman" w:cs="Times New Roman"/>
          <w:sz w:val="24"/>
          <w:szCs w:val="24"/>
        </w:rPr>
        <w:t xml:space="preserve"> 2009: 89). Przedsiębiorczość jest, zatem, osadzona w szerokim kontekście społeczno-kulturowym, który znacząco wpływa na jej kształt.</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Zmiany na współczesnym, europejskim rynku pracy, na który wpływ ma postępująca globalizacja oraz standardy leżące u podstaw społeczeństwa </w:t>
      </w:r>
      <w:r w:rsidRPr="007E3369">
        <w:rPr>
          <w:rFonts w:ascii="Times New Roman" w:hAnsi="Times New Roman" w:cs="Times New Roman"/>
          <w:sz w:val="24"/>
          <w:szCs w:val="24"/>
        </w:rPr>
        <w:t>wiedzy skłoniło Komisję</w:t>
      </w:r>
      <w:r w:rsidRPr="00892D96">
        <w:rPr>
          <w:rFonts w:ascii="Times New Roman" w:hAnsi="Times New Roman" w:cs="Times New Roman"/>
          <w:sz w:val="24"/>
          <w:szCs w:val="24"/>
        </w:rPr>
        <w:t xml:space="preserve"> Europejską do wypracowania, dla krajów członkowskich, programu zwracającego uwagę na potrzebę ustawicznego kształcenia się i wspieranie rozwoju potencjału edukacyjnego młodych ludzi. W dokumencie „</w:t>
      </w:r>
      <w:r w:rsidRPr="00892D96">
        <w:rPr>
          <w:rFonts w:ascii="Times New Roman" w:hAnsi="Times New Roman" w:cs="Times New Roman"/>
          <w:b/>
          <w:i/>
          <w:sz w:val="24"/>
          <w:szCs w:val="24"/>
        </w:rPr>
        <w:t>Kompetencje kluczowe w uczeniu się przez całe życie – europejskie ramy odniesienia</w:t>
      </w:r>
      <w:r w:rsidRPr="00892D96">
        <w:rPr>
          <w:rFonts w:ascii="Times New Roman" w:hAnsi="Times New Roman" w:cs="Times New Roman"/>
          <w:b/>
          <w:sz w:val="24"/>
          <w:szCs w:val="24"/>
        </w:rPr>
        <w:t>”</w:t>
      </w:r>
      <w:r w:rsidRPr="00892D96">
        <w:rPr>
          <w:rFonts w:ascii="Times New Roman" w:hAnsi="Times New Roman" w:cs="Times New Roman"/>
          <w:sz w:val="24"/>
          <w:szCs w:val="24"/>
        </w:rPr>
        <w:t xml:space="preserve"> (2006) wyróżniono i opisano osiem kompetencji kluczowych: porozumiewanie się w języku ojczystym, porozumiewanie się w językach obcych, kompetencje matematyczne i podstawowe kompetencje naukowo-techniczne, kompetencje informatyczne, umiejętność uczenia się, kompetencje społeczne i obywatelskie, inicjatywność i przedsiębiorczość, świadomość i ekspresja kulturalna. Dokument ten zwraca uwagę na potrzebę zapewnienia odpowiedniego poziomu kształcenia i szkolenia młodych ludzi, w celu rozwijania kompetencji kluczowych dających im przygotowanie do efektywnego uczestniczenia we współczesnym życiu społecznym i zawodowym. </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Przedmiotem projektowanych badań </w:t>
      </w:r>
      <w:r w:rsidRPr="007E3369">
        <w:rPr>
          <w:rFonts w:ascii="Times New Roman" w:hAnsi="Times New Roman" w:cs="Times New Roman"/>
          <w:sz w:val="24"/>
          <w:szCs w:val="24"/>
        </w:rPr>
        <w:t xml:space="preserve">są </w:t>
      </w:r>
      <w:r w:rsidRPr="007E3369">
        <w:rPr>
          <w:rFonts w:ascii="Times New Roman" w:hAnsi="Times New Roman" w:cs="Times New Roman"/>
          <w:b/>
          <w:sz w:val="24"/>
          <w:szCs w:val="24"/>
        </w:rPr>
        <w:t>postawy przedsiębiorcze.</w:t>
      </w:r>
      <w:r w:rsidRPr="00892D96">
        <w:rPr>
          <w:rFonts w:ascii="Times New Roman" w:hAnsi="Times New Roman" w:cs="Times New Roman"/>
          <w:sz w:val="24"/>
          <w:szCs w:val="24"/>
        </w:rPr>
        <w:t xml:space="preserve"> Postawa jest pojęciem wieloznacznym i jest stosowana w różnych dziedzinach naukowych, ale najczęściej pojęciem tym posługują się psychologowie. Koncepcje postawy sięgają do trzech głównych nurtów: psychologii atomistyczno-asocjacyjnej, szkoły </w:t>
      </w:r>
      <w:proofErr w:type="spellStart"/>
      <w:r w:rsidRPr="00892D96">
        <w:rPr>
          <w:rFonts w:ascii="Times New Roman" w:hAnsi="Times New Roman" w:cs="Times New Roman"/>
          <w:sz w:val="24"/>
          <w:szCs w:val="24"/>
        </w:rPr>
        <w:t>wϋrzburskiej</w:t>
      </w:r>
      <w:proofErr w:type="spellEnd"/>
      <w:r w:rsidRPr="00892D96">
        <w:rPr>
          <w:rFonts w:ascii="Times New Roman" w:hAnsi="Times New Roman" w:cs="Times New Roman"/>
          <w:sz w:val="24"/>
          <w:szCs w:val="24"/>
        </w:rPr>
        <w:t xml:space="preserve">, behawioryzmu.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W psychologii atomistyczno-asocjacyjnej pojęcie postawy wyrosło z pojęcia nastawienia. Nastawienie jest pewnym stanem przygotowania do określonej reakcji. Dotyczy postrzegania określonych przedmiotów, rozwiązywania zadań, wykonywania określonych czynności. Postawa jest tutaj rozumiana jako funkcjonalny stan gotowości. Najbardziej znaną jest </w:t>
      </w:r>
      <w:r w:rsidRPr="00892D96">
        <w:rPr>
          <w:rFonts w:ascii="Times New Roman" w:hAnsi="Times New Roman" w:cs="Times New Roman"/>
          <w:sz w:val="24"/>
          <w:szCs w:val="24"/>
        </w:rPr>
        <w:lastRenderedPageBreak/>
        <w:t xml:space="preserve">definicja postawy Allporta, określająca ją jako psychiczny i nerwowy stan gotowości, ukierunkowany na reakcje jednostki w stosunku do przedmiotów i sytuacji. Szkoła </w:t>
      </w:r>
      <w:proofErr w:type="spellStart"/>
      <w:r w:rsidRPr="00892D96">
        <w:rPr>
          <w:rFonts w:ascii="Times New Roman" w:hAnsi="Times New Roman" w:cs="Times New Roman"/>
          <w:sz w:val="24"/>
          <w:szCs w:val="24"/>
        </w:rPr>
        <w:t>wϋrzburska</w:t>
      </w:r>
      <w:proofErr w:type="spellEnd"/>
      <w:r w:rsidRPr="00892D96">
        <w:rPr>
          <w:rFonts w:ascii="Times New Roman" w:hAnsi="Times New Roman" w:cs="Times New Roman"/>
          <w:sz w:val="24"/>
          <w:szCs w:val="24"/>
        </w:rPr>
        <w:t xml:space="preserve"> traktuje postawę jako organizację procesów psychicznych oraz system komponentów psychicznych. Na organizację procesów psychicznych postawy składają się procesy motywacyjne, emocjonalne, percepcyjne, poznawcze. Zatem głównymi elementami postawy są komponenty poznawczy i emocjonalny oraz dyspozycja do działania. Do tej grupy definicji należą definicje Krecha, </w:t>
      </w:r>
      <w:proofErr w:type="spellStart"/>
      <w:r w:rsidRPr="00892D96">
        <w:rPr>
          <w:rFonts w:ascii="Times New Roman" w:hAnsi="Times New Roman" w:cs="Times New Roman"/>
          <w:sz w:val="24"/>
          <w:szCs w:val="24"/>
        </w:rPr>
        <w:t>Crutchfielda</w:t>
      </w:r>
      <w:proofErr w:type="spellEnd"/>
      <w:r w:rsidRPr="00892D96">
        <w:rPr>
          <w:rFonts w:ascii="Times New Roman" w:hAnsi="Times New Roman" w:cs="Times New Roman"/>
          <w:sz w:val="24"/>
          <w:szCs w:val="24"/>
        </w:rPr>
        <w:t xml:space="preserve">, </w:t>
      </w:r>
      <w:proofErr w:type="spellStart"/>
      <w:r w:rsidRPr="00892D96">
        <w:rPr>
          <w:rFonts w:ascii="Times New Roman" w:hAnsi="Times New Roman" w:cs="Times New Roman"/>
          <w:sz w:val="24"/>
          <w:szCs w:val="24"/>
        </w:rPr>
        <w:t>Ballacheya</w:t>
      </w:r>
      <w:proofErr w:type="spellEnd"/>
      <w:r w:rsidRPr="00892D96">
        <w:rPr>
          <w:rFonts w:ascii="Times New Roman" w:hAnsi="Times New Roman" w:cs="Times New Roman"/>
          <w:sz w:val="24"/>
          <w:szCs w:val="24"/>
        </w:rPr>
        <w:t>. Ostatnia grupa definicyjna, oparta na założeniach behawioryzmu, odchodzi od rozumienia subiektywno-psychologicznego postawy. Bada postawę jako reakcję i zachowania jednostki. W skład tej orientacji wchodzą definicje Campbella, Greena (Mądrzycki 1970: 12-17).</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W polskiej literaturze socjologicznej pojęcie postawy formułował m.in. T. Mądrzycki i S. Nowak. Ich definicje postawy wywodzą się z założeń szkoły </w:t>
      </w:r>
      <w:proofErr w:type="spellStart"/>
      <w:r w:rsidRPr="00892D96">
        <w:rPr>
          <w:rFonts w:ascii="Times New Roman" w:hAnsi="Times New Roman" w:cs="Times New Roman"/>
          <w:sz w:val="24"/>
          <w:szCs w:val="24"/>
        </w:rPr>
        <w:t>wϋrzburskiej</w:t>
      </w:r>
      <w:proofErr w:type="spellEnd"/>
      <w:r w:rsidRPr="00892D96">
        <w:rPr>
          <w:rFonts w:ascii="Times New Roman" w:hAnsi="Times New Roman" w:cs="Times New Roman"/>
          <w:sz w:val="24"/>
          <w:szCs w:val="24"/>
        </w:rPr>
        <w:t xml:space="preserve"> i mają charakter strukturalny. Według nich postawa zawsze jest wobec czegoś. Może to być obiekt materialny, inny człowiek, klasa przedmiotów, zbiór ludzi, jak i różne sytuacje. Po drugie, postawa zawsze jest czyjąś postawą, istnieje w ludzkiej psychice. O jej istnieniu i zakresie decyduje fakt, czy dana osoba postrzega i w jaki sposób określoną klasę przedmiotów.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Po trzecie, każdemu komponentowi postawy jest przypisana określona wartość i znaczenie. Nowak wymienia trzy komponenty: komponent poznawczy, komponent emocjonalno-oceniający i komponent behawioralny. Spośród nich czynnikiem konstytuującym postawę jest komponent emocjonalno-oceniający. Bez niego nie można mówić o postawie. To właśnie emocje i oceny nadają postawie określony kierunek (pozytywne/negatywne myśli) </w:t>
      </w:r>
      <w:r w:rsidR="00E64513">
        <w:rPr>
          <w:rFonts w:ascii="Times New Roman" w:hAnsi="Times New Roman" w:cs="Times New Roman"/>
          <w:sz w:val="24"/>
          <w:szCs w:val="24"/>
        </w:rPr>
        <w:br/>
      </w:r>
      <w:r w:rsidRPr="00892D96">
        <w:rPr>
          <w:rFonts w:ascii="Times New Roman" w:hAnsi="Times New Roman" w:cs="Times New Roman"/>
          <w:sz w:val="24"/>
          <w:szCs w:val="24"/>
        </w:rPr>
        <w:t>i intensywność (siła emocji). Komponent poznawczy zawiera przekonania i wiedzę o danym obiekcie. Ocenie zostaje poddana rozległość wiedzy i jej prawdziwość. Ostatni komponent behawioralny jest określany przez zespół dyspozycji do zachowania się w określony sposób wobec obiektu (</w:t>
      </w:r>
      <w:proofErr w:type="spellStart"/>
      <w:r w:rsidRPr="00892D96">
        <w:rPr>
          <w:rFonts w:ascii="Times New Roman" w:hAnsi="Times New Roman" w:cs="Times New Roman"/>
          <w:sz w:val="24"/>
          <w:szCs w:val="24"/>
        </w:rPr>
        <w:t>Marody</w:t>
      </w:r>
      <w:proofErr w:type="spellEnd"/>
      <w:r w:rsidRPr="00892D96">
        <w:rPr>
          <w:rFonts w:ascii="Times New Roman" w:hAnsi="Times New Roman" w:cs="Times New Roman"/>
          <w:sz w:val="24"/>
          <w:szCs w:val="24"/>
        </w:rPr>
        <w:t xml:space="preserve"> 1976:16-22). </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W literaturze przedmiotu występują nieliczne źródła o badaniach postaw przedsiębiorczych, szczególnie młodych osób, zwłaszcza na obszarach wiejskich.</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Glinka, </w:t>
      </w:r>
      <w:proofErr w:type="spellStart"/>
      <w:r w:rsidRPr="00892D96">
        <w:rPr>
          <w:rFonts w:ascii="Times New Roman" w:hAnsi="Times New Roman" w:cs="Times New Roman"/>
          <w:sz w:val="24"/>
          <w:szCs w:val="24"/>
        </w:rPr>
        <w:t>Gudkova</w:t>
      </w:r>
      <w:proofErr w:type="spellEnd"/>
      <w:r w:rsidRPr="00892D96">
        <w:rPr>
          <w:rFonts w:ascii="Times New Roman" w:hAnsi="Times New Roman" w:cs="Times New Roman"/>
          <w:sz w:val="24"/>
          <w:szCs w:val="24"/>
        </w:rPr>
        <w:t xml:space="preserve"> prezentują wyniki badań dotyczące postaw przedsiębiorczych osób prowadzących własną działalność gospodarczą. Te postawy kształtują wg nich następujące </w:t>
      </w:r>
      <w:r w:rsidRPr="00892D96">
        <w:rPr>
          <w:rFonts w:ascii="Times New Roman" w:hAnsi="Times New Roman" w:cs="Times New Roman"/>
          <w:sz w:val="24"/>
          <w:szCs w:val="24"/>
        </w:rPr>
        <w:lastRenderedPageBreak/>
        <w:t>cechy: posiadanie motywacji osiągnięć, wewnętrzne umiejscowienie poczucia kontroli</w:t>
      </w:r>
      <w:r w:rsidRPr="00892D96">
        <w:rPr>
          <w:rFonts w:ascii="Times New Roman" w:hAnsi="Times New Roman" w:cs="Times New Roman"/>
          <w:color w:val="C00000"/>
          <w:sz w:val="24"/>
          <w:szCs w:val="24"/>
          <w:u w:val="single"/>
        </w:rPr>
        <w:t xml:space="preserve"> </w:t>
      </w:r>
      <w:r w:rsidRPr="00892D96">
        <w:rPr>
          <w:rFonts w:ascii="Times New Roman" w:hAnsi="Times New Roman" w:cs="Times New Roman"/>
          <w:sz w:val="24"/>
          <w:szCs w:val="24"/>
        </w:rPr>
        <w:t xml:space="preserve">oraz skłonność do podejmowania ryzyka. Silnej motywacji towarzyszą ambitne i realne cele oraz myślenie </w:t>
      </w:r>
      <w:proofErr w:type="spellStart"/>
      <w:r w:rsidRPr="00892D96">
        <w:rPr>
          <w:rFonts w:ascii="Times New Roman" w:hAnsi="Times New Roman" w:cs="Times New Roman"/>
          <w:sz w:val="24"/>
          <w:szCs w:val="24"/>
        </w:rPr>
        <w:t>perspektywistyczne</w:t>
      </w:r>
      <w:proofErr w:type="spellEnd"/>
      <w:r w:rsidRPr="00892D96">
        <w:rPr>
          <w:rFonts w:ascii="Times New Roman" w:hAnsi="Times New Roman" w:cs="Times New Roman"/>
          <w:sz w:val="24"/>
          <w:szCs w:val="24"/>
        </w:rPr>
        <w:t xml:space="preserve">. Osoby o silnej motywacji dążą do ciągłego doskonalenia, poprawienia jakości swoich działań. Osoby przedsiębiorcze cechuje także wewnętrzne umiejscowienie poczucia kontroli przejawiające się w tym, iż jednostka ponosi odpowiedzialność za swoje działania, ma przekonanie o kształtowaniu swojego losu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i kontrolowaniu przebiegu wydarzeń. Z tym wiąże się ostatnia cecha, jaką jest podejmowanie ryzyka, ale ryzyka kontrolowanego, dzięki któremu jednostka wpływa na przebieg wydarzeń (Glinka, </w:t>
      </w:r>
      <w:proofErr w:type="spellStart"/>
      <w:r w:rsidRPr="00892D96">
        <w:rPr>
          <w:rFonts w:ascii="Times New Roman" w:hAnsi="Times New Roman" w:cs="Times New Roman"/>
          <w:sz w:val="24"/>
          <w:szCs w:val="24"/>
        </w:rPr>
        <w:t>Gudkova</w:t>
      </w:r>
      <w:proofErr w:type="spellEnd"/>
      <w:r w:rsidRPr="00892D96">
        <w:rPr>
          <w:rFonts w:ascii="Times New Roman" w:hAnsi="Times New Roman" w:cs="Times New Roman"/>
          <w:sz w:val="24"/>
          <w:szCs w:val="24"/>
        </w:rPr>
        <w:t xml:space="preserve"> 2011: 124-125). </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Zrealizowane badania postaw przedsiębiorczych młodych studentów ekonomii (Targalski, </w:t>
      </w:r>
      <w:proofErr w:type="spellStart"/>
      <w:r w:rsidRPr="00892D96">
        <w:rPr>
          <w:rFonts w:ascii="Times New Roman" w:hAnsi="Times New Roman" w:cs="Times New Roman"/>
          <w:sz w:val="24"/>
          <w:szCs w:val="24"/>
        </w:rPr>
        <w:t>Kosala</w:t>
      </w:r>
      <w:proofErr w:type="spellEnd"/>
      <w:r w:rsidRPr="00892D96">
        <w:rPr>
          <w:rFonts w:ascii="Times New Roman" w:hAnsi="Times New Roman" w:cs="Times New Roman"/>
          <w:sz w:val="24"/>
          <w:szCs w:val="24"/>
        </w:rPr>
        <w:t xml:space="preserve">, </w:t>
      </w:r>
      <w:proofErr w:type="spellStart"/>
      <w:r w:rsidRPr="00892D96">
        <w:rPr>
          <w:rFonts w:ascii="Times New Roman" w:hAnsi="Times New Roman" w:cs="Times New Roman"/>
          <w:sz w:val="24"/>
          <w:szCs w:val="24"/>
        </w:rPr>
        <w:t>Pichur</w:t>
      </w:r>
      <w:proofErr w:type="spellEnd"/>
      <w:r w:rsidRPr="00892D96">
        <w:rPr>
          <w:rFonts w:ascii="Times New Roman" w:hAnsi="Times New Roman" w:cs="Times New Roman"/>
          <w:sz w:val="24"/>
          <w:szCs w:val="24"/>
        </w:rPr>
        <w:t xml:space="preserve"> 2007: 90-98) wskazują na pozytywny stosunek większości z nich do założenia własnej firmy. Najczęściej wskazywanymi powodami takiego zamiaru były: niezależność od pracodawcy oraz większe korzyści finansowe. Ponad połowa studentów również pozytywnie dokonała swojej samooceny w zakresie przedsiębiorczości. Wykazywali oni na dość wysoką potrzebę osiągnięć, zdolności współpracy w grupie, spostrzegawczość. Zwraca jednak uwagę na niski poziom takich cech, jak: umiejętność podejmowania ryzyka, inicjatywa, wszechstronna wiedza. Są to istotne cechy wyrażające postawę przedsiębiorczą. Najczęstszą wskazywaną barierą zewnętrzną dla założenia własnej działalności gospodarczej stanowiła biurokracja i zaporowe przepisy prawne.</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Interesujące wyniki z badania nad orientacją życiową młodzieży miejskiej i wiejskiej prezentują Cierniak-Szóstak, Czerwińska(2007</w:t>
      </w:r>
      <w:r w:rsidR="00B36B30">
        <w:rPr>
          <w:rFonts w:ascii="Times New Roman" w:hAnsi="Times New Roman" w:cs="Times New Roman"/>
          <w:sz w:val="24"/>
          <w:szCs w:val="24"/>
        </w:rPr>
        <w:t>)</w:t>
      </w:r>
      <w:r w:rsidRPr="00892D96">
        <w:rPr>
          <w:rFonts w:ascii="Times New Roman" w:hAnsi="Times New Roman" w:cs="Times New Roman"/>
          <w:sz w:val="24"/>
          <w:szCs w:val="24"/>
        </w:rPr>
        <w:t xml:space="preserve">. W badaniach wyróżniono strategie życiowe młodych: </w:t>
      </w:r>
      <w:r w:rsidRPr="00892D96">
        <w:rPr>
          <w:rFonts w:ascii="Times New Roman" w:hAnsi="Times New Roman" w:cs="Times New Roman"/>
          <w:i/>
          <w:sz w:val="24"/>
          <w:szCs w:val="24"/>
        </w:rPr>
        <w:t>„Dedal” wie, czego chce i ma wysokie aspiracje; „Mrówka” oczekuje niewiele od życia, ale jednocześnie sądzi, że należy podejmować działania w życiu, „</w:t>
      </w:r>
      <w:proofErr w:type="spellStart"/>
      <w:r w:rsidRPr="00892D96">
        <w:rPr>
          <w:rFonts w:ascii="Times New Roman" w:hAnsi="Times New Roman" w:cs="Times New Roman"/>
          <w:i/>
          <w:sz w:val="24"/>
          <w:szCs w:val="24"/>
        </w:rPr>
        <w:t>Dyzio</w:t>
      </w:r>
      <w:proofErr w:type="spellEnd"/>
      <w:r w:rsidRPr="00892D96">
        <w:rPr>
          <w:rFonts w:ascii="Times New Roman" w:hAnsi="Times New Roman" w:cs="Times New Roman"/>
          <w:i/>
          <w:sz w:val="24"/>
          <w:szCs w:val="24"/>
        </w:rPr>
        <w:t xml:space="preserve"> Marzyciel” jest bierny, nie podejmuje działań, przekonany o ich bezsensowności, niemożności osiągnięcia postawionych celów, wreszcie „Kłapouchy” jest przekonany, że działanie na nic się nie zda</w:t>
      </w:r>
      <w:r w:rsidRPr="00892D96">
        <w:rPr>
          <w:rFonts w:ascii="Times New Roman" w:hAnsi="Times New Roman" w:cs="Times New Roman"/>
          <w:sz w:val="24"/>
          <w:szCs w:val="24"/>
        </w:rPr>
        <w:t xml:space="preserve"> (Cierniak-Szóstak, Czerwińska,2007 :214)</w:t>
      </w:r>
      <w:r w:rsidR="00FF1427">
        <w:rPr>
          <w:rFonts w:ascii="Times New Roman" w:hAnsi="Times New Roman" w:cs="Times New Roman"/>
          <w:sz w:val="24"/>
          <w:szCs w:val="24"/>
        </w:rPr>
        <w:t>.</w:t>
      </w:r>
      <w:r w:rsidRPr="00892D96">
        <w:rPr>
          <w:rFonts w:ascii="Times New Roman" w:hAnsi="Times New Roman" w:cs="Times New Roman"/>
          <w:sz w:val="24"/>
          <w:szCs w:val="24"/>
        </w:rPr>
        <w:t xml:space="preserve"> Analiza danych wskazała, iż dominującą postawą życiową u obydwóch grup badanych był „Dedal”. Jednakże młodzież miejska w porównaniu z młodzieżą wiejską jest bardziej ambitna i stawia sobie wyższe cele. Istotną determinantą jest tutaj status rodzinny, bowiem, im jest on wyższy, tym większy optymizm życiowy i większy </w:t>
      </w:r>
      <w:r w:rsidRPr="00892D96">
        <w:rPr>
          <w:rFonts w:ascii="Times New Roman" w:hAnsi="Times New Roman" w:cs="Times New Roman"/>
          <w:sz w:val="24"/>
          <w:szCs w:val="24"/>
        </w:rPr>
        <w:lastRenderedPageBreak/>
        <w:t xml:space="preserve">zakres planowanych działań towarzyszy dziecku. Ponadto, młodzież wiejska wyraża coraz częściej opinie, iż miejsce zamieszkania ma negatywny wpływ na ich przyszłość – na zdobycie wykształcenia i dobrej pracy. Są ambitni i wiedzą co chcą osiągnąć, jednak mają świadomość niemożności pełnej realizacji swoich celów, z uwagi na zewnętrzne uwarunkowania. Mają przeświadczenie o braku wpływu na przyszłość. Mimo to, większość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z nich zadeklarowała chęć powrotu na wieś po zakończeniu studiów. Wnioski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z przeprowadzonego badania wskazują, iż młodzież wiejska częściej niż młodzież miejska doświadcza uczucia bezradności, ale w głównej mierze dotyczy to dzieci o średnim i niskim statusie rodzinnym. </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Młodzież z obszarów wiejskich prezentuje świadomość posiadania pewnych kompetencji, które pozwoliłyby na osiągnięcie ambitnych celów. Cele te wyznaczane są jednak ostrożnie do poziomu, jaki wydaje się być osiągalny. Antycypowanie ewentualnej porażki, ma zapobiegać stawianiu wygórowanych cel</w:t>
      </w:r>
      <w:r>
        <w:rPr>
          <w:rFonts w:ascii="Times New Roman" w:hAnsi="Times New Roman" w:cs="Times New Roman"/>
          <w:sz w:val="24"/>
          <w:szCs w:val="24"/>
        </w:rPr>
        <w:t>ów</w:t>
      </w:r>
      <w:r w:rsidRPr="00892D96">
        <w:rPr>
          <w:rFonts w:ascii="Times New Roman" w:hAnsi="Times New Roman" w:cs="Times New Roman"/>
          <w:sz w:val="24"/>
          <w:szCs w:val="24"/>
        </w:rPr>
        <w:t xml:space="preserve">, przy jednoczesnym kontynuowaniu aktywności. </w:t>
      </w:r>
      <w:r w:rsidRPr="00B45971">
        <w:rPr>
          <w:rFonts w:ascii="Times New Roman" w:eastAsia="Calibri" w:hAnsi="Times New Roman" w:cs="Times New Roman"/>
          <w:sz w:val="24"/>
          <w:szCs w:val="24"/>
        </w:rPr>
        <w:t>Głównym źródłem takiej postawy są niedostatki zasobów indywidualnych oraz społecznych,</w:t>
      </w:r>
      <w:r>
        <w:rPr>
          <w:rFonts w:ascii="Times New Roman" w:eastAsia="Calibri" w:hAnsi="Times New Roman" w:cs="Times New Roman"/>
          <w:sz w:val="24"/>
          <w:szCs w:val="24"/>
        </w:rPr>
        <w:t xml:space="preserve"> za których kształtowanie powinien odpowiadać system edukacyjny </w:t>
      </w:r>
      <w:r w:rsidR="00E64513">
        <w:rPr>
          <w:rFonts w:ascii="Times New Roman" w:eastAsia="Calibri" w:hAnsi="Times New Roman" w:cs="Times New Roman"/>
          <w:sz w:val="24"/>
          <w:szCs w:val="24"/>
        </w:rPr>
        <w:br/>
      </w:r>
      <w:r>
        <w:rPr>
          <w:rFonts w:ascii="Times New Roman" w:eastAsia="Calibri" w:hAnsi="Times New Roman" w:cs="Times New Roman"/>
          <w:sz w:val="24"/>
          <w:szCs w:val="24"/>
        </w:rPr>
        <w:t xml:space="preserve">i wychowawczy młodych na wsi. </w:t>
      </w:r>
      <w:r w:rsidRPr="00892D96">
        <w:rPr>
          <w:rFonts w:ascii="Times New Roman" w:hAnsi="Times New Roman" w:cs="Times New Roman"/>
          <w:sz w:val="24"/>
          <w:szCs w:val="24"/>
        </w:rPr>
        <w:t>(Kwiecińska-</w:t>
      </w:r>
      <w:proofErr w:type="spellStart"/>
      <w:r w:rsidRPr="00892D96">
        <w:rPr>
          <w:rFonts w:ascii="Times New Roman" w:hAnsi="Times New Roman" w:cs="Times New Roman"/>
          <w:sz w:val="24"/>
          <w:szCs w:val="24"/>
        </w:rPr>
        <w:t>Zdrenka</w:t>
      </w:r>
      <w:proofErr w:type="spellEnd"/>
      <w:r w:rsidRPr="00892D96">
        <w:rPr>
          <w:rFonts w:ascii="Times New Roman" w:hAnsi="Times New Roman" w:cs="Times New Roman"/>
          <w:sz w:val="24"/>
          <w:szCs w:val="24"/>
        </w:rPr>
        <w:t xml:space="preserve"> 2004: 221-226).</w:t>
      </w:r>
    </w:p>
    <w:p w:rsidR="00BD6C13" w:rsidRPr="00425E03" w:rsidRDefault="00BD6C13" w:rsidP="00BD6C13">
      <w:pPr>
        <w:autoSpaceDE w:val="0"/>
        <w:autoSpaceDN w:val="0"/>
        <w:adjustRightInd w:val="0"/>
        <w:ind w:firstLine="708"/>
        <w:rPr>
          <w:rFonts w:ascii="Times New Roman" w:hAnsi="Times New Roman" w:cs="Times New Roman"/>
          <w:sz w:val="24"/>
          <w:szCs w:val="24"/>
        </w:rPr>
      </w:pPr>
      <w:r w:rsidRPr="00425E03">
        <w:rPr>
          <w:rFonts w:ascii="Times New Roman" w:hAnsi="Times New Roman" w:cs="Times New Roman"/>
          <w:sz w:val="24"/>
          <w:szCs w:val="24"/>
        </w:rPr>
        <w:t xml:space="preserve">Przegląd literatury socjologicznej dotyczącej innowacyjności młodzieży wiejskiej pozwala zauważyć, iż problematyka ta podejmowana jest rzadko, głównie w związku </w:t>
      </w:r>
      <w:r w:rsidR="00E64513">
        <w:rPr>
          <w:rFonts w:ascii="Times New Roman" w:hAnsi="Times New Roman" w:cs="Times New Roman"/>
          <w:sz w:val="24"/>
          <w:szCs w:val="24"/>
        </w:rPr>
        <w:br/>
      </w:r>
      <w:r w:rsidRPr="00425E03">
        <w:rPr>
          <w:rFonts w:ascii="Times New Roman" w:hAnsi="Times New Roman" w:cs="Times New Roman"/>
          <w:sz w:val="24"/>
          <w:szCs w:val="24"/>
        </w:rPr>
        <w:t xml:space="preserve">z definiowaniem uwarunkowań wdrażania innowacji na wsi. Dla przykładu I. Pietrzyk pisze </w:t>
      </w:r>
      <w:r w:rsidR="00E64513">
        <w:rPr>
          <w:rFonts w:ascii="Times New Roman" w:hAnsi="Times New Roman" w:cs="Times New Roman"/>
          <w:sz w:val="24"/>
          <w:szCs w:val="24"/>
        </w:rPr>
        <w:br/>
      </w:r>
      <w:r w:rsidRPr="00425E03">
        <w:rPr>
          <w:rFonts w:ascii="Times New Roman" w:hAnsi="Times New Roman" w:cs="Times New Roman"/>
          <w:sz w:val="24"/>
          <w:szCs w:val="24"/>
        </w:rPr>
        <w:t xml:space="preserve">o sieciach innowacyjnych, które oznaczają „istnienie intencjonalnych relacji współpracy między wieloma partnerami, opartych na wzajemnym zaufaniu i zorientowaniu na innowacje” uznając je za optymalną formę organizacyjną ułatwiającą podmiotom wymianę ich wiedzy, pomysłów, doświadczeń, czyli zasobów kapitału ludzkiego </w:t>
      </w:r>
      <w:r w:rsidR="00EE77DD">
        <w:rPr>
          <w:rFonts w:ascii="Times New Roman" w:hAnsi="Times New Roman" w:cs="Times New Roman"/>
          <w:sz w:val="24"/>
          <w:szCs w:val="24"/>
        </w:rPr>
        <w:t>(</w:t>
      </w:r>
      <w:r w:rsidRPr="00425E03">
        <w:rPr>
          <w:rFonts w:ascii="Times New Roman" w:hAnsi="Times New Roman" w:cs="Times New Roman"/>
          <w:sz w:val="24"/>
          <w:szCs w:val="24"/>
        </w:rPr>
        <w:t>2000:51</w:t>
      </w:r>
      <w:r w:rsidR="00EE77DD">
        <w:rPr>
          <w:rFonts w:ascii="Times New Roman" w:hAnsi="Times New Roman" w:cs="Times New Roman"/>
          <w:sz w:val="24"/>
          <w:szCs w:val="24"/>
        </w:rPr>
        <w:t>)</w:t>
      </w:r>
      <w:r w:rsidRPr="00425E03">
        <w:rPr>
          <w:rFonts w:ascii="Times New Roman" w:hAnsi="Times New Roman" w:cs="Times New Roman"/>
          <w:sz w:val="24"/>
          <w:szCs w:val="24"/>
        </w:rPr>
        <w:t xml:space="preserve">. P. Sztompka wskazuje na cechy struktur społecznych ułatwiających innowacyjność i tworzenie innowacji wymieniając wśród nich pluralizm, tolerancyjność, akceptację różnorodności, odmiennych poglądów, otwarcie na nowości, zorientowane na budowanie poczucia więzi i relacji opartych na wzajemnym zaufaniu ułatwiającym społeczne współdziałanie </w:t>
      </w:r>
      <w:r w:rsidR="00EE77DD">
        <w:rPr>
          <w:rFonts w:ascii="Times New Roman" w:hAnsi="Times New Roman" w:cs="Times New Roman"/>
          <w:sz w:val="24"/>
          <w:szCs w:val="24"/>
        </w:rPr>
        <w:t>(</w:t>
      </w:r>
      <w:r w:rsidRPr="00425E03">
        <w:rPr>
          <w:rFonts w:ascii="Times New Roman" w:hAnsi="Times New Roman" w:cs="Times New Roman"/>
          <w:sz w:val="24"/>
          <w:szCs w:val="24"/>
        </w:rPr>
        <w:t>2005:50</w:t>
      </w:r>
      <w:r w:rsidR="00EE77DD">
        <w:rPr>
          <w:rFonts w:ascii="Times New Roman" w:hAnsi="Times New Roman" w:cs="Times New Roman"/>
          <w:sz w:val="24"/>
          <w:szCs w:val="24"/>
        </w:rPr>
        <w:t>)</w:t>
      </w:r>
      <w:r w:rsidRPr="00425E03">
        <w:rPr>
          <w:rFonts w:ascii="Times New Roman" w:hAnsi="Times New Roman" w:cs="Times New Roman"/>
          <w:sz w:val="24"/>
          <w:szCs w:val="24"/>
        </w:rPr>
        <w:t xml:space="preserve">. W tym kontekście wskazuje się na cechy społeczności wiejskich, które stanowią barierę dla innowacyjności jej mieszkańców oraz tworzenia przez nich innowacji. Mieszkańcy wsi </w:t>
      </w:r>
      <w:r w:rsidRPr="00425E03">
        <w:rPr>
          <w:rFonts w:ascii="Times New Roman" w:hAnsi="Times New Roman" w:cs="Times New Roman"/>
          <w:sz w:val="24"/>
          <w:szCs w:val="24"/>
        </w:rPr>
        <w:lastRenderedPageBreak/>
        <w:t xml:space="preserve">rzadziej niż mieszkańcy aglomeracji uczestniczą w sformalizowanej aktywności społecznej, podzielają przekonanie o słuszności wspólnych działań </w:t>
      </w:r>
      <w:r w:rsidR="00EE77DD">
        <w:rPr>
          <w:rFonts w:ascii="Times New Roman" w:hAnsi="Times New Roman" w:cs="Times New Roman"/>
          <w:sz w:val="24"/>
          <w:szCs w:val="24"/>
        </w:rPr>
        <w:t>(</w:t>
      </w:r>
      <w:proofErr w:type="spellStart"/>
      <w:r w:rsidRPr="00425E03">
        <w:rPr>
          <w:rFonts w:ascii="Times New Roman" w:hAnsi="Times New Roman" w:cs="Times New Roman"/>
          <w:sz w:val="24"/>
          <w:szCs w:val="24"/>
        </w:rPr>
        <w:t>Hipsz</w:t>
      </w:r>
      <w:proofErr w:type="spellEnd"/>
      <w:r w:rsidRPr="00425E03">
        <w:rPr>
          <w:rFonts w:ascii="Times New Roman" w:hAnsi="Times New Roman" w:cs="Times New Roman"/>
          <w:sz w:val="24"/>
          <w:szCs w:val="24"/>
        </w:rPr>
        <w:t xml:space="preserve"> 2012:3</w:t>
      </w:r>
      <w:r w:rsidR="00EE77DD">
        <w:rPr>
          <w:rFonts w:ascii="Times New Roman" w:hAnsi="Times New Roman" w:cs="Times New Roman"/>
          <w:sz w:val="24"/>
          <w:szCs w:val="24"/>
        </w:rPr>
        <w:t>)</w:t>
      </w:r>
      <w:r w:rsidRPr="00425E03">
        <w:rPr>
          <w:rFonts w:ascii="Times New Roman" w:hAnsi="Times New Roman" w:cs="Times New Roman"/>
          <w:sz w:val="24"/>
          <w:szCs w:val="24"/>
        </w:rPr>
        <w:t xml:space="preserve">. Cechują się mniejszym potencjałem kapitału ludzkiego, który to również wpływa na poziom zaufania społecznego i gotowość do uczestnictwa w otwartych i heterogenicznych sieciach społecznych </w:t>
      </w:r>
      <w:r w:rsidR="00EE77DD">
        <w:rPr>
          <w:rFonts w:ascii="Times New Roman" w:hAnsi="Times New Roman" w:cs="Times New Roman"/>
          <w:sz w:val="24"/>
          <w:szCs w:val="24"/>
        </w:rPr>
        <w:t>(</w:t>
      </w:r>
      <w:r w:rsidRPr="00425E03">
        <w:rPr>
          <w:rFonts w:ascii="Times New Roman" w:hAnsi="Times New Roman" w:cs="Times New Roman"/>
          <w:sz w:val="24"/>
          <w:szCs w:val="24"/>
        </w:rPr>
        <w:t>Cybulska 2012:4</w:t>
      </w:r>
      <w:r w:rsidR="00EE77DD">
        <w:rPr>
          <w:rFonts w:ascii="Times New Roman" w:hAnsi="Times New Roman" w:cs="Times New Roman"/>
          <w:sz w:val="24"/>
          <w:szCs w:val="24"/>
        </w:rPr>
        <w:t>)</w:t>
      </w:r>
      <w:r w:rsidRPr="00425E03">
        <w:rPr>
          <w:rFonts w:ascii="Times New Roman" w:hAnsi="Times New Roman" w:cs="Times New Roman"/>
          <w:sz w:val="24"/>
          <w:szCs w:val="24"/>
        </w:rPr>
        <w:t>. Innowacyjności mieszkańców wsi nie sprzyja również postrzeganie ich w kategoriach tradycjonalistów oraz osób negatywn</w:t>
      </w:r>
      <w:r>
        <w:rPr>
          <w:rFonts w:ascii="Times New Roman" w:hAnsi="Times New Roman" w:cs="Times New Roman"/>
          <w:sz w:val="24"/>
          <w:szCs w:val="24"/>
        </w:rPr>
        <w:t>i</w:t>
      </w:r>
      <w:r w:rsidRPr="00425E03">
        <w:rPr>
          <w:rFonts w:ascii="Times New Roman" w:hAnsi="Times New Roman" w:cs="Times New Roman"/>
          <w:sz w:val="24"/>
          <w:szCs w:val="24"/>
        </w:rPr>
        <w:t xml:space="preserve">e odnoszących się do zmian społecznych. Jak pokazują analizy CBOS taki wizerunek mieszkańców wsi jest nadal aktualny </w:t>
      </w:r>
      <w:r w:rsidR="00EE77DD">
        <w:rPr>
          <w:rFonts w:ascii="Times New Roman" w:hAnsi="Times New Roman" w:cs="Times New Roman"/>
          <w:sz w:val="24"/>
          <w:szCs w:val="24"/>
        </w:rPr>
        <w:t>(</w:t>
      </w:r>
      <w:proofErr w:type="spellStart"/>
      <w:r w:rsidRPr="00425E03">
        <w:rPr>
          <w:rFonts w:ascii="Times New Roman" w:hAnsi="Times New Roman" w:cs="Times New Roman"/>
          <w:sz w:val="24"/>
          <w:szCs w:val="24"/>
        </w:rPr>
        <w:t>Hipsz</w:t>
      </w:r>
      <w:proofErr w:type="spellEnd"/>
      <w:r w:rsidRPr="00425E03">
        <w:rPr>
          <w:rFonts w:ascii="Times New Roman" w:hAnsi="Times New Roman" w:cs="Times New Roman"/>
          <w:sz w:val="24"/>
          <w:szCs w:val="24"/>
        </w:rPr>
        <w:t xml:space="preserve"> 2014:4</w:t>
      </w:r>
      <w:r w:rsidR="00EE77DD">
        <w:rPr>
          <w:rFonts w:ascii="Times New Roman" w:hAnsi="Times New Roman" w:cs="Times New Roman"/>
          <w:sz w:val="24"/>
          <w:szCs w:val="24"/>
        </w:rPr>
        <w:t>)</w:t>
      </w:r>
      <w:r w:rsidR="00E43EA8">
        <w:rPr>
          <w:rFonts w:ascii="Times New Roman" w:hAnsi="Times New Roman" w:cs="Times New Roman"/>
          <w:sz w:val="24"/>
          <w:szCs w:val="24"/>
        </w:rPr>
        <w:t>,</w:t>
      </w:r>
      <w:r w:rsidRPr="00425E03">
        <w:rPr>
          <w:rFonts w:ascii="Times New Roman" w:hAnsi="Times New Roman" w:cs="Times New Roman"/>
          <w:sz w:val="24"/>
          <w:szCs w:val="24"/>
        </w:rPr>
        <w:t xml:space="preserve"> a społeczne zwierciadło, w którym się przeglądają może negatywnie wpływać na ich postawy względem innowacji. Mają oni problem z jej zdefiniowaniem (por. Tuziak 2013) i często nie wierzą w możliwość jej wykreowania bez zaangażowania ogromnych środków finansowych </w:t>
      </w:r>
      <w:r w:rsidR="00EE77DD">
        <w:rPr>
          <w:rFonts w:ascii="Times New Roman" w:hAnsi="Times New Roman" w:cs="Times New Roman"/>
          <w:sz w:val="24"/>
          <w:szCs w:val="24"/>
        </w:rPr>
        <w:t>(</w:t>
      </w:r>
      <w:r w:rsidRPr="00425E03">
        <w:rPr>
          <w:rFonts w:ascii="Times New Roman" w:hAnsi="Times New Roman" w:cs="Times New Roman"/>
          <w:sz w:val="24"/>
          <w:szCs w:val="24"/>
        </w:rPr>
        <w:t>zob. Zajda 2012</w:t>
      </w:r>
      <w:r w:rsidR="00EE77DD">
        <w:rPr>
          <w:rFonts w:ascii="Times New Roman" w:hAnsi="Times New Roman" w:cs="Times New Roman"/>
          <w:sz w:val="24"/>
          <w:szCs w:val="24"/>
        </w:rPr>
        <w:t>)</w:t>
      </w:r>
      <w:r w:rsidRPr="00425E03">
        <w:rPr>
          <w:rFonts w:ascii="Times New Roman" w:eastAsia="Calibri" w:hAnsi="Times New Roman" w:cs="Times New Roman"/>
          <w:sz w:val="24"/>
          <w:szCs w:val="24"/>
        </w:rPr>
        <w:t xml:space="preserve">. Tymczasem jak podkreślają </w:t>
      </w:r>
      <w:r w:rsidR="00E64513">
        <w:rPr>
          <w:rFonts w:ascii="Times New Roman" w:eastAsia="Calibri" w:hAnsi="Times New Roman" w:cs="Times New Roman"/>
          <w:sz w:val="24"/>
          <w:szCs w:val="24"/>
        </w:rPr>
        <w:br/>
      </w:r>
      <w:r w:rsidRPr="00425E03">
        <w:rPr>
          <w:rFonts w:ascii="Times New Roman" w:eastAsia="Calibri" w:hAnsi="Times New Roman" w:cs="Times New Roman"/>
          <w:sz w:val="24"/>
          <w:szCs w:val="24"/>
        </w:rPr>
        <w:t xml:space="preserve">K. </w:t>
      </w:r>
      <w:proofErr w:type="spellStart"/>
      <w:r w:rsidRPr="00425E03">
        <w:rPr>
          <w:rFonts w:ascii="Times New Roman" w:eastAsia="Calibri" w:hAnsi="Times New Roman" w:cs="Times New Roman"/>
          <w:sz w:val="24"/>
          <w:szCs w:val="24"/>
        </w:rPr>
        <w:t>Krzysztofek</w:t>
      </w:r>
      <w:proofErr w:type="spellEnd"/>
      <w:r w:rsidRPr="00425E03">
        <w:rPr>
          <w:rFonts w:ascii="Times New Roman" w:eastAsia="Calibri" w:hAnsi="Times New Roman" w:cs="Times New Roman"/>
          <w:sz w:val="24"/>
          <w:szCs w:val="24"/>
        </w:rPr>
        <w:t xml:space="preserve"> i M. Szczepański: </w:t>
      </w:r>
      <w:r w:rsidRPr="00425E03">
        <w:rPr>
          <w:rFonts w:ascii="Times New Roman" w:hAnsi="Times New Roman" w:cs="Times New Roman"/>
          <w:sz w:val="24"/>
          <w:szCs w:val="24"/>
        </w:rPr>
        <w:t xml:space="preserve">„Jeśli w świadomości jednostkowej i zbiorowej nie ugruntuje się potrzeba, a tym samym akceptacja zmiany, to ta przebiegać będzie w wolnym tempie, nierzadko przyjmując zdeformowaną postać. Dlatego ważne jest uzmysłowienie konieczności zmian o charakterze innowacyjnym i modernizacyjnym głównym ich aktorom </w:t>
      </w:r>
      <w:r w:rsidR="00E64513">
        <w:rPr>
          <w:rFonts w:ascii="Times New Roman" w:hAnsi="Times New Roman" w:cs="Times New Roman"/>
          <w:sz w:val="24"/>
          <w:szCs w:val="24"/>
        </w:rPr>
        <w:br/>
      </w:r>
      <w:r w:rsidRPr="00425E03">
        <w:rPr>
          <w:rFonts w:ascii="Times New Roman" w:hAnsi="Times New Roman" w:cs="Times New Roman"/>
          <w:sz w:val="24"/>
          <w:szCs w:val="24"/>
        </w:rPr>
        <w:t xml:space="preserve">i podmiotom – zarówno zbiorowościom lokalnym i regionalnym, jak też jednostkom” </w:t>
      </w:r>
      <w:r w:rsidR="00EE77DD">
        <w:rPr>
          <w:rFonts w:ascii="Times New Roman" w:hAnsi="Times New Roman" w:cs="Times New Roman"/>
          <w:sz w:val="24"/>
          <w:szCs w:val="24"/>
        </w:rPr>
        <w:t>(</w:t>
      </w:r>
      <w:r w:rsidRPr="00425E03">
        <w:rPr>
          <w:rFonts w:ascii="Times New Roman" w:hAnsi="Times New Roman" w:cs="Times New Roman"/>
          <w:sz w:val="24"/>
          <w:szCs w:val="24"/>
        </w:rPr>
        <w:t>2002:41</w:t>
      </w:r>
      <w:r w:rsidR="00EE77DD">
        <w:rPr>
          <w:rFonts w:ascii="Times New Roman" w:hAnsi="Times New Roman" w:cs="Times New Roman"/>
          <w:sz w:val="24"/>
          <w:szCs w:val="24"/>
        </w:rPr>
        <w:t>)</w:t>
      </w:r>
      <w:r w:rsidRPr="00425E03">
        <w:rPr>
          <w:rFonts w:ascii="Times New Roman" w:hAnsi="Times New Roman" w:cs="Times New Roman"/>
          <w:sz w:val="24"/>
          <w:szCs w:val="24"/>
        </w:rPr>
        <w:t xml:space="preserve">. </w:t>
      </w:r>
    </w:p>
    <w:p w:rsidR="00BD6C13" w:rsidRPr="00425E03" w:rsidRDefault="00BD6C13" w:rsidP="00BD6C13">
      <w:pPr>
        <w:ind w:firstLine="708"/>
        <w:rPr>
          <w:rFonts w:ascii="Times New Roman" w:hAnsi="Times New Roman" w:cs="Times New Roman"/>
          <w:sz w:val="24"/>
          <w:szCs w:val="24"/>
        </w:rPr>
      </w:pPr>
      <w:r w:rsidRPr="00425E03">
        <w:rPr>
          <w:rFonts w:ascii="Times New Roman" w:hAnsi="Times New Roman" w:cs="Times New Roman"/>
          <w:sz w:val="24"/>
          <w:szCs w:val="24"/>
        </w:rPr>
        <w:t xml:space="preserve">Z opracowań zagranicznych uwagę zwraca raport ‘The </w:t>
      </w:r>
      <w:proofErr w:type="spellStart"/>
      <w:r w:rsidRPr="00425E03">
        <w:rPr>
          <w:rFonts w:ascii="Times New Roman" w:hAnsi="Times New Roman" w:cs="Times New Roman"/>
          <w:sz w:val="24"/>
          <w:szCs w:val="24"/>
        </w:rPr>
        <w:t>identification</w:t>
      </w:r>
      <w:proofErr w:type="spellEnd"/>
      <w:r w:rsidRPr="00425E03">
        <w:rPr>
          <w:rFonts w:ascii="Times New Roman" w:hAnsi="Times New Roman" w:cs="Times New Roman"/>
          <w:sz w:val="24"/>
          <w:szCs w:val="24"/>
        </w:rPr>
        <w:t xml:space="preserve"> and </w:t>
      </w:r>
      <w:proofErr w:type="spellStart"/>
      <w:r w:rsidRPr="00425E03">
        <w:rPr>
          <w:rFonts w:ascii="Times New Roman" w:hAnsi="Times New Roman" w:cs="Times New Roman"/>
          <w:sz w:val="24"/>
          <w:szCs w:val="24"/>
        </w:rPr>
        <w:t>measurement</w:t>
      </w:r>
      <w:proofErr w:type="spellEnd"/>
      <w:r w:rsidRPr="00425E03">
        <w:rPr>
          <w:rFonts w:ascii="Times New Roman" w:hAnsi="Times New Roman" w:cs="Times New Roman"/>
          <w:sz w:val="24"/>
          <w:szCs w:val="24"/>
        </w:rPr>
        <w:t xml:space="preserve"> of </w:t>
      </w:r>
      <w:proofErr w:type="spellStart"/>
      <w:r w:rsidRPr="00425E03">
        <w:rPr>
          <w:rFonts w:ascii="Times New Roman" w:hAnsi="Times New Roman" w:cs="Times New Roman"/>
          <w:sz w:val="24"/>
          <w:szCs w:val="24"/>
        </w:rPr>
        <w:t>innovative</w:t>
      </w:r>
      <w:proofErr w:type="spellEnd"/>
      <w:r w:rsidRPr="00425E03">
        <w:rPr>
          <w:rFonts w:ascii="Times New Roman" w:hAnsi="Times New Roman" w:cs="Times New Roman"/>
          <w:sz w:val="24"/>
          <w:szCs w:val="24"/>
        </w:rPr>
        <w:t xml:space="preserve"> </w:t>
      </w:r>
      <w:proofErr w:type="spellStart"/>
      <w:r w:rsidRPr="00425E03">
        <w:rPr>
          <w:rFonts w:ascii="Times New Roman" w:hAnsi="Times New Roman" w:cs="Times New Roman"/>
          <w:sz w:val="24"/>
          <w:szCs w:val="24"/>
        </w:rPr>
        <w:t>characteristics</w:t>
      </w:r>
      <w:proofErr w:type="spellEnd"/>
      <w:r w:rsidRPr="00425E03">
        <w:rPr>
          <w:rFonts w:ascii="Times New Roman" w:hAnsi="Times New Roman" w:cs="Times New Roman"/>
          <w:sz w:val="24"/>
          <w:szCs w:val="24"/>
        </w:rPr>
        <w:t xml:space="preserve"> of </w:t>
      </w:r>
      <w:proofErr w:type="spellStart"/>
      <w:r w:rsidRPr="00425E03">
        <w:rPr>
          <w:rFonts w:ascii="Times New Roman" w:hAnsi="Times New Roman" w:cs="Times New Roman"/>
          <w:sz w:val="24"/>
          <w:szCs w:val="24"/>
        </w:rPr>
        <w:t>young</w:t>
      </w:r>
      <w:proofErr w:type="spellEnd"/>
      <w:r w:rsidRPr="00425E03">
        <w:rPr>
          <w:rFonts w:ascii="Times New Roman" w:hAnsi="Times New Roman" w:cs="Times New Roman"/>
          <w:sz w:val="24"/>
          <w:szCs w:val="24"/>
        </w:rPr>
        <w:t xml:space="preserve"> </w:t>
      </w:r>
      <w:proofErr w:type="spellStart"/>
      <w:r w:rsidRPr="00425E03">
        <w:rPr>
          <w:rFonts w:ascii="Times New Roman" w:hAnsi="Times New Roman" w:cs="Times New Roman"/>
          <w:sz w:val="24"/>
          <w:szCs w:val="24"/>
        </w:rPr>
        <w:t>people</w:t>
      </w:r>
      <w:proofErr w:type="spellEnd"/>
      <w:r w:rsidRPr="00425E03">
        <w:rPr>
          <w:rFonts w:ascii="Times New Roman" w:hAnsi="Times New Roman" w:cs="Times New Roman"/>
          <w:sz w:val="24"/>
          <w:szCs w:val="24"/>
        </w:rPr>
        <w:t xml:space="preserve">’ </w:t>
      </w:r>
      <w:r w:rsidR="00EE77DD">
        <w:rPr>
          <w:rFonts w:ascii="Times New Roman" w:hAnsi="Times New Roman" w:cs="Times New Roman"/>
          <w:sz w:val="24"/>
          <w:szCs w:val="24"/>
        </w:rPr>
        <w:t>(</w:t>
      </w:r>
      <w:proofErr w:type="spellStart"/>
      <w:r w:rsidRPr="00425E03">
        <w:rPr>
          <w:rFonts w:ascii="Times New Roman" w:hAnsi="Times New Roman" w:cs="Times New Roman"/>
          <w:sz w:val="24"/>
          <w:szCs w:val="24"/>
        </w:rPr>
        <w:t>Chell</w:t>
      </w:r>
      <w:proofErr w:type="spellEnd"/>
      <w:r w:rsidRPr="00425E03">
        <w:rPr>
          <w:rFonts w:ascii="Times New Roman" w:hAnsi="Times New Roman" w:cs="Times New Roman"/>
          <w:sz w:val="24"/>
          <w:szCs w:val="24"/>
        </w:rPr>
        <w:t xml:space="preserve">, </w:t>
      </w:r>
      <w:proofErr w:type="spellStart"/>
      <w:r w:rsidRPr="00425E03">
        <w:rPr>
          <w:rFonts w:ascii="Times New Roman" w:hAnsi="Times New Roman" w:cs="Times New Roman"/>
          <w:sz w:val="24"/>
          <w:szCs w:val="24"/>
        </w:rPr>
        <w:t>Athayde</w:t>
      </w:r>
      <w:proofErr w:type="spellEnd"/>
      <w:r w:rsidRPr="00425E03">
        <w:rPr>
          <w:rFonts w:ascii="Times New Roman" w:hAnsi="Times New Roman" w:cs="Times New Roman"/>
          <w:sz w:val="24"/>
          <w:szCs w:val="24"/>
        </w:rPr>
        <w:t xml:space="preserve"> 2009</w:t>
      </w:r>
      <w:r w:rsidR="00EE77DD">
        <w:rPr>
          <w:rFonts w:ascii="Times New Roman" w:hAnsi="Times New Roman" w:cs="Times New Roman"/>
          <w:sz w:val="24"/>
          <w:szCs w:val="24"/>
        </w:rPr>
        <w:t>)</w:t>
      </w:r>
      <w:r w:rsidRPr="00425E03">
        <w:rPr>
          <w:rFonts w:ascii="Times New Roman" w:hAnsi="Times New Roman" w:cs="Times New Roman"/>
          <w:sz w:val="24"/>
          <w:szCs w:val="24"/>
        </w:rPr>
        <w:t>, w którym podjęto próbę stworzenia metodologii badania innowacyjności młodzieży brytyjskiej. Na postawie przeglądu literatury przedmiotu oraz badań własnych przyjęto, iż charakterystyki innowacyjności można dokonać za pomocą pięciu zmiennych: 1.kreatywności (</w:t>
      </w:r>
      <w:proofErr w:type="spellStart"/>
      <w:r w:rsidRPr="00425E03">
        <w:rPr>
          <w:rFonts w:ascii="Times New Roman" w:hAnsi="Times New Roman" w:cs="Times New Roman"/>
          <w:sz w:val="24"/>
          <w:szCs w:val="24"/>
        </w:rPr>
        <w:t>creativity</w:t>
      </w:r>
      <w:proofErr w:type="spellEnd"/>
      <w:r w:rsidRPr="00425E03">
        <w:rPr>
          <w:rFonts w:ascii="Times New Roman" w:hAnsi="Times New Roman" w:cs="Times New Roman"/>
          <w:sz w:val="24"/>
          <w:szCs w:val="24"/>
        </w:rPr>
        <w:t xml:space="preserve">), </w:t>
      </w:r>
      <w:r w:rsidR="00E64513">
        <w:rPr>
          <w:rFonts w:ascii="Times New Roman" w:hAnsi="Times New Roman" w:cs="Times New Roman"/>
          <w:sz w:val="24"/>
          <w:szCs w:val="24"/>
        </w:rPr>
        <w:br/>
      </w:r>
      <w:r w:rsidR="00E43EA8">
        <w:rPr>
          <w:rFonts w:ascii="Times New Roman" w:hAnsi="Times New Roman" w:cs="Times New Roman"/>
          <w:sz w:val="24"/>
          <w:szCs w:val="24"/>
        </w:rPr>
        <w:t>2.</w:t>
      </w:r>
      <w:r w:rsidRPr="00425E03">
        <w:rPr>
          <w:rFonts w:ascii="Times New Roman" w:hAnsi="Times New Roman" w:cs="Times New Roman"/>
          <w:sz w:val="24"/>
          <w:szCs w:val="24"/>
        </w:rPr>
        <w:t>poczucia skuteczności, mocy sprawczej (</w:t>
      </w:r>
      <w:proofErr w:type="spellStart"/>
      <w:r w:rsidRPr="00425E03">
        <w:rPr>
          <w:rFonts w:ascii="Times New Roman" w:hAnsi="Times New Roman" w:cs="Times New Roman"/>
          <w:sz w:val="24"/>
          <w:szCs w:val="24"/>
        </w:rPr>
        <w:t>self-efficacy</w:t>
      </w:r>
      <w:proofErr w:type="spellEnd"/>
      <w:r w:rsidRPr="00425E03">
        <w:rPr>
          <w:rFonts w:ascii="Times New Roman" w:hAnsi="Times New Roman" w:cs="Times New Roman"/>
          <w:sz w:val="24"/>
          <w:szCs w:val="24"/>
        </w:rPr>
        <w:t>), 3.energii życiowej (</w:t>
      </w:r>
      <w:proofErr w:type="spellStart"/>
      <w:r w:rsidRPr="00425E03">
        <w:rPr>
          <w:rFonts w:ascii="Times New Roman" w:hAnsi="Times New Roman" w:cs="Times New Roman"/>
          <w:sz w:val="24"/>
          <w:szCs w:val="24"/>
        </w:rPr>
        <w:t>energy</w:t>
      </w:r>
      <w:proofErr w:type="spellEnd"/>
      <w:r w:rsidRPr="00425E03">
        <w:rPr>
          <w:rFonts w:ascii="Times New Roman" w:hAnsi="Times New Roman" w:cs="Times New Roman"/>
          <w:sz w:val="24"/>
          <w:szCs w:val="24"/>
        </w:rPr>
        <w:t>), 4.gotowości do pojmowania ryzyka (</w:t>
      </w:r>
      <w:proofErr w:type="spellStart"/>
      <w:r w:rsidRPr="00425E03">
        <w:rPr>
          <w:rFonts w:ascii="Times New Roman" w:hAnsi="Times New Roman" w:cs="Times New Roman"/>
          <w:sz w:val="24"/>
          <w:szCs w:val="24"/>
        </w:rPr>
        <w:t>ri</w:t>
      </w:r>
      <w:r w:rsidR="00E43EA8">
        <w:rPr>
          <w:rFonts w:ascii="Times New Roman" w:hAnsi="Times New Roman" w:cs="Times New Roman"/>
          <w:sz w:val="24"/>
          <w:szCs w:val="24"/>
        </w:rPr>
        <w:t>sk-prospensity</w:t>
      </w:r>
      <w:proofErr w:type="spellEnd"/>
      <w:r w:rsidR="00E43EA8">
        <w:rPr>
          <w:rFonts w:ascii="Times New Roman" w:hAnsi="Times New Roman" w:cs="Times New Roman"/>
          <w:sz w:val="24"/>
          <w:szCs w:val="24"/>
        </w:rPr>
        <w:t>), 5.</w:t>
      </w:r>
      <w:r w:rsidRPr="00425E03">
        <w:rPr>
          <w:rFonts w:ascii="Times New Roman" w:hAnsi="Times New Roman" w:cs="Times New Roman"/>
          <w:sz w:val="24"/>
          <w:szCs w:val="24"/>
        </w:rPr>
        <w:t>przywództwa (</w:t>
      </w:r>
      <w:proofErr w:type="spellStart"/>
      <w:r w:rsidRPr="00425E03">
        <w:rPr>
          <w:rFonts w:ascii="Times New Roman" w:hAnsi="Times New Roman" w:cs="Times New Roman"/>
          <w:sz w:val="24"/>
          <w:szCs w:val="24"/>
        </w:rPr>
        <w:t>leadership</w:t>
      </w:r>
      <w:proofErr w:type="spellEnd"/>
      <w:r w:rsidRPr="00425E03">
        <w:rPr>
          <w:rFonts w:ascii="Times New Roman" w:hAnsi="Times New Roman" w:cs="Times New Roman"/>
          <w:sz w:val="24"/>
          <w:szCs w:val="24"/>
        </w:rPr>
        <w:t xml:space="preserve">). Wskazano na kilka zmiennych, które wpływają na proces kreowania innowacyjności młodzieży, m.in. obierane przez nią strategie uczenia się podejmowane w kontekście relacji z nauczycielami, style nauczania stosowane w szkole, w tym stosowanie pracy w grupach oraz metody projektowej, wymagania stawiane uczniom, cechy rodziny pochodzenia (w tym wykonywany przez rodziców, opiekunów zawód), przebywanie w środowisku </w:t>
      </w:r>
      <w:r w:rsidRPr="00425E03">
        <w:rPr>
          <w:rFonts w:ascii="Times New Roman" w:hAnsi="Times New Roman" w:cs="Times New Roman"/>
          <w:sz w:val="24"/>
          <w:szCs w:val="24"/>
        </w:rPr>
        <w:lastRenderedPageBreak/>
        <w:t>wielokulturowym. Na podstawie badań wyszczególniono kilka typów innowatorów:</w:t>
      </w:r>
      <w:r w:rsidR="00E64513">
        <w:rPr>
          <w:rFonts w:ascii="Times New Roman" w:hAnsi="Times New Roman" w:cs="Times New Roman"/>
          <w:sz w:val="24"/>
          <w:szCs w:val="24"/>
        </w:rPr>
        <w:t xml:space="preserve"> </w:t>
      </w:r>
      <w:r w:rsidR="00E64513">
        <w:rPr>
          <w:rFonts w:ascii="Times New Roman" w:hAnsi="Times New Roman" w:cs="Times New Roman"/>
          <w:sz w:val="24"/>
          <w:szCs w:val="24"/>
        </w:rPr>
        <w:br/>
      </w:r>
      <w:r w:rsidRPr="00425E03">
        <w:rPr>
          <w:rFonts w:ascii="Times New Roman" w:hAnsi="Times New Roman" w:cs="Times New Roman"/>
          <w:sz w:val="24"/>
          <w:szCs w:val="24"/>
        </w:rPr>
        <w:t>1. innowatora wynalazcę (</w:t>
      </w:r>
      <w:proofErr w:type="spellStart"/>
      <w:r w:rsidRPr="00425E03">
        <w:rPr>
          <w:rFonts w:ascii="Times New Roman" w:hAnsi="Times New Roman" w:cs="Times New Roman"/>
          <w:sz w:val="24"/>
          <w:szCs w:val="24"/>
        </w:rPr>
        <w:t>inventor</w:t>
      </w:r>
      <w:proofErr w:type="spellEnd"/>
      <w:r w:rsidRPr="00425E03">
        <w:rPr>
          <w:rFonts w:ascii="Times New Roman" w:hAnsi="Times New Roman" w:cs="Times New Roman"/>
          <w:sz w:val="24"/>
          <w:szCs w:val="24"/>
        </w:rPr>
        <w:t xml:space="preserve"> </w:t>
      </w:r>
      <w:proofErr w:type="spellStart"/>
      <w:r w:rsidRPr="00425E03">
        <w:rPr>
          <w:rFonts w:ascii="Times New Roman" w:hAnsi="Times New Roman" w:cs="Times New Roman"/>
          <w:sz w:val="24"/>
          <w:szCs w:val="24"/>
        </w:rPr>
        <w:t>innovator</w:t>
      </w:r>
      <w:proofErr w:type="spellEnd"/>
      <w:r w:rsidRPr="00425E03">
        <w:rPr>
          <w:rFonts w:ascii="Times New Roman" w:hAnsi="Times New Roman" w:cs="Times New Roman"/>
          <w:sz w:val="24"/>
          <w:szCs w:val="24"/>
        </w:rPr>
        <w:t>) zorientowanego na tworzenie, odkrywanie czegoś nowego, 2. innowatora kultury (</w:t>
      </w:r>
      <w:proofErr w:type="spellStart"/>
      <w:r w:rsidRPr="00425E03">
        <w:rPr>
          <w:rFonts w:ascii="Times New Roman" w:hAnsi="Times New Roman" w:cs="Times New Roman"/>
          <w:sz w:val="24"/>
          <w:szCs w:val="24"/>
        </w:rPr>
        <w:t>cultural</w:t>
      </w:r>
      <w:proofErr w:type="spellEnd"/>
      <w:r w:rsidRPr="00425E03">
        <w:rPr>
          <w:rFonts w:ascii="Times New Roman" w:hAnsi="Times New Roman" w:cs="Times New Roman"/>
          <w:sz w:val="24"/>
          <w:szCs w:val="24"/>
        </w:rPr>
        <w:t xml:space="preserve"> </w:t>
      </w:r>
      <w:proofErr w:type="spellStart"/>
      <w:r w:rsidRPr="00425E03">
        <w:rPr>
          <w:rFonts w:ascii="Times New Roman" w:hAnsi="Times New Roman" w:cs="Times New Roman"/>
          <w:sz w:val="24"/>
          <w:szCs w:val="24"/>
        </w:rPr>
        <w:t>innovator</w:t>
      </w:r>
      <w:proofErr w:type="spellEnd"/>
      <w:r w:rsidRPr="00425E03">
        <w:rPr>
          <w:rFonts w:ascii="Times New Roman" w:hAnsi="Times New Roman" w:cs="Times New Roman"/>
          <w:sz w:val="24"/>
          <w:szCs w:val="24"/>
        </w:rPr>
        <w:t>) zorientowanego na tworzenie muzyki, mody, mediów, 3. innowatora korporacyjnego (</w:t>
      </w:r>
      <w:proofErr w:type="spellStart"/>
      <w:r w:rsidRPr="00425E03">
        <w:rPr>
          <w:rFonts w:ascii="Times New Roman" w:hAnsi="Times New Roman" w:cs="Times New Roman"/>
          <w:sz w:val="24"/>
          <w:szCs w:val="24"/>
        </w:rPr>
        <w:t>corporate</w:t>
      </w:r>
      <w:proofErr w:type="spellEnd"/>
      <w:r w:rsidRPr="00425E03">
        <w:rPr>
          <w:rFonts w:ascii="Times New Roman" w:hAnsi="Times New Roman" w:cs="Times New Roman"/>
          <w:sz w:val="24"/>
          <w:szCs w:val="24"/>
        </w:rPr>
        <w:t xml:space="preserve"> </w:t>
      </w:r>
      <w:proofErr w:type="spellStart"/>
      <w:r w:rsidRPr="00425E03">
        <w:rPr>
          <w:rFonts w:ascii="Times New Roman" w:hAnsi="Times New Roman" w:cs="Times New Roman"/>
          <w:sz w:val="24"/>
          <w:szCs w:val="24"/>
        </w:rPr>
        <w:t>innovator</w:t>
      </w:r>
      <w:proofErr w:type="spellEnd"/>
      <w:r w:rsidRPr="00425E03">
        <w:rPr>
          <w:rFonts w:ascii="Times New Roman" w:hAnsi="Times New Roman" w:cs="Times New Roman"/>
          <w:sz w:val="24"/>
          <w:szCs w:val="24"/>
        </w:rPr>
        <w:t>) zorientowanego na tworzenie nowych produktów i usług w dużych firmach, 4. innowacyjnego przedsiębiorcę (</w:t>
      </w:r>
      <w:proofErr w:type="spellStart"/>
      <w:r w:rsidRPr="00425E03">
        <w:rPr>
          <w:rFonts w:ascii="Times New Roman" w:hAnsi="Times New Roman" w:cs="Times New Roman"/>
          <w:sz w:val="24"/>
          <w:szCs w:val="24"/>
        </w:rPr>
        <w:t>innovative</w:t>
      </w:r>
      <w:proofErr w:type="spellEnd"/>
      <w:r w:rsidRPr="00425E03">
        <w:rPr>
          <w:rFonts w:ascii="Times New Roman" w:hAnsi="Times New Roman" w:cs="Times New Roman"/>
          <w:sz w:val="24"/>
          <w:szCs w:val="24"/>
        </w:rPr>
        <w:t xml:space="preserve"> </w:t>
      </w:r>
      <w:proofErr w:type="spellStart"/>
      <w:r w:rsidRPr="00425E03">
        <w:rPr>
          <w:rFonts w:ascii="Times New Roman" w:hAnsi="Times New Roman" w:cs="Times New Roman"/>
          <w:sz w:val="24"/>
          <w:szCs w:val="24"/>
        </w:rPr>
        <w:t>entrepreneur</w:t>
      </w:r>
      <w:proofErr w:type="spellEnd"/>
      <w:r w:rsidRPr="00425E03">
        <w:rPr>
          <w:rFonts w:ascii="Times New Roman" w:hAnsi="Times New Roman" w:cs="Times New Roman"/>
          <w:sz w:val="24"/>
          <w:szCs w:val="24"/>
        </w:rPr>
        <w:t>) zorientowanego na tworzenie firm oferujących nowe produkty, usługi, 5. innowatora społecznego (</w:t>
      </w:r>
      <w:proofErr w:type="spellStart"/>
      <w:r w:rsidRPr="00425E03">
        <w:rPr>
          <w:rFonts w:ascii="Times New Roman" w:hAnsi="Times New Roman" w:cs="Times New Roman"/>
          <w:sz w:val="24"/>
          <w:szCs w:val="24"/>
        </w:rPr>
        <w:t>social</w:t>
      </w:r>
      <w:proofErr w:type="spellEnd"/>
      <w:r w:rsidRPr="00425E03">
        <w:rPr>
          <w:rFonts w:ascii="Times New Roman" w:hAnsi="Times New Roman" w:cs="Times New Roman"/>
          <w:sz w:val="24"/>
          <w:szCs w:val="24"/>
        </w:rPr>
        <w:t xml:space="preserve"> innowator) zamierzającego kreować nowe rozwiązania wspierające pozytywne zmiany społeczne i środowisko naturalne.</w:t>
      </w:r>
    </w:p>
    <w:p w:rsidR="00BD6C13" w:rsidRDefault="00BD6C13" w:rsidP="00BD6C13">
      <w:pPr>
        <w:ind w:firstLine="709"/>
        <w:rPr>
          <w:rFonts w:ascii="Times New Roman" w:hAnsi="Times New Roman" w:cs="Times New Roman"/>
          <w:sz w:val="24"/>
          <w:szCs w:val="24"/>
        </w:rPr>
      </w:pPr>
      <w:r w:rsidRPr="00425E03">
        <w:rPr>
          <w:rFonts w:ascii="Times New Roman" w:hAnsi="Times New Roman" w:cs="Times New Roman"/>
          <w:sz w:val="24"/>
          <w:szCs w:val="24"/>
        </w:rPr>
        <w:t xml:space="preserve">Przegląd literaturowy pozwala na stwierdzenie, iż jest istotny niedostatek zarówno refleksji jak i badań na temat przedsiębiorczości i innowacyjności młodzieży wiejskiej.  </w:t>
      </w:r>
      <w:r w:rsidR="00E64513">
        <w:rPr>
          <w:rFonts w:ascii="Times New Roman" w:hAnsi="Times New Roman" w:cs="Times New Roman"/>
          <w:sz w:val="24"/>
          <w:szCs w:val="24"/>
        </w:rPr>
        <w:br/>
      </w:r>
      <w:r w:rsidRPr="00425E03">
        <w:rPr>
          <w:rFonts w:ascii="Times New Roman" w:hAnsi="Times New Roman" w:cs="Times New Roman"/>
          <w:sz w:val="24"/>
          <w:szCs w:val="24"/>
        </w:rPr>
        <w:t xml:space="preserve">O ile, prowadzone są regularnie ekonomiczne badania na temat przedsiębiorców i ich działalności gospodarczej, o tyle niewiele lub prawie wcale nie ma badań społecznych poświęconych tak ważnej kwestii jak postawy przedsiębiorcze i innowacyjność młodzieży wiejskiej, które wymagają diagnozy a także działań nakierowanych na ich rozwój. Jest to niezbędny warunek aby włączać, z pozytywnymi efektami, młodych mieszkańców wsi </w:t>
      </w:r>
      <w:r w:rsidR="00E64513">
        <w:rPr>
          <w:rFonts w:ascii="Times New Roman" w:hAnsi="Times New Roman" w:cs="Times New Roman"/>
          <w:sz w:val="24"/>
          <w:szCs w:val="24"/>
        </w:rPr>
        <w:br/>
      </w:r>
      <w:r w:rsidRPr="00425E03">
        <w:rPr>
          <w:rFonts w:ascii="Times New Roman" w:hAnsi="Times New Roman" w:cs="Times New Roman"/>
          <w:sz w:val="24"/>
          <w:szCs w:val="24"/>
        </w:rPr>
        <w:t>w działalność na rzecz rozwoju własnego środowiska zamieszkania.</w:t>
      </w:r>
      <w:r w:rsidRPr="00892D96">
        <w:rPr>
          <w:rFonts w:ascii="Times New Roman" w:hAnsi="Times New Roman" w:cs="Times New Roman"/>
          <w:sz w:val="24"/>
          <w:szCs w:val="24"/>
        </w:rPr>
        <w:t xml:space="preserve"> </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Badania realizowane przez </w:t>
      </w:r>
      <w:r>
        <w:rPr>
          <w:rFonts w:ascii="Times New Roman" w:hAnsi="Times New Roman" w:cs="Times New Roman"/>
          <w:sz w:val="24"/>
          <w:szCs w:val="24"/>
        </w:rPr>
        <w:t xml:space="preserve">zespół socjologów z Uniwersytetu Łódzkiego </w:t>
      </w:r>
      <w:r w:rsidRPr="00892D96">
        <w:rPr>
          <w:rFonts w:ascii="Times New Roman" w:hAnsi="Times New Roman" w:cs="Times New Roman"/>
          <w:sz w:val="24"/>
          <w:szCs w:val="24"/>
        </w:rPr>
        <w:t xml:space="preserve">w ramach </w:t>
      </w:r>
      <w:r>
        <w:rPr>
          <w:rFonts w:ascii="Times New Roman" w:hAnsi="Times New Roman" w:cs="Times New Roman"/>
          <w:sz w:val="24"/>
          <w:szCs w:val="24"/>
        </w:rPr>
        <w:t xml:space="preserve">realizacji </w:t>
      </w:r>
      <w:r w:rsidRPr="00892D96">
        <w:rPr>
          <w:rFonts w:ascii="Times New Roman" w:hAnsi="Times New Roman" w:cs="Times New Roman"/>
          <w:sz w:val="24"/>
          <w:szCs w:val="24"/>
        </w:rPr>
        <w:t xml:space="preserve">projektu flagowego w Polsce stanowią próbę odpowiedzi na wskazane potrzeby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w zakresie identyfikacji i pomiaru postaw młodzieży wiejskiej w zakresie przedsiębiorczości </w:t>
      </w:r>
      <w:r w:rsidR="00E64513">
        <w:rPr>
          <w:rFonts w:ascii="Times New Roman" w:hAnsi="Times New Roman" w:cs="Times New Roman"/>
          <w:sz w:val="24"/>
          <w:szCs w:val="24"/>
        </w:rPr>
        <w:br/>
      </w:r>
      <w:r w:rsidRPr="00892D96">
        <w:rPr>
          <w:rFonts w:ascii="Times New Roman" w:hAnsi="Times New Roman" w:cs="Times New Roman"/>
          <w:sz w:val="24"/>
          <w:szCs w:val="24"/>
        </w:rPr>
        <w:t xml:space="preserve">i innowacyjności </w:t>
      </w:r>
      <w:r>
        <w:rPr>
          <w:rFonts w:ascii="Times New Roman" w:hAnsi="Times New Roman" w:cs="Times New Roman"/>
          <w:sz w:val="24"/>
          <w:szCs w:val="24"/>
        </w:rPr>
        <w:t>oraz</w:t>
      </w:r>
      <w:r w:rsidRPr="00892D96">
        <w:rPr>
          <w:rFonts w:ascii="Times New Roman" w:hAnsi="Times New Roman" w:cs="Times New Roman"/>
          <w:sz w:val="24"/>
          <w:szCs w:val="24"/>
        </w:rPr>
        <w:t xml:space="preserve"> oceny możliwości wykorzystania tychże postaw dla rozwoju lokalnego.</w:t>
      </w:r>
    </w:p>
    <w:p w:rsidR="00BD6C13" w:rsidRPr="00420632" w:rsidRDefault="00BD6C13" w:rsidP="00BD6C13">
      <w:pPr>
        <w:ind w:firstLine="709"/>
        <w:rPr>
          <w:rFonts w:ascii="Times New Roman" w:hAnsi="Times New Roman" w:cs="Times New Roman"/>
          <w:sz w:val="24"/>
          <w:szCs w:val="24"/>
        </w:rPr>
      </w:pPr>
      <w:r w:rsidRPr="00420632">
        <w:rPr>
          <w:rFonts w:ascii="Times New Roman" w:hAnsi="Times New Roman" w:cs="Times New Roman"/>
          <w:sz w:val="24"/>
          <w:szCs w:val="24"/>
        </w:rPr>
        <w:t>Jako punkt wyjścia projektowanych badań przyjmujemy:</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b/>
          <w:sz w:val="24"/>
          <w:szCs w:val="24"/>
        </w:rPr>
        <w:t xml:space="preserve">- definicję przedsiębiorczości w ujęciu Komisji Europejskiej, </w:t>
      </w:r>
      <w:r w:rsidRPr="00892D96">
        <w:rPr>
          <w:rFonts w:ascii="Times New Roman" w:hAnsi="Times New Roman" w:cs="Times New Roman"/>
          <w:sz w:val="24"/>
          <w:szCs w:val="24"/>
        </w:rPr>
        <w:t xml:space="preserve">w ramach którego przedsiębiorczość traktowana jest jako jedna z kompetencji kluczowych. Zdefiniowana jest jako: </w:t>
      </w:r>
      <w:r w:rsidRPr="00892D96">
        <w:rPr>
          <w:rFonts w:ascii="Times New Roman" w:hAnsi="Times New Roman" w:cs="Times New Roman"/>
          <w:b/>
          <w:sz w:val="24"/>
          <w:szCs w:val="24"/>
        </w:rPr>
        <w:t>„</w:t>
      </w:r>
      <w:r w:rsidRPr="00420632">
        <w:rPr>
          <w:rFonts w:ascii="Times New Roman" w:hAnsi="Times New Roman" w:cs="Times New Roman"/>
          <w:b/>
          <w:i/>
          <w:color w:val="002060"/>
          <w:sz w:val="24"/>
          <w:szCs w:val="24"/>
        </w:rPr>
        <w:t xml:space="preserve">zdolność osoby do wcielania pomysłów w czyn. Obejmuje ona twórczość, innowacyjność i podejmowanie ryzyka, a także zdolność do planowania przedsięwzięć </w:t>
      </w:r>
      <w:r w:rsidR="00E64513">
        <w:rPr>
          <w:rFonts w:ascii="Times New Roman" w:hAnsi="Times New Roman" w:cs="Times New Roman"/>
          <w:b/>
          <w:i/>
          <w:color w:val="002060"/>
          <w:sz w:val="24"/>
          <w:szCs w:val="24"/>
        </w:rPr>
        <w:br/>
      </w:r>
      <w:r w:rsidRPr="00420632">
        <w:rPr>
          <w:rFonts w:ascii="Times New Roman" w:hAnsi="Times New Roman" w:cs="Times New Roman"/>
          <w:b/>
          <w:i/>
          <w:color w:val="002060"/>
          <w:sz w:val="24"/>
          <w:szCs w:val="24"/>
        </w:rPr>
        <w:t>i kierowania nimi dla osiągnięcia zamierzonych celów</w:t>
      </w:r>
      <w:r>
        <w:rPr>
          <w:rFonts w:ascii="Times New Roman" w:hAnsi="Times New Roman" w:cs="Times New Roman"/>
          <w:b/>
          <w:i/>
          <w:color w:val="002060"/>
          <w:sz w:val="24"/>
          <w:szCs w:val="24"/>
        </w:rPr>
        <w:t xml:space="preserve">” </w:t>
      </w:r>
      <w:r w:rsidRPr="00892D96">
        <w:rPr>
          <w:rFonts w:ascii="Times New Roman" w:hAnsi="Times New Roman" w:cs="Times New Roman"/>
          <w:sz w:val="24"/>
          <w:szCs w:val="24"/>
        </w:rPr>
        <w:t xml:space="preserve">(Kompetencje kluczowe….). </w:t>
      </w:r>
    </w:p>
    <w:p w:rsidR="00BD6C13" w:rsidRPr="00892D96" w:rsidRDefault="00BD6C13" w:rsidP="00BD6C13">
      <w:pPr>
        <w:ind w:firstLine="709"/>
        <w:rPr>
          <w:rFonts w:ascii="Times New Roman" w:hAnsi="Times New Roman" w:cs="Times New Roman"/>
          <w:b/>
          <w:sz w:val="24"/>
          <w:szCs w:val="24"/>
        </w:rPr>
      </w:pPr>
      <w:r w:rsidRPr="00425E03">
        <w:rPr>
          <w:rFonts w:ascii="Times New Roman" w:hAnsi="Times New Roman" w:cs="Times New Roman"/>
          <w:sz w:val="24"/>
          <w:szCs w:val="24"/>
        </w:rPr>
        <w:t>-</w:t>
      </w:r>
      <w:r w:rsidRPr="00425E03">
        <w:rPr>
          <w:rFonts w:ascii="Times New Roman" w:hAnsi="Times New Roman" w:cs="Times New Roman"/>
          <w:b/>
          <w:sz w:val="24"/>
          <w:szCs w:val="24"/>
        </w:rPr>
        <w:t>definicję innowacyjności</w:t>
      </w:r>
      <w:r w:rsidRPr="00425E03">
        <w:rPr>
          <w:rFonts w:ascii="Times New Roman" w:hAnsi="Times New Roman" w:cs="Times New Roman"/>
          <w:sz w:val="24"/>
          <w:szCs w:val="24"/>
        </w:rPr>
        <w:t xml:space="preserve"> inspirowaną badaniami Barbary Kożusznik zgodnie z którą innowacyjność rozumiana jest </w:t>
      </w:r>
      <w:r w:rsidRPr="00425E03">
        <w:rPr>
          <w:rFonts w:ascii="Times New Roman" w:eastAsia="Calibri" w:hAnsi="Times New Roman" w:cs="Times New Roman"/>
          <w:sz w:val="24"/>
          <w:szCs w:val="24"/>
        </w:rPr>
        <w:t xml:space="preserve">jako </w:t>
      </w:r>
      <w:r w:rsidRPr="00425E03">
        <w:rPr>
          <w:rFonts w:ascii="Times New Roman" w:eastAsia="Calibri" w:hAnsi="Times New Roman" w:cs="Times New Roman"/>
          <w:b/>
          <w:i/>
          <w:color w:val="002060"/>
          <w:sz w:val="24"/>
          <w:szCs w:val="24"/>
        </w:rPr>
        <w:t xml:space="preserve">zespół cech jednostek pobudzających je do działań </w:t>
      </w:r>
      <w:r w:rsidRPr="00425E03">
        <w:rPr>
          <w:rFonts w:ascii="Times New Roman" w:eastAsia="Calibri" w:hAnsi="Times New Roman" w:cs="Times New Roman"/>
          <w:b/>
          <w:i/>
          <w:color w:val="002060"/>
          <w:sz w:val="24"/>
          <w:szCs w:val="24"/>
        </w:rPr>
        <w:lastRenderedPageBreak/>
        <w:t>twórczych, umożliwiających tworzenie i realizowanie nowych pomysłów</w:t>
      </w:r>
      <w:r w:rsidRPr="00425E03">
        <w:rPr>
          <w:rFonts w:ascii="Times New Roman" w:eastAsia="Calibri" w:hAnsi="Times New Roman" w:cs="Times New Roman"/>
          <w:sz w:val="24"/>
          <w:szCs w:val="24"/>
        </w:rPr>
        <w:t xml:space="preserve"> </w:t>
      </w:r>
      <w:r w:rsidR="00EE77DD">
        <w:rPr>
          <w:rFonts w:ascii="Times New Roman" w:eastAsia="Calibri" w:hAnsi="Times New Roman" w:cs="Times New Roman"/>
          <w:sz w:val="24"/>
          <w:szCs w:val="24"/>
        </w:rPr>
        <w:t>(</w:t>
      </w:r>
      <w:r w:rsidRPr="00425E03">
        <w:rPr>
          <w:rFonts w:ascii="Times New Roman" w:eastAsia="Calibri" w:hAnsi="Times New Roman" w:cs="Times New Roman"/>
          <w:sz w:val="24"/>
          <w:szCs w:val="24"/>
        </w:rPr>
        <w:t>Kożusznik 2010:17</w:t>
      </w:r>
      <w:r w:rsidR="00EE77DD">
        <w:rPr>
          <w:rFonts w:ascii="Times New Roman" w:eastAsia="Calibri" w:hAnsi="Times New Roman" w:cs="Times New Roman"/>
          <w:sz w:val="24"/>
          <w:szCs w:val="24"/>
        </w:rPr>
        <w:t>)</w:t>
      </w:r>
      <w:r w:rsidRPr="00425E03">
        <w:rPr>
          <w:rFonts w:ascii="Times New Roman" w:eastAsia="Calibri" w:hAnsi="Times New Roman" w:cs="Times New Roman"/>
          <w:sz w:val="24"/>
          <w:szCs w:val="24"/>
        </w:rPr>
        <w:t>.</w:t>
      </w:r>
    </w:p>
    <w:p w:rsidR="00BD6C13" w:rsidRDefault="00BD6C13" w:rsidP="00BD6C13">
      <w:pPr>
        <w:ind w:firstLine="709"/>
        <w:rPr>
          <w:rFonts w:ascii="Times New Roman" w:hAnsi="Times New Roman" w:cs="Times New Roman"/>
          <w:sz w:val="24"/>
          <w:szCs w:val="24"/>
        </w:rPr>
      </w:pPr>
      <w:r w:rsidRPr="00892D96">
        <w:rPr>
          <w:rFonts w:ascii="Times New Roman" w:hAnsi="Times New Roman" w:cs="Times New Roman"/>
          <w:b/>
          <w:sz w:val="24"/>
          <w:szCs w:val="24"/>
        </w:rPr>
        <w:t xml:space="preserve"> - koncepcję postaw Stefana Nowaka, </w:t>
      </w:r>
      <w:r w:rsidRPr="00892D96">
        <w:rPr>
          <w:rFonts w:ascii="Times New Roman" w:hAnsi="Times New Roman" w:cs="Times New Roman"/>
          <w:sz w:val="24"/>
          <w:szCs w:val="24"/>
        </w:rPr>
        <w:t>zgodnie z którą „</w:t>
      </w:r>
      <w:r w:rsidRPr="00420632">
        <w:rPr>
          <w:rFonts w:ascii="Times New Roman" w:hAnsi="Times New Roman" w:cs="Times New Roman"/>
          <w:b/>
          <w:i/>
          <w:color w:val="002060"/>
          <w:sz w:val="24"/>
          <w:szCs w:val="24"/>
        </w:rPr>
        <w:t xml:space="preserve">postawą pewnego człowieka wobec pewnego przedmiotu jest ogół względnie trwałych dyspozycji do oceniania tego przedmiotu i emocjonalnego nań reagowania oraz ewentualnie towarzyszących tym emocjonalno-oceniającym dyspozycjom względnie trwałych przekonań o naturze </w:t>
      </w:r>
      <w:r w:rsidR="00E64513">
        <w:rPr>
          <w:rFonts w:ascii="Times New Roman" w:hAnsi="Times New Roman" w:cs="Times New Roman"/>
          <w:b/>
          <w:i/>
          <w:color w:val="002060"/>
          <w:sz w:val="24"/>
          <w:szCs w:val="24"/>
        </w:rPr>
        <w:br/>
      </w:r>
      <w:r w:rsidRPr="00420632">
        <w:rPr>
          <w:rFonts w:ascii="Times New Roman" w:hAnsi="Times New Roman" w:cs="Times New Roman"/>
          <w:b/>
          <w:i/>
          <w:color w:val="002060"/>
          <w:sz w:val="24"/>
          <w:szCs w:val="24"/>
        </w:rPr>
        <w:t>i własnościach tego przedmiotu i względnie trwałych dyspozycji do zachowania się wobec tego przedmiotu</w:t>
      </w:r>
      <w:r w:rsidRPr="00420632">
        <w:rPr>
          <w:rFonts w:ascii="Times New Roman" w:hAnsi="Times New Roman" w:cs="Times New Roman"/>
          <w:b/>
          <w:color w:val="002060"/>
          <w:sz w:val="24"/>
          <w:szCs w:val="24"/>
        </w:rPr>
        <w:t>”</w:t>
      </w:r>
      <w:r w:rsidRPr="00892D96">
        <w:rPr>
          <w:rFonts w:ascii="Times New Roman" w:hAnsi="Times New Roman" w:cs="Times New Roman"/>
          <w:sz w:val="24"/>
          <w:szCs w:val="24"/>
        </w:rPr>
        <w:t xml:space="preserve"> (Nowak 1973: 23).</w:t>
      </w:r>
    </w:p>
    <w:p w:rsidR="00BD6C13" w:rsidRPr="00892D96" w:rsidRDefault="00BD6C13" w:rsidP="00BD6C13">
      <w:pPr>
        <w:ind w:firstLine="709"/>
        <w:rPr>
          <w:rFonts w:ascii="Times New Roman" w:hAnsi="Times New Roman" w:cs="Times New Roman"/>
          <w:sz w:val="24"/>
          <w:szCs w:val="24"/>
        </w:rPr>
      </w:pPr>
      <w:r w:rsidRPr="00892D96">
        <w:rPr>
          <w:rFonts w:ascii="Times New Roman" w:hAnsi="Times New Roman" w:cs="Times New Roman"/>
          <w:sz w:val="24"/>
          <w:szCs w:val="24"/>
        </w:rPr>
        <w:t xml:space="preserve">W kontekście powyższych założeń definicyjnych </w:t>
      </w:r>
      <w:r w:rsidRPr="00892D96">
        <w:rPr>
          <w:rFonts w:ascii="Times New Roman" w:hAnsi="Times New Roman" w:cs="Times New Roman"/>
          <w:b/>
          <w:sz w:val="24"/>
          <w:szCs w:val="24"/>
        </w:rPr>
        <w:t>osoba wykazująca się postawą przedsiębiorczą</w:t>
      </w:r>
      <w:r>
        <w:rPr>
          <w:rFonts w:ascii="Times New Roman" w:hAnsi="Times New Roman" w:cs="Times New Roman"/>
          <w:b/>
          <w:sz w:val="24"/>
          <w:szCs w:val="24"/>
        </w:rPr>
        <w:t xml:space="preserve"> (w tym innowacyjnością)</w:t>
      </w:r>
      <w:r w:rsidRPr="00425E03">
        <w:rPr>
          <w:rFonts w:ascii="Times New Roman" w:hAnsi="Times New Roman" w:cs="Times New Roman"/>
          <w:sz w:val="24"/>
          <w:szCs w:val="24"/>
        </w:rPr>
        <w:t>, wie, czym charakteryzują</w:t>
      </w:r>
      <w:r>
        <w:rPr>
          <w:rFonts w:ascii="Times New Roman" w:hAnsi="Times New Roman" w:cs="Times New Roman"/>
          <w:sz w:val="24"/>
          <w:szCs w:val="24"/>
        </w:rPr>
        <w:t xml:space="preserve"> się osoby przedsiębiorcze i innowacyjne, potrafi </w:t>
      </w:r>
      <w:r w:rsidRPr="00425E03">
        <w:rPr>
          <w:rFonts w:ascii="Times New Roman" w:hAnsi="Times New Roman" w:cs="Times New Roman"/>
          <w:sz w:val="24"/>
          <w:szCs w:val="24"/>
        </w:rPr>
        <w:t>podać przykłady różnych przejawów przedsiębiorczości i innowacyjności</w:t>
      </w:r>
      <w:r>
        <w:rPr>
          <w:rFonts w:ascii="Times New Roman" w:hAnsi="Times New Roman" w:cs="Times New Roman"/>
          <w:sz w:val="24"/>
          <w:szCs w:val="24"/>
        </w:rPr>
        <w:t xml:space="preserve"> w swoim otoczeniu</w:t>
      </w:r>
      <w:r w:rsidRPr="00425E03">
        <w:rPr>
          <w:rFonts w:ascii="Times New Roman" w:hAnsi="Times New Roman" w:cs="Times New Roman"/>
          <w:sz w:val="24"/>
          <w:szCs w:val="24"/>
        </w:rPr>
        <w:t>, wymienić czynniki stymulujące</w:t>
      </w:r>
      <w:r w:rsidR="00E64513">
        <w:rPr>
          <w:rFonts w:ascii="Times New Roman" w:hAnsi="Times New Roman" w:cs="Times New Roman"/>
          <w:sz w:val="24"/>
          <w:szCs w:val="24"/>
        </w:rPr>
        <w:br/>
      </w:r>
      <w:r w:rsidRPr="00425E03">
        <w:rPr>
          <w:rFonts w:ascii="Times New Roman" w:hAnsi="Times New Roman" w:cs="Times New Roman"/>
          <w:sz w:val="24"/>
          <w:szCs w:val="24"/>
        </w:rPr>
        <w:t xml:space="preserve"> i bariery warunkujące ich rozwój. Ponadto taka osoba wykazuje się specyficznymi cechami: jest </w:t>
      </w:r>
      <w:r>
        <w:rPr>
          <w:rFonts w:ascii="Times New Roman" w:hAnsi="Times New Roman" w:cs="Times New Roman"/>
          <w:sz w:val="24"/>
          <w:szCs w:val="24"/>
        </w:rPr>
        <w:t xml:space="preserve">twórcza, kreatywna, </w:t>
      </w:r>
      <w:r w:rsidRPr="00425E03">
        <w:rPr>
          <w:rFonts w:ascii="Times New Roman" w:hAnsi="Times New Roman" w:cs="Times New Roman"/>
          <w:sz w:val="24"/>
          <w:szCs w:val="24"/>
        </w:rPr>
        <w:t xml:space="preserve">otwarta na zmiany, lubi podejmować ryzyko i pracować na własny rachunek, </w:t>
      </w:r>
      <w:r>
        <w:rPr>
          <w:rFonts w:ascii="Times New Roman" w:hAnsi="Times New Roman" w:cs="Times New Roman"/>
          <w:sz w:val="24"/>
          <w:szCs w:val="24"/>
        </w:rPr>
        <w:t xml:space="preserve">potrafi planować swoje działania i konsekwentnie realizować założone cele, </w:t>
      </w:r>
      <w:r w:rsidRPr="00425E03">
        <w:rPr>
          <w:rFonts w:ascii="Times New Roman" w:hAnsi="Times New Roman" w:cs="Times New Roman"/>
          <w:sz w:val="24"/>
          <w:szCs w:val="24"/>
        </w:rPr>
        <w:t xml:space="preserve">wykazuje się pozytywnym stosunkiem do przyszłości. Posiada również wysokie aspiracje edukacyjne. W obszarze komponentu behawioralnego </w:t>
      </w:r>
      <w:r>
        <w:rPr>
          <w:rFonts w:ascii="Times New Roman" w:hAnsi="Times New Roman" w:cs="Times New Roman"/>
          <w:sz w:val="24"/>
          <w:szCs w:val="24"/>
        </w:rPr>
        <w:t xml:space="preserve">jej postawy życiowej </w:t>
      </w:r>
      <w:r w:rsidRPr="00425E03">
        <w:rPr>
          <w:rFonts w:ascii="Times New Roman" w:hAnsi="Times New Roman" w:cs="Times New Roman"/>
          <w:sz w:val="24"/>
          <w:szCs w:val="24"/>
        </w:rPr>
        <w:t xml:space="preserve">widoczne jest podejmowanie różnych kreatywnych działań i aktywności na polu </w:t>
      </w:r>
      <w:proofErr w:type="spellStart"/>
      <w:r>
        <w:rPr>
          <w:rFonts w:ascii="Times New Roman" w:hAnsi="Times New Roman" w:cs="Times New Roman"/>
          <w:sz w:val="24"/>
          <w:szCs w:val="24"/>
        </w:rPr>
        <w:t>społeczno</w:t>
      </w:r>
      <w:proofErr w:type="spellEnd"/>
      <w:r>
        <w:rPr>
          <w:rFonts w:ascii="Times New Roman" w:hAnsi="Times New Roman" w:cs="Times New Roman"/>
          <w:sz w:val="24"/>
          <w:szCs w:val="24"/>
        </w:rPr>
        <w:t xml:space="preserve"> -</w:t>
      </w:r>
      <w:r w:rsidRPr="00425E03">
        <w:rPr>
          <w:rFonts w:ascii="Times New Roman" w:hAnsi="Times New Roman" w:cs="Times New Roman"/>
          <w:sz w:val="24"/>
          <w:szCs w:val="24"/>
        </w:rPr>
        <w:t xml:space="preserve"> politycznym </w:t>
      </w:r>
      <w:r w:rsidR="00E64513">
        <w:rPr>
          <w:rFonts w:ascii="Times New Roman" w:hAnsi="Times New Roman" w:cs="Times New Roman"/>
          <w:sz w:val="24"/>
          <w:szCs w:val="24"/>
        </w:rPr>
        <w:br/>
      </w:r>
      <w:r>
        <w:rPr>
          <w:rFonts w:ascii="Times New Roman" w:hAnsi="Times New Roman" w:cs="Times New Roman"/>
          <w:sz w:val="24"/>
          <w:szCs w:val="24"/>
        </w:rPr>
        <w:t>i gospodarczym</w:t>
      </w:r>
      <w:r w:rsidRPr="00425E03">
        <w:rPr>
          <w:rFonts w:ascii="Times New Roman" w:hAnsi="Times New Roman" w:cs="Times New Roman"/>
          <w:sz w:val="24"/>
          <w:szCs w:val="24"/>
        </w:rPr>
        <w:t>. Co więcej, dąży ona do rozwoju i poszerzenia swojego kapitału ludzkiego poprzez uczestnictwo w różnego rodzaju kursach, szkoleniach, warsztatach. Swoje miejsce zamieszkania/pochodzenia (tutaj wieś) postrzega pozytywnie, dostrzega</w:t>
      </w:r>
      <w:r>
        <w:rPr>
          <w:rFonts w:ascii="Times New Roman" w:hAnsi="Times New Roman" w:cs="Times New Roman"/>
          <w:sz w:val="24"/>
          <w:szCs w:val="24"/>
        </w:rPr>
        <w:t>jąc zawarty</w:t>
      </w:r>
      <w:r w:rsidRPr="00425E03">
        <w:rPr>
          <w:rFonts w:ascii="Times New Roman" w:hAnsi="Times New Roman" w:cs="Times New Roman"/>
          <w:sz w:val="24"/>
          <w:szCs w:val="24"/>
        </w:rPr>
        <w:t xml:space="preserve"> w nim potencjał rozwojowy </w:t>
      </w:r>
      <w:r>
        <w:rPr>
          <w:rFonts w:ascii="Times New Roman" w:hAnsi="Times New Roman" w:cs="Times New Roman"/>
          <w:sz w:val="24"/>
          <w:szCs w:val="24"/>
        </w:rPr>
        <w:t xml:space="preserve">(m.in. </w:t>
      </w:r>
      <w:r w:rsidRPr="00425E03">
        <w:rPr>
          <w:rFonts w:ascii="Times New Roman" w:hAnsi="Times New Roman" w:cs="Times New Roman"/>
          <w:sz w:val="24"/>
          <w:szCs w:val="24"/>
        </w:rPr>
        <w:t>związany z zasobami lokalnymi</w:t>
      </w:r>
      <w:r>
        <w:rPr>
          <w:rFonts w:ascii="Times New Roman" w:hAnsi="Times New Roman" w:cs="Times New Roman"/>
          <w:sz w:val="24"/>
          <w:szCs w:val="24"/>
        </w:rPr>
        <w:t>)</w:t>
      </w:r>
      <w:r w:rsidRPr="00425E03">
        <w:rPr>
          <w:rFonts w:ascii="Times New Roman" w:hAnsi="Times New Roman" w:cs="Times New Roman"/>
          <w:sz w:val="24"/>
          <w:szCs w:val="24"/>
        </w:rPr>
        <w:t xml:space="preserve">. </w:t>
      </w:r>
    </w:p>
    <w:p w:rsidR="00F35235" w:rsidRPr="008E54E2" w:rsidRDefault="00F35235" w:rsidP="008C38BF">
      <w:pPr>
        <w:pStyle w:val="Akapitzlist"/>
        <w:numPr>
          <w:ilvl w:val="1"/>
          <w:numId w:val="4"/>
        </w:numPr>
        <w:spacing w:before="600" w:after="360"/>
        <w:ind w:left="709" w:hanging="709"/>
        <w:contextualSpacing w:val="0"/>
        <w:outlineLvl w:val="1"/>
        <w:rPr>
          <w:rFonts w:ascii="Times New Roman" w:hAnsi="Times New Roman" w:cs="Times New Roman"/>
          <w:b/>
          <w:color w:val="365F91" w:themeColor="accent1" w:themeShade="BF"/>
          <w:sz w:val="28"/>
          <w:szCs w:val="28"/>
        </w:rPr>
      </w:pPr>
      <w:bookmarkStart w:id="7" w:name="_Toc413402563"/>
      <w:r w:rsidRPr="008E54E2">
        <w:rPr>
          <w:rFonts w:ascii="Times New Roman" w:hAnsi="Times New Roman" w:cs="Times New Roman"/>
          <w:b/>
          <w:color w:val="365F91" w:themeColor="accent1" w:themeShade="BF"/>
          <w:sz w:val="28"/>
          <w:szCs w:val="28"/>
        </w:rPr>
        <w:t>Cele i problematyka zrealizowanych badań</w:t>
      </w:r>
      <w:bookmarkEnd w:id="7"/>
    </w:p>
    <w:p w:rsidR="00F35235" w:rsidRPr="00F168B7" w:rsidRDefault="00F35235" w:rsidP="00F168B7">
      <w:pPr>
        <w:autoSpaceDE w:val="0"/>
        <w:autoSpaceDN w:val="0"/>
        <w:adjustRightInd w:val="0"/>
        <w:spacing w:before="240"/>
        <w:ind w:firstLine="993"/>
        <w:rPr>
          <w:rFonts w:ascii="Times New Roman" w:eastAsia="Calibri" w:hAnsi="Times New Roman" w:cs="Times New Roman"/>
          <w:sz w:val="24"/>
          <w:szCs w:val="24"/>
          <w:u w:val="single"/>
        </w:rPr>
      </w:pPr>
      <w:r w:rsidRPr="00F168B7">
        <w:rPr>
          <w:rFonts w:ascii="Times New Roman" w:hAnsi="Times New Roman" w:cs="Times New Roman"/>
          <w:sz w:val="24"/>
          <w:szCs w:val="24"/>
        </w:rPr>
        <w:t>Główn</w:t>
      </w:r>
      <w:r w:rsidR="00F168B7" w:rsidRPr="00F168B7">
        <w:rPr>
          <w:rFonts w:ascii="Times New Roman" w:hAnsi="Times New Roman" w:cs="Times New Roman"/>
          <w:sz w:val="24"/>
          <w:szCs w:val="24"/>
        </w:rPr>
        <w:t xml:space="preserve">ym celem zrealizowanego badania było zdobycie informacji umożliwiających </w:t>
      </w:r>
      <w:r w:rsidR="00F168B7" w:rsidRPr="00F168B7">
        <w:rPr>
          <w:rFonts w:ascii="Times New Roman" w:eastAsia="Times New Roman" w:hAnsi="Times New Roman" w:cs="Times New Roman"/>
          <w:sz w:val="24"/>
          <w:szCs w:val="24"/>
        </w:rPr>
        <w:t>zidentyfikowanie różnych wymiarów</w:t>
      </w:r>
      <w:r w:rsidRPr="00F168B7">
        <w:rPr>
          <w:rFonts w:ascii="Times New Roman" w:eastAsia="Times New Roman" w:hAnsi="Times New Roman" w:cs="Times New Roman"/>
          <w:sz w:val="24"/>
          <w:szCs w:val="24"/>
        </w:rPr>
        <w:t xml:space="preserve"> postaw młodzieży wiejskiej w zakresie prze</w:t>
      </w:r>
      <w:r w:rsidR="00F168B7">
        <w:rPr>
          <w:rFonts w:ascii="Times New Roman" w:eastAsia="Times New Roman" w:hAnsi="Times New Roman" w:cs="Times New Roman"/>
          <w:sz w:val="24"/>
          <w:szCs w:val="24"/>
        </w:rPr>
        <w:t>dsiębiorczości i innowacyjności</w:t>
      </w:r>
      <w:r w:rsidR="00F168B7" w:rsidRPr="00F168B7">
        <w:rPr>
          <w:rFonts w:ascii="Times New Roman" w:eastAsia="Times New Roman" w:hAnsi="Times New Roman" w:cs="Times New Roman"/>
          <w:sz w:val="24"/>
          <w:szCs w:val="24"/>
        </w:rPr>
        <w:t xml:space="preserve"> i dokonanie oceny</w:t>
      </w:r>
      <w:r w:rsidR="00F168B7">
        <w:rPr>
          <w:rFonts w:ascii="Times New Roman" w:eastAsia="Times New Roman" w:hAnsi="Times New Roman" w:cs="Times New Roman"/>
          <w:sz w:val="24"/>
          <w:szCs w:val="24"/>
        </w:rPr>
        <w:t xml:space="preserve"> ich poziomu, a także dokonanie </w:t>
      </w:r>
      <w:r w:rsidR="00F168B7" w:rsidRPr="00F168B7">
        <w:rPr>
          <w:rFonts w:ascii="Times New Roman" w:eastAsia="Times New Roman" w:hAnsi="Times New Roman" w:cs="Times New Roman"/>
          <w:sz w:val="24"/>
          <w:szCs w:val="24"/>
        </w:rPr>
        <w:t>oceny</w:t>
      </w:r>
      <w:r w:rsidR="00F168B7" w:rsidRPr="00F168B7">
        <w:rPr>
          <w:rFonts w:ascii="Times New Roman" w:eastAsia="Calibri" w:hAnsi="Times New Roman" w:cs="Times New Roman"/>
          <w:sz w:val="24"/>
          <w:szCs w:val="24"/>
        </w:rPr>
        <w:t xml:space="preserve"> </w:t>
      </w:r>
      <w:r w:rsidRPr="00F168B7">
        <w:rPr>
          <w:rFonts w:ascii="Times New Roman" w:eastAsia="Times New Roman" w:hAnsi="Times New Roman" w:cs="Times New Roman"/>
          <w:sz w:val="24"/>
          <w:szCs w:val="24"/>
        </w:rPr>
        <w:t>możliwości wykorzystania tych postaw dla rozwoju lokalnego.</w:t>
      </w:r>
    </w:p>
    <w:p w:rsidR="00F35235" w:rsidRPr="00F41F13" w:rsidRDefault="004E421D" w:rsidP="004E421D">
      <w:pPr>
        <w:ind w:firstLine="993"/>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Aby zrealizować cele ogólne, każdy z nich przełożono na </w:t>
      </w:r>
      <w:r w:rsidR="00F168B7">
        <w:rPr>
          <w:rFonts w:ascii="Times New Roman" w:eastAsia="Calibri" w:hAnsi="Times New Roman" w:cs="Times New Roman"/>
          <w:sz w:val="24"/>
          <w:szCs w:val="24"/>
        </w:rPr>
        <w:t xml:space="preserve">szereg celów szczegółowych, </w:t>
      </w:r>
      <w:r w:rsidR="00450EAC">
        <w:rPr>
          <w:rFonts w:ascii="Times New Roman" w:eastAsia="Calibri" w:hAnsi="Times New Roman" w:cs="Times New Roman"/>
          <w:sz w:val="24"/>
          <w:szCs w:val="24"/>
        </w:rPr>
        <w:t>którym</w:t>
      </w:r>
      <w:r w:rsidR="00F168B7">
        <w:rPr>
          <w:rFonts w:ascii="Times New Roman" w:eastAsia="Calibri" w:hAnsi="Times New Roman" w:cs="Times New Roman"/>
          <w:sz w:val="24"/>
          <w:szCs w:val="24"/>
        </w:rPr>
        <w:t xml:space="preserve"> z kolei </w:t>
      </w:r>
      <w:r>
        <w:rPr>
          <w:rFonts w:ascii="Times New Roman" w:eastAsia="Calibri" w:hAnsi="Times New Roman" w:cs="Times New Roman"/>
          <w:sz w:val="24"/>
          <w:szCs w:val="24"/>
        </w:rPr>
        <w:t>przyporządkowano</w:t>
      </w:r>
      <w:r w:rsidRPr="00F41F13">
        <w:rPr>
          <w:rFonts w:ascii="Times New Roman" w:eastAsia="Calibri" w:hAnsi="Times New Roman" w:cs="Times New Roman"/>
          <w:sz w:val="24"/>
          <w:szCs w:val="24"/>
        </w:rPr>
        <w:t xml:space="preserve"> </w:t>
      </w:r>
      <w:r w:rsidR="00F35235" w:rsidRPr="00F41F13">
        <w:rPr>
          <w:rFonts w:ascii="Times New Roman" w:eastAsia="Calibri" w:hAnsi="Times New Roman" w:cs="Times New Roman"/>
          <w:sz w:val="24"/>
          <w:szCs w:val="24"/>
        </w:rPr>
        <w:t>określone pytania badawcze</w:t>
      </w:r>
      <w:r w:rsidR="00552EB1">
        <w:rPr>
          <w:rFonts w:ascii="Times New Roman" w:eastAsia="Calibri" w:hAnsi="Times New Roman" w:cs="Times New Roman"/>
          <w:sz w:val="24"/>
          <w:szCs w:val="24"/>
        </w:rPr>
        <w:t xml:space="preserve"> </w:t>
      </w:r>
      <w:r w:rsidR="00F35235" w:rsidRPr="00F41F13">
        <w:rPr>
          <w:rFonts w:ascii="Times New Roman" w:eastAsia="Calibri" w:hAnsi="Times New Roman" w:cs="Times New Roman"/>
          <w:sz w:val="24"/>
          <w:szCs w:val="24"/>
        </w:rPr>
        <w:t xml:space="preserve">doprecyzowujące zakres poszukiwanych informacji. </w:t>
      </w:r>
      <w:r>
        <w:rPr>
          <w:rFonts w:ascii="Times New Roman" w:eastAsia="Calibri" w:hAnsi="Times New Roman" w:cs="Times New Roman"/>
          <w:sz w:val="24"/>
          <w:szCs w:val="24"/>
        </w:rPr>
        <w:t>Z</w:t>
      </w:r>
      <w:r w:rsidRPr="00F41F13">
        <w:rPr>
          <w:rFonts w:ascii="Times New Roman" w:eastAsia="Calibri" w:hAnsi="Times New Roman" w:cs="Times New Roman"/>
          <w:sz w:val="24"/>
          <w:szCs w:val="24"/>
        </w:rPr>
        <w:t>amieszczona poniżej tabela nr 1</w:t>
      </w:r>
      <w:r>
        <w:rPr>
          <w:rFonts w:ascii="Times New Roman" w:eastAsia="Calibri" w:hAnsi="Times New Roman" w:cs="Times New Roman"/>
          <w:sz w:val="24"/>
          <w:szCs w:val="24"/>
        </w:rPr>
        <w:t xml:space="preserve"> prezentuje powiązanie</w:t>
      </w:r>
      <w:r w:rsidR="00F35235" w:rsidRPr="00F41F1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celów głównych </w:t>
      </w:r>
      <w:r w:rsidR="00F35235" w:rsidRPr="00F41F13">
        <w:rPr>
          <w:rFonts w:ascii="Times New Roman" w:eastAsia="Calibri" w:hAnsi="Times New Roman" w:cs="Times New Roman"/>
          <w:sz w:val="24"/>
          <w:szCs w:val="24"/>
        </w:rPr>
        <w:t xml:space="preserve">z poszczególnymi celami szczegółowymi </w:t>
      </w:r>
      <w:r>
        <w:rPr>
          <w:rFonts w:ascii="Times New Roman" w:eastAsia="Calibri" w:hAnsi="Times New Roman" w:cs="Times New Roman"/>
          <w:sz w:val="24"/>
          <w:szCs w:val="24"/>
        </w:rPr>
        <w:t>i pytaniami badawczymi.</w:t>
      </w:r>
    </w:p>
    <w:p w:rsidR="00E64513" w:rsidRPr="00E64513" w:rsidRDefault="00E64513" w:rsidP="00043776">
      <w:pPr>
        <w:pStyle w:val="Legenda"/>
        <w:keepNext/>
        <w:spacing w:before="200"/>
        <w:rPr>
          <w:rFonts w:ascii="Times New Roman" w:hAnsi="Times New Roman" w:cs="Times New Roman"/>
          <w:b w:val="0"/>
          <w:color w:val="auto"/>
          <w:sz w:val="24"/>
          <w:szCs w:val="24"/>
        </w:rPr>
      </w:pPr>
      <w:bookmarkStart w:id="8" w:name="_Toc412491671"/>
      <w:bookmarkStart w:id="9" w:name="_Toc309566342"/>
      <w:r w:rsidRPr="00E64513">
        <w:rPr>
          <w:rFonts w:ascii="Times New Roman" w:hAnsi="Times New Roman" w:cs="Times New Roman"/>
          <w:b w:val="0"/>
          <w:color w:val="auto"/>
          <w:sz w:val="24"/>
          <w:szCs w:val="24"/>
        </w:rPr>
        <w:t xml:space="preserve">Tabela </w:t>
      </w:r>
      <w:r w:rsidR="00AB25C8" w:rsidRPr="00E64513">
        <w:rPr>
          <w:rFonts w:ascii="Times New Roman" w:hAnsi="Times New Roman" w:cs="Times New Roman"/>
          <w:b w:val="0"/>
          <w:color w:val="auto"/>
          <w:sz w:val="24"/>
          <w:szCs w:val="24"/>
        </w:rPr>
        <w:fldChar w:fldCharType="begin"/>
      </w:r>
      <w:r w:rsidRPr="00E64513">
        <w:rPr>
          <w:rFonts w:ascii="Times New Roman" w:hAnsi="Times New Roman" w:cs="Times New Roman"/>
          <w:b w:val="0"/>
          <w:color w:val="auto"/>
          <w:sz w:val="24"/>
          <w:szCs w:val="24"/>
        </w:rPr>
        <w:instrText xml:space="preserve"> SEQ Tabela \* ARABIC </w:instrText>
      </w:r>
      <w:r w:rsidR="00AB25C8" w:rsidRPr="00E64513">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w:t>
      </w:r>
      <w:r w:rsidR="00AB25C8" w:rsidRPr="00E64513">
        <w:rPr>
          <w:rFonts w:ascii="Times New Roman" w:hAnsi="Times New Roman" w:cs="Times New Roman"/>
          <w:b w:val="0"/>
          <w:color w:val="auto"/>
          <w:sz w:val="24"/>
          <w:szCs w:val="24"/>
        </w:rPr>
        <w:fldChar w:fldCharType="end"/>
      </w:r>
      <w:r w:rsidRPr="00E64513">
        <w:rPr>
          <w:rFonts w:ascii="Times New Roman" w:hAnsi="Times New Roman" w:cs="Times New Roman"/>
          <w:b w:val="0"/>
          <w:color w:val="auto"/>
          <w:sz w:val="24"/>
          <w:szCs w:val="24"/>
        </w:rPr>
        <w:t xml:space="preserve"> Relacje pomiędzy celami badań i pytaniami badawczymi.</w:t>
      </w:r>
      <w:bookmarkEnd w:id="8"/>
    </w:p>
    <w:tbl>
      <w:tblPr>
        <w:tblStyle w:val="Tabela-Siatka"/>
        <w:tblW w:w="10490" w:type="dxa"/>
        <w:tblInd w:w="-601" w:type="dxa"/>
        <w:tblLook w:val="01E0" w:firstRow="1" w:lastRow="1" w:firstColumn="1" w:lastColumn="1" w:noHBand="0" w:noVBand="0"/>
      </w:tblPr>
      <w:tblGrid>
        <w:gridCol w:w="2127"/>
        <w:gridCol w:w="2126"/>
        <w:gridCol w:w="6237"/>
      </w:tblGrid>
      <w:tr w:rsidR="00F35235" w:rsidTr="00B96764">
        <w:trPr>
          <w:trHeight w:val="432"/>
          <w:tblHeader/>
        </w:trPr>
        <w:tc>
          <w:tcPr>
            <w:tcW w:w="2127" w:type="dxa"/>
            <w:vAlign w:val="center"/>
          </w:tcPr>
          <w:bookmarkEnd w:id="9"/>
          <w:p w:rsidR="00F35235" w:rsidRPr="00593ADF" w:rsidRDefault="00F35235" w:rsidP="00B96764">
            <w:pPr>
              <w:spacing w:before="120" w:after="120"/>
              <w:jc w:val="center"/>
              <w:rPr>
                <w:rFonts w:ascii="Times New Roman" w:hAnsi="Times New Roman" w:cs="Times New Roman"/>
                <w:b/>
                <w:i/>
                <w:color w:val="365F91" w:themeColor="accent1" w:themeShade="BF"/>
              </w:rPr>
            </w:pPr>
            <w:r w:rsidRPr="00593ADF">
              <w:rPr>
                <w:rFonts w:ascii="Times New Roman" w:hAnsi="Times New Roman" w:cs="Times New Roman"/>
                <w:b/>
                <w:i/>
                <w:color w:val="365F91" w:themeColor="accent1" w:themeShade="BF"/>
              </w:rPr>
              <w:t>Cel ogólny</w:t>
            </w:r>
          </w:p>
        </w:tc>
        <w:tc>
          <w:tcPr>
            <w:tcW w:w="2126" w:type="dxa"/>
            <w:vAlign w:val="center"/>
          </w:tcPr>
          <w:p w:rsidR="00F35235" w:rsidRPr="00593ADF" w:rsidRDefault="00F35235" w:rsidP="00B96764">
            <w:pPr>
              <w:spacing w:before="120" w:after="120"/>
              <w:jc w:val="center"/>
              <w:rPr>
                <w:rFonts w:ascii="Times New Roman" w:hAnsi="Times New Roman" w:cs="Times New Roman"/>
                <w:b/>
                <w:i/>
                <w:color w:val="365F91" w:themeColor="accent1" w:themeShade="BF"/>
              </w:rPr>
            </w:pPr>
            <w:r w:rsidRPr="00593ADF">
              <w:rPr>
                <w:rFonts w:ascii="Times New Roman" w:hAnsi="Times New Roman" w:cs="Times New Roman"/>
                <w:b/>
                <w:i/>
                <w:color w:val="365F91" w:themeColor="accent1" w:themeShade="BF"/>
              </w:rPr>
              <w:t>Cele szczegółowe</w:t>
            </w:r>
          </w:p>
        </w:tc>
        <w:tc>
          <w:tcPr>
            <w:tcW w:w="6237" w:type="dxa"/>
            <w:vAlign w:val="center"/>
          </w:tcPr>
          <w:p w:rsidR="00F35235" w:rsidRPr="00593ADF" w:rsidRDefault="00F35235" w:rsidP="00B96764">
            <w:pPr>
              <w:spacing w:before="120" w:after="120"/>
              <w:jc w:val="center"/>
              <w:rPr>
                <w:rFonts w:ascii="Times New Roman" w:hAnsi="Times New Roman" w:cs="Times New Roman"/>
                <w:b/>
                <w:i/>
                <w:color w:val="365F91" w:themeColor="accent1" w:themeShade="BF"/>
              </w:rPr>
            </w:pPr>
            <w:r w:rsidRPr="00593ADF">
              <w:rPr>
                <w:rFonts w:ascii="Times New Roman" w:hAnsi="Times New Roman" w:cs="Times New Roman"/>
                <w:b/>
                <w:i/>
                <w:color w:val="365F91" w:themeColor="accent1" w:themeShade="BF"/>
              </w:rPr>
              <w:t>Pytania badawcze</w:t>
            </w:r>
          </w:p>
        </w:tc>
      </w:tr>
      <w:tr w:rsidR="00450EAC" w:rsidTr="00B96764">
        <w:trPr>
          <w:trHeight w:val="432"/>
          <w:tblHeader/>
        </w:trPr>
        <w:tc>
          <w:tcPr>
            <w:tcW w:w="2127" w:type="dxa"/>
            <w:vMerge w:val="restart"/>
            <w:vAlign w:val="center"/>
          </w:tcPr>
          <w:p w:rsidR="00450EAC" w:rsidRPr="00F41F13" w:rsidRDefault="00450EAC" w:rsidP="00B96764">
            <w:pPr>
              <w:spacing w:before="120" w:after="120"/>
              <w:jc w:val="center"/>
              <w:rPr>
                <w:b/>
                <w:i/>
                <w:color w:val="365F91" w:themeColor="accent1" w:themeShade="BF"/>
              </w:rPr>
            </w:pPr>
            <w:r w:rsidRPr="005F7F58">
              <w:rPr>
                <w:rFonts w:ascii="Garamond" w:hAnsi="Garamond"/>
                <w:b/>
                <w:color w:val="365F91" w:themeColor="accent1" w:themeShade="BF"/>
              </w:rPr>
              <w:t xml:space="preserve">Identyfikacja i ocena  postaw i </w:t>
            </w:r>
            <w:proofErr w:type="spellStart"/>
            <w:r w:rsidRPr="005F7F58">
              <w:rPr>
                <w:rFonts w:ascii="Garamond" w:hAnsi="Garamond"/>
                <w:b/>
                <w:color w:val="365F91" w:themeColor="accent1" w:themeShade="BF"/>
              </w:rPr>
              <w:t>zachowań</w:t>
            </w:r>
            <w:proofErr w:type="spellEnd"/>
            <w:r w:rsidRPr="005F7F58">
              <w:rPr>
                <w:rFonts w:ascii="Garamond" w:hAnsi="Garamond"/>
                <w:b/>
                <w:color w:val="365F91" w:themeColor="accent1" w:themeShade="BF"/>
              </w:rPr>
              <w:t xml:space="preserve"> młodzieży wiejskiej w zakresie przedsiębiorczości i innowacyjności</w:t>
            </w:r>
          </w:p>
        </w:tc>
        <w:tc>
          <w:tcPr>
            <w:tcW w:w="2126" w:type="dxa"/>
            <w:vAlign w:val="center"/>
          </w:tcPr>
          <w:p w:rsidR="00450EAC" w:rsidRPr="00174443" w:rsidRDefault="00450EAC" w:rsidP="00B96764">
            <w:pPr>
              <w:autoSpaceDE w:val="0"/>
              <w:autoSpaceDN w:val="0"/>
              <w:adjustRightInd w:val="0"/>
              <w:spacing w:before="120" w:after="120"/>
              <w:rPr>
                <w:rFonts w:ascii="Garamond" w:hAnsi="Garamond"/>
                <w:bCs/>
              </w:rPr>
            </w:pPr>
            <w:r w:rsidRPr="00174443">
              <w:rPr>
                <w:rFonts w:ascii="Garamond" w:eastAsia="Calibri" w:hAnsi="Garamond"/>
                <w:bCs/>
              </w:rPr>
              <w:t xml:space="preserve">Ocena zakresu wiedzy badanej młodzieży wiejskiej na temat przedsiębiorczości i innowacyjności </w:t>
            </w:r>
          </w:p>
        </w:tc>
        <w:tc>
          <w:tcPr>
            <w:tcW w:w="6237" w:type="dxa"/>
            <w:vAlign w:val="center"/>
          </w:tcPr>
          <w:p w:rsidR="00450EAC" w:rsidRPr="00227212" w:rsidRDefault="00450EAC" w:rsidP="00B96764">
            <w:pPr>
              <w:numPr>
                <w:ilvl w:val="0"/>
                <w:numId w:val="5"/>
              </w:numPr>
              <w:tabs>
                <w:tab w:val="num" w:pos="317"/>
              </w:tabs>
              <w:autoSpaceDE w:val="0"/>
              <w:autoSpaceDN w:val="0"/>
              <w:adjustRightInd w:val="0"/>
              <w:spacing w:before="120" w:after="120"/>
              <w:ind w:left="460" w:right="34" w:hanging="284"/>
              <w:jc w:val="both"/>
              <w:rPr>
                <w:rFonts w:ascii="Garamond" w:hAnsi="Garamond"/>
              </w:rPr>
            </w:pPr>
            <w:r w:rsidRPr="00227212">
              <w:rPr>
                <w:rFonts w:ascii="Garamond" w:hAnsi="Garamond"/>
              </w:rPr>
              <w:t>W jaki sposób młodzież zamieszkująca obszary wiejskie rozumie pojęcia innowacyjności i przedsiębiorczości?</w:t>
            </w:r>
          </w:p>
          <w:p w:rsidR="00450EAC" w:rsidRPr="00227212"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sidRPr="00227212">
              <w:rPr>
                <w:rFonts w:ascii="Garamond" w:hAnsi="Garamond"/>
              </w:rPr>
              <w:t>Czy, w jaki sposób i w jakim zakresie szkoła/uczelnia przekazuje wiedzę na temat przedsiębiorczości i innowacyjności i kształtuje postawy przedsiębiorcze młodzieży?</w:t>
            </w:r>
          </w:p>
          <w:p w:rsidR="00450EAC" w:rsidRPr="00227212"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sidRPr="00227212">
              <w:rPr>
                <w:rFonts w:ascii="Garamond" w:hAnsi="Garamond"/>
              </w:rPr>
              <w:t>Jakie cechy młodzież przypisuje osobom przedsiębiorczym i innowacyjnym?</w:t>
            </w:r>
          </w:p>
          <w:p w:rsidR="00450EAC"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sidRPr="00227212">
              <w:rPr>
                <w:rFonts w:ascii="Garamond" w:hAnsi="Garamond"/>
              </w:rPr>
              <w:t>Czy i jakie przejawy przedsiębiorczości i innowacyjności młodzież dostrzega w swoim najbliższym otoczeniu (społeczności lokalnej)?</w:t>
            </w:r>
          </w:p>
          <w:p w:rsidR="00450EAC" w:rsidRPr="00F41F13" w:rsidRDefault="00450EAC" w:rsidP="00B96764">
            <w:pPr>
              <w:spacing w:before="120" w:after="120"/>
              <w:jc w:val="center"/>
              <w:rPr>
                <w:b/>
                <w:i/>
                <w:color w:val="365F91" w:themeColor="accent1" w:themeShade="BF"/>
              </w:rPr>
            </w:pPr>
          </w:p>
        </w:tc>
      </w:tr>
      <w:tr w:rsidR="00450EAC" w:rsidTr="00B96764">
        <w:trPr>
          <w:trHeight w:val="520"/>
          <w:tblHeader/>
        </w:trPr>
        <w:tc>
          <w:tcPr>
            <w:tcW w:w="2127" w:type="dxa"/>
            <w:vMerge/>
            <w:shd w:val="clear" w:color="auto" w:fill="auto"/>
            <w:vAlign w:val="center"/>
          </w:tcPr>
          <w:p w:rsidR="00450EAC" w:rsidRPr="00F41F13" w:rsidRDefault="00450EAC" w:rsidP="00B96764">
            <w:pPr>
              <w:autoSpaceDE w:val="0"/>
              <w:autoSpaceDN w:val="0"/>
              <w:adjustRightInd w:val="0"/>
              <w:spacing w:before="120" w:after="120"/>
              <w:ind w:firstLine="34"/>
              <w:rPr>
                <w:b/>
                <w:i/>
                <w:color w:val="365F91" w:themeColor="accent1" w:themeShade="BF"/>
              </w:rPr>
            </w:pPr>
          </w:p>
        </w:tc>
        <w:tc>
          <w:tcPr>
            <w:tcW w:w="2126" w:type="dxa"/>
            <w:vAlign w:val="center"/>
          </w:tcPr>
          <w:p w:rsidR="00450EAC" w:rsidRPr="00174443" w:rsidRDefault="00450EAC" w:rsidP="00B96764">
            <w:pPr>
              <w:autoSpaceDE w:val="0"/>
              <w:autoSpaceDN w:val="0"/>
              <w:adjustRightInd w:val="0"/>
              <w:spacing w:before="120" w:after="120"/>
              <w:rPr>
                <w:rFonts w:ascii="Garamond" w:hAnsi="Garamond"/>
                <w:bCs/>
              </w:rPr>
            </w:pPr>
            <w:r w:rsidRPr="00174443">
              <w:rPr>
                <w:rFonts w:ascii="Garamond" w:eastAsia="Calibri" w:hAnsi="Garamond"/>
                <w:bCs/>
              </w:rPr>
              <w:t>Analiza i opis stosunku badanej młodzieży do działań innowacyjnych i przedsiębiorczych</w:t>
            </w:r>
          </w:p>
          <w:p w:rsidR="00450EAC" w:rsidRPr="00F41F13" w:rsidRDefault="00450EAC" w:rsidP="00B96764">
            <w:pPr>
              <w:spacing w:before="120" w:after="120"/>
              <w:jc w:val="center"/>
              <w:rPr>
                <w:b/>
                <w:i/>
                <w:color w:val="365F91" w:themeColor="accent1" w:themeShade="BF"/>
              </w:rPr>
            </w:pPr>
          </w:p>
        </w:tc>
        <w:tc>
          <w:tcPr>
            <w:tcW w:w="6237" w:type="dxa"/>
            <w:vAlign w:val="center"/>
          </w:tcPr>
          <w:p w:rsidR="00450EAC" w:rsidRPr="005F7F58"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Pr>
                <w:rFonts w:ascii="Garamond" w:eastAsia="Calibri" w:hAnsi="Garamond"/>
                <w:bCs/>
              </w:rPr>
              <w:t>J</w:t>
            </w:r>
            <w:r w:rsidRPr="005F7F58">
              <w:rPr>
                <w:rFonts w:ascii="Garamond" w:eastAsia="Calibri" w:hAnsi="Garamond"/>
                <w:bCs/>
              </w:rPr>
              <w:t>akie znaczenie młodzież przypisuje przedsiębiorczości innowacyjności w swoim życiu osobistym i społecznym? Czy i na jakiej pozycji cechy te pojawiają się w systemie wartości badanych?</w:t>
            </w:r>
          </w:p>
          <w:p w:rsidR="00450EAC" w:rsidRPr="005F7F58"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sidRPr="005F7F58">
              <w:rPr>
                <w:rFonts w:ascii="Garamond" w:eastAsia="Calibri" w:hAnsi="Garamond"/>
                <w:bCs/>
              </w:rPr>
              <w:t>Jak młodzież ocenia zachowania przedsiębiorcze i innowacyjne realizowane prze</w:t>
            </w:r>
            <w:r w:rsidR="00593ADF">
              <w:rPr>
                <w:rFonts w:ascii="Garamond" w:eastAsia="Calibri" w:hAnsi="Garamond"/>
                <w:bCs/>
              </w:rPr>
              <w:t>z</w:t>
            </w:r>
            <w:r w:rsidRPr="005F7F58">
              <w:rPr>
                <w:rFonts w:ascii="Garamond" w:eastAsia="Calibri" w:hAnsi="Garamond"/>
                <w:bCs/>
              </w:rPr>
              <w:t xml:space="preserve"> swoich rówieśników? Jaką pozycję zajmują w ich środowisku osoby postrzegane jako przedsiębiorcze?</w:t>
            </w:r>
          </w:p>
          <w:p w:rsidR="00450EAC" w:rsidRPr="00174443" w:rsidRDefault="00450EAC" w:rsidP="00B96764">
            <w:pPr>
              <w:numPr>
                <w:ilvl w:val="0"/>
                <w:numId w:val="5"/>
              </w:numPr>
              <w:tabs>
                <w:tab w:val="num" w:pos="317"/>
              </w:tabs>
              <w:autoSpaceDE w:val="0"/>
              <w:autoSpaceDN w:val="0"/>
              <w:adjustRightInd w:val="0"/>
              <w:spacing w:before="120" w:after="120"/>
              <w:ind w:left="460" w:right="34" w:hanging="284"/>
              <w:jc w:val="both"/>
              <w:rPr>
                <w:rFonts w:ascii="Garamond" w:hAnsi="Garamond"/>
              </w:rPr>
            </w:pPr>
            <w:r w:rsidRPr="005F7F58">
              <w:rPr>
                <w:rFonts w:ascii="Garamond" w:eastAsia="Calibri" w:hAnsi="Garamond"/>
                <w:bCs/>
              </w:rPr>
              <w:t>Jak młodzież wiejska ocenia poziom własnej przedsiębiorczości i innowacyjności?</w:t>
            </w:r>
          </w:p>
        </w:tc>
      </w:tr>
      <w:tr w:rsidR="00450EAC" w:rsidTr="00B96764">
        <w:trPr>
          <w:trHeight w:val="3707"/>
          <w:tblHeader/>
        </w:trPr>
        <w:tc>
          <w:tcPr>
            <w:tcW w:w="2127" w:type="dxa"/>
            <w:vMerge/>
            <w:shd w:val="clear" w:color="auto" w:fill="auto"/>
            <w:vAlign w:val="center"/>
          </w:tcPr>
          <w:p w:rsidR="00450EAC" w:rsidRPr="005F7F58" w:rsidRDefault="00450EAC" w:rsidP="00B96764">
            <w:pPr>
              <w:autoSpaceDE w:val="0"/>
              <w:autoSpaceDN w:val="0"/>
              <w:adjustRightInd w:val="0"/>
              <w:spacing w:before="120" w:after="120"/>
              <w:ind w:firstLine="34"/>
              <w:rPr>
                <w:bCs/>
              </w:rPr>
            </w:pPr>
          </w:p>
        </w:tc>
        <w:tc>
          <w:tcPr>
            <w:tcW w:w="2126" w:type="dxa"/>
            <w:vAlign w:val="center"/>
          </w:tcPr>
          <w:p w:rsidR="00450EAC" w:rsidRPr="00174443" w:rsidRDefault="00450EAC" w:rsidP="00B96764">
            <w:pPr>
              <w:autoSpaceDE w:val="0"/>
              <w:autoSpaceDN w:val="0"/>
              <w:adjustRightInd w:val="0"/>
              <w:spacing w:before="120" w:after="120"/>
              <w:rPr>
                <w:rFonts w:ascii="Garamond" w:hAnsi="Garamond"/>
                <w:bCs/>
              </w:rPr>
            </w:pPr>
            <w:r w:rsidRPr="00174443">
              <w:rPr>
                <w:rFonts w:ascii="Garamond" w:eastAsia="Calibri" w:hAnsi="Garamond"/>
                <w:bCs/>
              </w:rPr>
              <w:t xml:space="preserve">Opis </w:t>
            </w:r>
            <w:proofErr w:type="spellStart"/>
            <w:r w:rsidRPr="00174443">
              <w:rPr>
                <w:rFonts w:ascii="Garamond" w:eastAsia="Calibri" w:hAnsi="Garamond"/>
                <w:bCs/>
              </w:rPr>
              <w:t>zachowań</w:t>
            </w:r>
            <w:proofErr w:type="spellEnd"/>
            <w:r w:rsidRPr="00174443">
              <w:rPr>
                <w:rFonts w:ascii="Garamond" w:eastAsia="Calibri" w:hAnsi="Garamond"/>
                <w:bCs/>
              </w:rPr>
              <w:t xml:space="preserve"> badanej młodzieży w obszarze przedsiębiorczości i innowacyjności</w:t>
            </w:r>
          </w:p>
          <w:p w:rsidR="00450EAC" w:rsidRPr="00B017F7" w:rsidRDefault="00450EAC" w:rsidP="00B96764">
            <w:pPr>
              <w:autoSpaceDE w:val="0"/>
              <w:autoSpaceDN w:val="0"/>
              <w:adjustRightInd w:val="0"/>
              <w:spacing w:before="120" w:after="120"/>
              <w:ind w:firstLine="252"/>
              <w:jc w:val="both"/>
              <w:rPr>
                <w:bCs/>
              </w:rPr>
            </w:pPr>
          </w:p>
        </w:tc>
        <w:tc>
          <w:tcPr>
            <w:tcW w:w="6237" w:type="dxa"/>
          </w:tcPr>
          <w:p w:rsidR="00450EAC" w:rsidRDefault="00450EAC" w:rsidP="00B96764">
            <w:pPr>
              <w:numPr>
                <w:ilvl w:val="0"/>
                <w:numId w:val="5"/>
              </w:numPr>
              <w:tabs>
                <w:tab w:val="num" w:pos="317"/>
              </w:tabs>
              <w:autoSpaceDE w:val="0"/>
              <w:autoSpaceDN w:val="0"/>
              <w:adjustRightInd w:val="0"/>
              <w:spacing w:before="120" w:after="120"/>
              <w:ind w:left="460" w:right="34" w:hanging="284"/>
              <w:jc w:val="both"/>
              <w:rPr>
                <w:rFonts w:ascii="Garamond" w:hAnsi="Garamond"/>
              </w:rPr>
            </w:pPr>
            <w:r>
              <w:rPr>
                <w:rFonts w:ascii="Garamond" w:hAnsi="Garamond"/>
              </w:rPr>
              <w:t>Jakie cechy świadczące o przedsiębiorczości i innowacyjności posiada młodzież wiejska? W jakim zakresie charakteryzują ją postawy przedsiębiorcze?</w:t>
            </w:r>
          </w:p>
          <w:p w:rsidR="00450EAC"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Pr>
                <w:rFonts w:ascii="Garamond" w:hAnsi="Garamond"/>
              </w:rPr>
              <w:t xml:space="preserve">Czy, w jakim zakresie i w jakiej formie młodzież wiejska angażuje się w działalność </w:t>
            </w:r>
            <w:proofErr w:type="spellStart"/>
            <w:r>
              <w:rPr>
                <w:rFonts w:ascii="Garamond" w:hAnsi="Garamond"/>
              </w:rPr>
              <w:t>społeczno</w:t>
            </w:r>
            <w:proofErr w:type="spellEnd"/>
            <w:r>
              <w:rPr>
                <w:rFonts w:ascii="Garamond" w:hAnsi="Garamond"/>
              </w:rPr>
              <w:t xml:space="preserve"> -  polityczną?</w:t>
            </w:r>
          </w:p>
          <w:p w:rsidR="00450EAC" w:rsidRPr="007C7679"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Pr>
                <w:rFonts w:ascii="Garamond" w:hAnsi="Garamond"/>
              </w:rPr>
              <w:t>Czy i jakie doświadczenia związane z aktywnością zarobkową ma młodzież wiejska?</w:t>
            </w:r>
          </w:p>
          <w:p w:rsidR="00450EAC"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Pr>
                <w:rFonts w:ascii="Garamond" w:hAnsi="Garamond"/>
              </w:rPr>
              <w:t xml:space="preserve">Czy i jaką dodatkową (poza szkołą/studiami) aktywność edukacyjną podejmuje młodzież wiejska?  </w:t>
            </w:r>
          </w:p>
          <w:p w:rsidR="00450EAC" w:rsidRDefault="00450EAC" w:rsidP="00B96764">
            <w:pPr>
              <w:numPr>
                <w:ilvl w:val="0"/>
                <w:numId w:val="5"/>
              </w:numPr>
              <w:tabs>
                <w:tab w:val="num" w:pos="317"/>
              </w:tabs>
              <w:autoSpaceDE w:val="0"/>
              <w:autoSpaceDN w:val="0"/>
              <w:adjustRightInd w:val="0"/>
              <w:spacing w:before="120" w:after="120"/>
              <w:ind w:left="459" w:right="34" w:hanging="283"/>
              <w:jc w:val="both"/>
              <w:rPr>
                <w:rFonts w:ascii="Garamond" w:hAnsi="Garamond"/>
              </w:rPr>
            </w:pPr>
            <w:r>
              <w:rPr>
                <w:rFonts w:ascii="Garamond" w:hAnsi="Garamond"/>
              </w:rPr>
              <w:t>Jakie plany na przyszłość ma młodzież wiejska w zakresie dalszej edukacji i pracy zawodowej?</w:t>
            </w:r>
          </w:p>
          <w:p w:rsidR="00450EAC" w:rsidRPr="00174443" w:rsidRDefault="00450EAC" w:rsidP="00B96764">
            <w:pPr>
              <w:numPr>
                <w:ilvl w:val="0"/>
                <w:numId w:val="5"/>
              </w:numPr>
              <w:tabs>
                <w:tab w:val="num" w:pos="317"/>
              </w:tabs>
              <w:autoSpaceDE w:val="0"/>
              <w:autoSpaceDN w:val="0"/>
              <w:adjustRightInd w:val="0"/>
              <w:spacing w:before="120" w:after="120"/>
              <w:ind w:left="460" w:right="34" w:hanging="284"/>
              <w:jc w:val="both"/>
              <w:rPr>
                <w:rFonts w:ascii="Garamond" w:hAnsi="Garamond"/>
              </w:rPr>
            </w:pPr>
            <w:r w:rsidRPr="00227212">
              <w:rPr>
                <w:rFonts w:ascii="Garamond" w:hAnsi="Garamond"/>
              </w:rPr>
              <w:t>Jakie czynniki</w:t>
            </w:r>
            <w:r>
              <w:rPr>
                <w:rFonts w:ascii="Garamond" w:hAnsi="Garamond"/>
              </w:rPr>
              <w:t xml:space="preserve"> </w:t>
            </w:r>
            <w:r w:rsidRPr="00227212">
              <w:rPr>
                <w:rFonts w:ascii="Garamond" w:hAnsi="Garamond"/>
              </w:rPr>
              <w:t>sprzyjają, a jakie utrudniają młodzieży rozwijanie postaw przedsiębiorczych i podejmowanie działań innowacyjnych</w:t>
            </w:r>
            <w:r>
              <w:rPr>
                <w:rFonts w:ascii="Garamond" w:hAnsi="Garamond"/>
              </w:rPr>
              <w:t>?</w:t>
            </w:r>
          </w:p>
        </w:tc>
      </w:tr>
      <w:tr w:rsidR="00450EAC" w:rsidTr="00B96764">
        <w:trPr>
          <w:trHeight w:val="70"/>
          <w:tblHeader/>
        </w:trPr>
        <w:tc>
          <w:tcPr>
            <w:tcW w:w="2127" w:type="dxa"/>
            <w:vMerge w:val="restart"/>
            <w:shd w:val="clear" w:color="auto" w:fill="auto"/>
            <w:vAlign w:val="center"/>
          </w:tcPr>
          <w:p w:rsidR="00450EAC" w:rsidRPr="005F7F58" w:rsidRDefault="00450EAC" w:rsidP="00B96764">
            <w:pPr>
              <w:autoSpaceDE w:val="0"/>
              <w:autoSpaceDN w:val="0"/>
              <w:adjustRightInd w:val="0"/>
              <w:spacing w:before="120" w:after="120"/>
              <w:ind w:firstLine="34"/>
              <w:rPr>
                <w:rFonts w:ascii="Garamond" w:hAnsi="Garamond"/>
                <w:b/>
                <w:color w:val="365F91" w:themeColor="accent1" w:themeShade="BF"/>
              </w:rPr>
            </w:pPr>
            <w:r w:rsidRPr="005F7F58">
              <w:rPr>
                <w:rFonts w:ascii="Garamond" w:hAnsi="Garamond"/>
                <w:b/>
                <w:color w:val="365F91" w:themeColor="accent1" w:themeShade="BF"/>
              </w:rPr>
              <w:t xml:space="preserve">Ocena możliwości wykorzystania postaw i </w:t>
            </w:r>
            <w:proofErr w:type="spellStart"/>
            <w:r w:rsidRPr="005F7F58">
              <w:rPr>
                <w:rFonts w:ascii="Garamond" w:hAnsi="Garamond"/>
                <w:b/>
                <w:color w:val="365F91" w:themeColor="accent1" w:themeShade="BF"/>
              </w:rPr>
              <w:t>zachowań</w:t>
            </w:r>
            <w:proofErr w:type="spellEnd"/>
            <w:r w:rsidRPr="005F7F58">
              <w:rPr>
                <w:rFonts w:ascii="Garamond" w:hAnsi="Garamond"/>
                <w:b/>
                <w:color w:val="365F91" w:themeColor="accent1" w:themeShade="BF"/>
              </w:rPr>
              <w:t xml:space="preserve"> młodzieży wiejskiej w zakresie przedsiębiorczości i innowacyjności dla roz</w:t>
            </w:r>
            <w:r>
              <w:rPr>
                <w:rFonts w:ascii="Garamond" w:hAnsi="Garamond"/>
                <w:b/>
                <w:color w:val="365F91" w:themeColor="accent1" w:themeShade="BF"/>
              </w:rPr>
              <w:t>woju lokalnego (zrównoważonego)</w:t>
            </w:r>
          </w:p>
        </w:tc>
        <w:tc>
          <w:tcPr>
            <w:tcW w:w="2126" w:type="dxa"/>
            <w:vAlign w:val="center"/>
          </w:tcPr>
          <w:p w:rsidR="00450EAC" w:rsidRPr="00174443" w:rsidRDefault="00450EAC" w:rsidP="00B96764">
            <w:pPr>
              <w:autoSpaceDE w:val="0"/>
              <w:autoSpaceDN w:val="0"/>
              <w:adjustRightInd w:val="0"/>
              <w:spacing w:before="120" w:after="120" w:line="276" w:lineRule="auto"/>
              <w:rPr>
                <w:rFonts w:ascii="Garamond" w:eastAsia="Calibri" w:hAnsi="Garamond"/>
                <w:bCs/>
              </w:rPr>
            </w:pPr>
            <w:r w:rsidRPr="00174443">
              <w:rPr>
                <w:rFonts w:ascii="Garamond" w:eastAsia="Calibri" w:hAnsi="Garamond"/>
                <w:bCs/>
              </w:rPr>
              <w:t xml:space="preserve">Analiza sytuacji </w:t>
            </w:r>
            <w:proofErr w:type="spellStart"/>
            <w:r w:rsidRPr="00174443">
              <w:rPr>
                <w:rFonts w:ascii="Garamond" w:eastAsia="Calibri" w:hAnsi="Garamond"/>
                <w:bCs/>
              </w:rPr>
              <w:t>społeczno</w:t>
            </w:r>
            <w:proofErr w:type="spellEnd"/>
            <w:r w:rsidRPr="00174443">
              <w:rPr>
                <w:rFonts w:ascii="Garamond" w:eastAsia="Calibri" w:hAnsi="Garamond"/>
                <w:bCs/>
              </w:rPr>
              <w:t xml:space="preserve"> – demograficznej badanych </w:t>
            </w:r>
          </w:p>
        </w:tc>
        <w:tc>
          <w:tcPr>
            <w:tcW w:w="6237" w:type="dxa"/>
          </w:tcPr>
          <w:p w:rsidR="00450EAC" w:rsidRPr="007C7679"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7C7679">
              <w:rPr>
                <w:rFonts w:ascii="Garamond" w:hAnsi="Garamond"/>
              </w:rPr>
              <w:t>Jakie wykształcenie mają rodzice badanych?</w:t>
            </w:r>
          </w:p>
          <w:p w:rsidR="00450EAC" w:rsidRPr="007C7679"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7C7679">
              <w:rPr>
                <w:rFonts w:ascii="Garamond" w:hAnsi="Garamond"/>
              </w:rPr>
              <w:t>Czy i w jaki sposób wykształcenie rodziców wpływa na postawy młodzieży w obszarze przedsiębiorczości i innowacyjności?</w:t>
            </w:r>
          </w:p>
          <w:p w:rsidR="00450EAC" w:rsidRPr="007C7679"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7C7679">
              <w:rPr>
                <w:rFonts w:ascii="Garamond" w:hAnsi="Garamond"/>
              </w:rPr>
              <w:t>Jakie zawody wykonują rodzice badanych?</w:t>
            </w:r>
          </w:p>
          <w:p w:rsidR="00450EAC" w:rsidRPr="007C7679"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7C7679">
              <w:rPr>
                <w:rFonts w:ascii="Garamond" w:hAnsi="Garamond"/>
              </w:rPr>
              <w:t>Czy i w jaki sposób sytuacja zawodowa rodziców wpływa na postawy młodzieży w obszarze przedsiębiorczości i innowacyjności?</w:t>
            </w:r>
          </w:p>
          <w:p w:rsidR="00450EAC" w:rsidRPr="007C7679"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7C7679">
              <w:rPr>
                <w:rFonts w:ascii="Garamond" w:hAnsi="Garamond"/>
              </w:rPr>
              <w:t>Jaka jest sytuacja materialna rodziny pochodzenia badanych?</w:t>
            </w:r>
          </w:p>
          <w:p w:rsidR="00450EAC"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7C7679">
              <w:rPr>
                <w:rFonts w:ascii="Garamond" w:hAnsi="Garamond"/>
              </w:rPr>
              <w:t>Czy i w jaki sposób sytuacja materialna rodziny pochodzenia wpływa na postawy młodzieży w obszarze przedsiębiorczości i innowacyjności?</w:t>
            </w:r>
          </w:p>
          <w:p w:rsidR="00450EAC"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Pr>
                <w:rFonts w:ascii="Garamond" w:hAnsi="Garamond"/>
              </w:rPr>
              <w:t>Czy i w jaki sposób płeć i wiek badanych korelują z poziomem i charakterem ich postaw w zakresie przedsiębiorczości i innowacyjności?</w:t>
            </w:r>
          </w:p>
          <w:p w:rsidR="00450EAC"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Pr>
                <w:rFonts w:ascii="Garamond" w:hAnsi="Garamond"/>
              </w:rPr>
              <w:t>W jakiej szkole/ na jakim kierunku studiów uczą się badani?</w:t>
            </w:r>
          </w:p>
          <w:p w:rsidR="00450EAC" w:rsidRPr="00174443"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174443">
              <w:rPr>
                <w:rFonts w:ascii="Garamond" w:hAnsi="Garamond"/>
              </w:rPr>
              <w:t>Czy i w jaki sposób etap edukacji – typ szkoły/kierunek studiów różnicuje poziom i charakter ich postaw w zakresie przedsiębiorczości i innowacyjności?</w:t>
            </w:r>
          </w:p>
        </w:tc>
      </w:tr>
      <w:tr w:rsidR="00450EAC" w:rsidTr="00B96764">
        <w:trPr>
          <w:trHeight w:val="2707"/>
          <w:tblHeader/>
        </w:trPr>
        <w:tc>
          <w:tcPr>
            <w:tcW w:w="2127" w:type="dxa"/>
            <w:vMerge/>
            <w:shd w:val="clear" w:color="auto" w:fill="auto"/>
            <w:vAlign w:val="center"/>
          </w:tcPr>
          <w:p w:rsidR="00450EAC" w:rsidRPr="005F7F58" w:rsidRDefault="00450EAC" w:rsidP="00B96764">
            <w:pPr>
              <w:autoSpaceDE w:val="0"/>
              <w:autoSpaceDN w:val="0"/>
              <w:adjustRightInd w:val="0"/>
              <w:spacing w:before="120" w:after="120"/>
              <w:ind w:firstLine="34"/>
              <w:rPr>
                <w:rFonts w:ascii="Garamond" w:hAnsi="Garamond"/>
                <w:b/>
                <w:color w:val="365F91" w:themeColor="accent1" w:themeShade="BF"/>
              </w:rPr>
            </w:pPr>
          </w:p>
        </w:tc>
        <w:tc>
          <w:tcPr>
            <w:tcW w:w="2126" w:type="dxa"/>
            <w:vAlign w:val="center"/>
          </w:tcPr>
          <w:p w:rsidR="00450EAC" w:rsidRPr="00174443" w:rsidRDefault="00450EAC" w:rsidP="00B96764">
            <w:pPr>
              <w:autoSpaceDE w:val="0"/>
              <w:autoSpaceDN w:val="0"/>
              <w:adjustRightInd w:val="0"/>
              <w:spacing w:before="120" w:after="120" w:line="276" w:lineRule="auto"/>
              <w:rPr>
                <w:rFonts w:ascii="Garamond" w:eastAsia="Museo-300" w:hAnsi="Garamond"/>
                <w:bCs/>
              </w:rPr>
            </w:pPr>
            <w:r w:rsidRPr="00174443">
              <w:rPr>
                <w:rFonts w:ascii="Garamond" w:eastAsia="Calibri" w:hAnsi="Garamond"/>
                <w:bCs/>
              </w:rPr>
              <w:t xml:space="preserve">Analiza sposobu </w:t>
            </w:r>
            <w:r w:rsidRPr="00174443">
              <w:rPr>
                <w:rFonts w:ascii="Garamond" w:eastAsia="Museo-300" w:hAnsi="Garamond"/>
              </w:rPr>
              <w:t xml:space="preserve">postrzegania przez młodzież wiejską potencjału rozwojowego wsi, w tym związanego z zasobami lokalnymi </w:t>
            </w:r>
          </w:p>
        </w:tc>
        <w:tc>
          <w:tcPr>
            <w:tcW w:w="6237" w:type="dxa"/>
          </w:tcPr>
          <w:p w:rsidR="00450EAC" w:rsidRPr="00314EC2"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Pr>
                <w:rFonts w:ascii="Garamond" w:hAnsi="Garamond"/>
              </w:rPr>
              <w:t xml:space="preserve">Jak młodzież wiejska ocenia </w:t>
            </w:r>
            <w:r>
              <w:rPr>
                <w:rFonts w:ascii="Garamond" w:eastAsia="Museo-300" w:hAnsi="Garamond"/>
              </w:rPr>
              <w:t>sytuację</w:t>
            </w:r>
            <w:r w:rsidRPr="007C7679">
              <w:rPr>
                <w:rFonts w:ascii="Garamond" w:eastAsia="Museo-300" w:hAnsi="Garamond"/>
              </w:rPr>
              <w:t xml:space="preserve"> społeczno-gospodar</w:t>
            </w:r>
            <w:r>
              <w:rPr>
                <w:rFonts w:ascii="Garamond" w:eastAsia="Museo-300" w:hAnsi="Garamond"/>
              </w:rPr>
              <w:t>czą swojej wsi?</w:t>
            </w:r>
            <w:r>
              <w:rPr>
                <w:rFonts w:ascii="Garamond" w:hAnsi="Garamond"/>
              </w:rPr>
              <w:t xml:space="preserve"> </w:t>
            </w:r>
            <w:r w:rsidRPr="00314EC2">
              <w:rPr>
                <w:rFonts w:ascii="Garamond" w:eastAsia="Museo-300" w:hAnsi="Garamond"/>
              </w:rPr>
              <w:t xml:space="preserve">Jakie jej atuty i niedostatki (w tym bariery rozwoju) dostrzega? </w:t>
            </w:r>
          </w:p>
          <w:p w:rsidR="00450EAC"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314EC2">
              <w:rPr>
                <w:rFonts w:ascii="Garamond" w:hAnsi="Garamond"/>
              </w:rPr>
              <w:t xml:space="preserve">Jakie możliwości i sposoby </w:t>
            </w:r>
            <w:r>
              <w:rPr>
                <w:rFonts w:ascii="Garamond" w:hAnsi="Garamond"/>
              </w:rPr>
              <w:t xml:space="preserve">podejmowania działań przedsiębiorczych i </w:t>
            </w:r>
            <w:r w:rsidRPr="00314EC2">
              <w:rPr>
                <w:rFonts w:ascii="Garamond" w:hAnsi="Garamond"/>
              </w:rPr>
              <w:t>realizacji przedsięwzięć innowacyjnych na obszarach wiejskich (przede wszy</w:t>
            </w:r>
            <w:r>
              <w:rPr>
                <w:rFonts w:ascii="Garamond" w:hAnsi="Garamond"/>
              </w:rPr>
              <w:t xml:space="preserve">stkim w lokalnej społeczności) </w:t>
            </w:r>
            <w:r w:rsidRPr="00314EC2">
              <w:rPr>
                <w:rFonts w:ascii="Garamond" w:hAnsi="Garamond"/>
              </w:rPr>
              <w:t>dostrzega młodzież wiejska?</w:t>
            </w:r>
          </w:p>
          <w:p w:rsidR="00450EAC" w:rsidRPr="00174443"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Pr>
                <w:rFonts w:ascii="Garamond" w:hAnsi="Garamond"/>
              </w:rPr>
              <w:t>Czy młodzież wiejska wiąże swoją przyszłość z zamieszkiwaniem na obszarach wiejskich czy też lokuje ją w miastach? Jakie są przyczyny dokonywanych wyborów?</w:t>
            </w:r>
          </w:p>
        </w:tc>
      </w:tr>
      <w:tr w:rsidR="00450EAC" w:rsidTr="00B96764">
        <w:trPr>
          <w:trHeight w:val="3232"/>
          <w:tblHeader/>
        </w:trPr>
        <w:tc>
          <w:tcPr>
            <w:tcW w:w="2127" w:type="dxa"/>
            <w:vMerge/>
            <w:shd w:val="clear" w:color="auto" w:fill="auto"/>
            <w:vAlign w:val="center"/>
          </w:tcPr>
          <w:p w:rsidR="00450EAC" w:rsidRPr="005F7F58" w:rsidRDefault="00450EAC" w:rsidP="00B96764">
            <w:pPr>
              <w:autoSpaceDE w:val="0"/>
              <w:autoSpaceDN w:val="0"/>
              <w:adjustRightInd w:val="0"/>
              <w:spacing w:before="120" w:after="120"/>
              <w:ind w:firstLine="34"/>
              <w:rPr>
                <w:rFonts w:ascii="Garamond" w:hAnsi="Garamond"/>
                <w:b/>
                <w:color w:val="365F91" w:themeColor="accent1" w:themeShade="BF"/>
              </w:rPr>
            </w:pPr>
          </w:p>
        </w:tc>
        <w:tc>
          <w:tcPr>
            <w:tcW w:w="2126" w:type="dxa"/>
            <w:vAlign w:val="center"/>
          </w:tcPr>
          <w:p w:rsidR="00450EAC" w:rsidRPr="00174443" w:rsidRDefault="00450EAC" w:rsidP="00B96764">
            <w:pPr>
              <w:autoSpaceDE w:val="0"/>
              <w:autoSpaceDN w:val="0"/>
              <w:adjustRightInd w:val="0"/>
              <w:spacing w:before="120" w:after="120"/>
              <w:rPr>
                <w:rFonts w:eastAsia="Calibri"/>
                <w:bCs/>
                <w:sz w:val="24"/>
                <w:szCs w:val="24"/>
              </w:rPr>
            </w:pPr>
            <w:r w:rsidRPr="00174443">
              <w:rPr>
                <w:rFonts w:ascii="Garamond" w:eastAsia="Museo-300" w:hAnsi="Garamond"/>
              </w:rPr>
              <w:t xml:space="preserve">Analiza sytuacji </w:t>
            </w:r>
            <w:proofErr w:type="spellStart"/>
            <w:r w:rsidRPr="00174443">
              <w:rPr>
                <w:rFonts w:ascii="Garamond" w:eastAsia="Museo-300" w:hAnsi="Garamond"/>
              </w:rPr>
              <w:t>społeczno</w:t>
            </w:r>
            <w:proofErr w:type="spellEnd"/>
            <w:r w:rsidRPr="00174443">
              <w:rPr>
                <w:rFonts w:ascii="Garamond" w:eastAsia="Museo-300" w:hAnsi="Garamond"/>
              </w:rPr>
              <w:t xml:space="preserve"> – gospodarczej gmin, w których zamieszkuje badana młodzież</w:t>
            </w:r>
          </w:p>
        </w:tc>
        <w:tc>
          <w:tcPr>
            <w:tcW w:w="6237" w:type="dxa"/>
          </w:tcPr>
          <w:p w:rsidR="00450EAC" w:rsidRPr="00896994"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896994">
              <w:rPr>
                <w:rFonts w:ascii="Garamond" w:hAnsi="Garamond"/>
              </w:rPr>
              <w:t xml:space="preserve">Jaka jest sytuacja </w:t>
            </w:r>
            <w:proofErr w:type="spellStart"/>
            <w:r w:rsidRPr="00896994">
              <w:rPr>
                <w:rFonts w:ascii="Garamond" w:hAnsi="Garamond"/>
              </w:rPr>
              <w:t>społeczno</w:t>
            </w:r>
            <w:proofErr w:type="spellEnd"/>
            <w:r w:rsidRPr="00896994">
              <w:rPr>
                <w:rFonts w:ascii="Garamond" w:hAnsi="Garamond"/>
              </w:rPr>
              <w:t xml:space="preserve"> – gospodarcza </w:t>
            </w:r>
            <w:r w:rsidRPr="00896994">
              <w:rPr>
                <w:rFonts w:ascii="Garamond" w:eastAsia="Museo-300" w:hAnsi="Garamond"/>
              </w:rPr>
              <w:t>gmin, w których zamieszkuje badana młodzież (jaka jest oferta zawodowa, oferta edukacyjna i kulturalna, liczba organizacji pozarządowych, liczba i charakter realizowanych innowacji, jakimi zasobami lokalnymi dysponuje gmina)?</w:t>
            </w:r>
          </w:p>
          <w:p w:rsidR="00450EAC" w:rsidRPr="00896994"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896994">
              <w:rPr>
                <w:rFonts w:ascii="Garamond" w:hAnsi="Garamond"/>
              </w:rPr>
              <w:t xml:space="preserve">Czy i w jaki sposób sytuacja </w:t>
            </w:r>
            <w:proofErr w:type="spellStart"/>
            <w:r w:rsidRPr="00896994">
              <w:rPr>
                <w:rFonts w:ascii="Garamond" w:hAnsi="Garamond"/>
              </w:rPr>
              <w:t>społeczno</w:t>
            </w:r>
            <w:proofErr w:type="spellEnd"/>
            <w:r w:rsidRPr="00896994">
              <w:rPr>
                <w:rFonts w:ascii="Garamond" w:hAnsi="Garamond"/>
              </w:rPr>
              <w:t xml:space="preserve"> – gospodarcza gmin, w których zamieszkuje badana młodzież wiąże się z poziomem jej przedsiębiorczości i innowacyjności?</w:t>
            </w:r>
          </w:p>
          <w:p w:rsidR="00450EAC" w:rsidRPr="00174443" w:rsidRDefault="00450EAC" w:rsidP="00B96764">
            <w:pPr>
              <w:numPr>
                <w:ilvl w:val="0"/>
                <w:numId w:val="5"/>
              </w:numPr>
              <w:tabs>
                <w:tab w:val="num" w:pos="317"/>
              </w:tabs>
              <w:autoSpaceDE w:val="0"/>
              <w:autoSpaceDN w:val="0"/>
              <w:adjustRightInd w:val="0"/>
              <w:spacing w:before="120" w:after="120"/>
              <w:ind w:left="460" w:right="249" w:hanging="284"/>
              <w:jc w:val="both"/>
              <w:rPr>
                <w:rFonts w:ascii="Garamond" w:hAnsi="Garamond"/>
              </w:rPr>
            </w:pPr>
            <w:r w:rsidRPr="00896994">
              <w:rPr>
                <w:rFonts w:ascii="Garamond" w:hAnsi="Garamond"/>
              </w:rPr>
              <w:t>Czy i w jaki sposób postawy przedsiębiorcze i innowacyjność młodzieży wiejskiej (o poziomie i zakresie zidentyfikowanym w badaniu) mogą zostać wykorzystane dla rozwoju społeczności lokalnej?</w:t>
            </w:r>
          </w:p>
        </w:tc>
      </w:tr>
    </w:tbl>
    <w:p w:rsidR="00450EAC" w:rsidRPr="008E54E2" w:rsidRDefault="00E64513" w:rsidP="008C38BF">
      <w:pPr>
        <w:pStyle w:val="Akapitzlist"/>
        <w:numPr>
          <w:ilvl w:val="1"/>
          <w:numId w:val="4"/>
        </w:numPr>
        <w:spacing w:before="600" w:after="360"/>
        <w:ind w:left="425" w:hanging="425"/>
        <w:contextualSpacing w:val="0"/>
        <w:outlineLvl w:val="1"/>
        <w:rPr>
          <w:rFonts w:ascii="Times New Roman" w:hAnsi="Times New Roman" w:cs="Times New Roman"/>
          <w:b/>
          <w:color w:val="365F91" w:themeColor="accent1" w:themeShade="BF"/>
          <w:sz w:val="28"/>
          <w:szCs w:val="28"/>
        </w:rPr>
      </w:pPr>
      <w:r w:rsidRPr="008E54E2">
        <w:rPr>
          <w:rFonts w:ascii="Times New Roman" w:hAnsi="Times New Roman" w:cs="Times New Roman"/>
          <w:b/>
          <w:color w:val="365F91" w:themeColor="accent1" w:themeShade="BF"/>
          <w:sz w:val="28"/>
          <w:szCs w:val="28"/>
        </w:rPr>
        <w:t xml:space="preserve"> </w:t>
      </w:r>
      <w:bookmarkStart w:id="10" w:name="_Toc413402564"/>
      <w:r w:rsidR="00F35235" w:rsidRPr="008E54E2">
        <w:rPr>
          <w:rFonts w:ascii="Times New Roman" w:hAnsi="Times New Roman" w:cs="Times New Roman"/>
          <w:b/>
          <w:color w:val="365F91" w:themeColor="accent1" w:themeShade="BF"/>
          <w:sz w:val="28"/>
          <w:szCs w:val="28"/>
        </w:rPr>
        <w:t>Charakterystyka procesu badawczego</w:t>
      </w:r>
      <w:bookmarkEnd w:id="10"/>
      <w:r w:rsidR="00F35235" w:rsidRPr="008E54E2">
        <w:rPr>
          <w:rFonts w:ascii="Times New Roman" w:hAnsi="Times New Roman" w:cs="Times New Roman"/>
          <w:b/>
          <w:color w:val="365F91" w:themeColor="accent1" w:themeShade="BF"/>
          <w:sz w:val="28"/>
          <w:szCs w:val="28"/>
        </w:rPr>
        <w:t xml:space="preserve"> </w:t>
      </w:r>
    </w:p>
    <w:p w:rsidR="004E6B70" w:rsidRDefault="00BD6C13" w:rsidP="004E6B70">
      <w:pPr>
        <w:pStyle w:val="Akapitzlist"/>
        <w:ind w:left="0" w:firstLine="993"/>
        <w:rPr>
          <w:rFonts w:ascii="Times New Roman" w:hAnsi="Times New Roman" w:cs="Times New Roman"/>
          <w:sz w:val="24"/>
          <w:szCs w:val="24"/>
          <w:lang w:eastAsia="ar-SA"/>
        </w:rPr>
      </w:pPr>
      <w:r w:rsidRPr="00203090">
        <w:rPr>
          <w:rFonts w:ascii="Times New Roman" w:hAnsi="Times New Roman" w:cs="Times New Roman"/>
          <w:sz w:val="24"/>
          <w:szCs w:val="24"/>
          <w:lang w:eastAsia="ar-SA"/>
        </w:rPr>
        <w:t>Badania</w:t>
      </w:r>
      <w:r w:rsidR="00450EAC">
        <w:rPr>
          <w:rFonts w:ascii="Times New Roman" w:hAnsi="Times New Roman" w:cs="Times New Roman"/>
          <w:sz w:val="24"/>
          <w:szCs w:val="24"/>
          <w:lang w:eastAsia="ar-SA"/>
        </w:rPr>
        <w:t>, zgodnie z wcześniej przyjętymi założeniami (por. Raport metodologiczny)</w:t>
      </w:r>
      <w:r w:rsidRPr="00203090">
        <w:rPr>
          <w:rFonts w:ascii="Times New Roman" w:hAnsi="Times New Roman" w:cs="Times New Roman"/>
          <w:sz w:val="24"/>
          <w:szCs w:val="24"/>
          <w:lang w:eastAsia="ar-SA"/>
        </w:rPr>
        <w:t xml:space="preserve"> </w:t>
      </w:r>
      <w:r w:rsidR="00450EAC">
        <w:rPr>
          <w:rFonts w:ascii="Times New Roman" w:hAnsi="Times New Roman" w:cs="Times New Roman"/>
          <w:sz w:val="24"/>
          <w:szCs w:val="24"/>
          <w:lang w:eastAsia="ar-SA"/>
        </w:rPr>
        <w:t xml:space="preserve">zrealizowano </w:t>
      </w:r>
      <w:r w:rsidRPr="00203090">
        <w:rPr>
          <w:rFonts w:ascii="Times New Roman" w:hAnsi="Times New Roman" w:cs="Times New Roman"/>
          <w:sz w:val="24"/>
          <w:szCs w:val="24"/>
          <w:lang w:eastAsia="ar-SA"/>
        </w:rPr>
        <w:t xml:space="preserve">na próbie młodzieży </w:t>
      </w:r>
      <w:r w:rsidR="004E6B70" w:rsidRPr="00203090">
        <w:rPr>
          <w:rFonts w:ascii="Times New Roman" w:hAnsi="Times New Roman" w:cs="Times New Roman"/>
          <w:sz w:val="24"/>
          <w:szCs w:val="24"/>
          <w:lang w:eastAsia="ar-SA"/>
        </w:rPr>
        <w:t>zamieszkującej obszary wiejskie</w:t>
      </w:r>
      <w:r w:rsidR="004E6B70">
        <w:rPr>
          <w:rFonts w:ascii="Times New Roman" w:hAnsi="Times New Roman" w:cs="Times New Roman"/>
          <w:sz w:val="24"/>
          <w:szCs w:val="24"/>
          <w:lang w:eastAsia="ar-SA"/>
        </w:rPr>
        <w:t xml:space="preserve"> trzech województw</w:t>
      </w:r>
      <w:r w:rsidR="004E6B70" w:rsidRPr="00FA68F0">
        <w:rPr>
          <w:rFonts w:ascii="Times New Roman" w:hAnsi="Times New Roman" w:cs="Times New Roman"/>
          <w:sz w:val="24"/>
          <w:szCs w:val="24"/>
          <w:lang w:eastAsia="ar-SA"/>
        </w:rPr>
        <w:t xml:space="preserve"> </w:t>
      </w:r>
      <w:r w:rsidR="004E6B70">
        <w:rPr>
          <w:rFonts w:ascii="Times New Roman" w:hAnsi="Times New Roman" w:cs="Times New Roman"/>
          <w:sz w:val="24"/>
          <w:szCs w:val="24"/>
          <w:lang w:eastAsia="ar-SA"/>
        </w:rPr>
        <w:t xml:space="preserve">zróżnicowanych pod względem sytuacji </w:t>
      </w:r>
      <w:proofErr w:type="spellStart"/>
      <w:r w:rsidR="004E6B70">
        <w:rPr>
          <w:rFonts w:ascii="Times New Roman" w:hAnsi="Times New Roman" w:cs="Times New Roman"/>
          <w:sz w:val="24"/>
          <w:szCs w:val="24"/>
          <w:lang w:eastAsia="ar-SA"/>
        </w:rPr>
        <w:t>społeczno</w:t>
      </w:r>
      <w:proofErr w:type="spellEnd"/>
      <w:r w:rsidR="004E6B70">
        <w:rPr>
          <w:rFonts w:ascii="Times New Roman" w:hAnsi="Times New Roman" w:cs="Times New Roman"/>
          <w:sz w:val="24"/>
          <w:szCs w:val="24"/>
          <w:lang w:eastAsia="ar-SA"/>
        </w:rPr>
        <w:t xml:space="preserve"> – ekonomicznej</w:t>
      </w:r>
      <w:r w:rsidR="004E6B70">
        <w:rPr>
          <w:rStyle w:val="Odwoanieprzypisudolnego"/>
          <w:rFonts w:ascii="Times New Roman" w:hAnsi="Times New Roman" w:cs="Times New Roman"/>
          <w:sz w:val="24"/>
          <w:szCs w:val="24"/>
          <w:lang w:eastAsia="ar-SA"/>
        </w:rPr>
        <w:footnoteReference w:id="1"/>
      </w:r>
      <w:r w:rsidR="004E6B70">
        <w:rPr>
          <w:rFonts w:ascii="Times New Roman" w:hAnsi="Times New Roman" w:cs="Times New Roman"/>
          <w:sz w:val="24"/>
          <w:szCs w:val="24"/>
          <w:lang w:eastAsia="ar-SA"/>
        </w:rPr>
        <w:t xml:space="preserve">: łódzkiego, warmińsko – mazurskiego i wielkopolskiego. Dobór próby młodzieży wiejskiej do badań miał charakter celowy. Włączeni do niej zostali uczniowie </w:t>
      </w:r>
      <w:r w:rsidR="00450EAC">
        <w:rPr>
          <w:rFonts w:ascii="Times New Roman" w:hAnsi="Times New Roman" w:cs="Times New Roman"/>
          <w:sz w:val="24"/>
          <w:szCs w:val="24"/>
          <w:lang w:eastAsia="ar-SA"/>
        </w:rPr>
        <w:t>w wieku</w:t>
      </w:r>
      <w:r w:rsidR="00450EAC" w:rsidRPr="00203090">
        <w:rPr>
          <w:rFonts w:ascii="Times New Roman" w:hAnsi="Times New Roman" w:cs="Times New Roman"/>
          <w:sz w:val="24"/>
          <w:szCs w:val="24"/>
          <w:lang w:eastAsia="ar-SA"/>
        </w:rPr>
        <w:t xml:space="preserve"> </w:t>
      </w:r>
      <w:r w:rsidR="00450EAC">
        <w:rPr>
          <w:rFonts w:ascii="Times New Roman" w:hAnsi="Times New Roman" w:cs="Times New Roman"/>
          <w:sz w:val="24"/>
          <w:szCs w:val="24"/>
          <w:lang w:eastAsia="ar-SA"/>
        </w:rPr>
        <w:t xml:space="preserve">16 – 25 lat </w:t>
      </w:r>
      <w:r w:rsidR="00E2758A">
        <w:rPr>
          <w:rFonts w:ascii="Times New Roman" w:hAnsi="Times New Roman" w:cs="Times New Roman"/>
          <w:sz w:val="24"/>
          <w:szCs w:val="24"/>
          <w:lang w:eastAsia="ar-SA"/>
        </w:rPr>
        <w:t>kontynuując</w:t>
      </w:r>
      <w:r w:rsidR="004E6B70">
        <w:rPr>
          <w:rFonts w:ascii="Times New Roman" w:hAnsi="Times New Roman" w:cs="Times New Roman"/>
          <w:sz w:val="24"/>
          <w:szCs w:val="24"/>
          <w:lang w:eastAsia="ar-SA"/>
        </w:rPr>
        <w:t>y</w:t>
      </w:r>
      <w:r w:rsidR="00E2758A">
        <w:rPr>
          <w:rFonts w:ascii="Times New Roman" w:hAnsi="Times New Roman" w:cs="Times New Roman"/>
          <w:sz w:val="24"/>
          <w:szCs w:val="24"/>
          <w:lang w:eastAsia="ar-SA"/>
        </w:rPr>
        <w:t xml:space="preserve"> edukację formalną </w:t>
      </w:r>
      <w:r w:rsidR="004E6B70">
        <w:rPr>
          <w:rFonts w:ascii="Times New Roman" w:hAnsi="Times New Roman" w:cs="Times New Roman"/>
          <w:sz w:val="24"/>
          <w:szCs w:val="24"/>
          <w:lang w:eastAsia="ar-SA"/>
        </w:rPr>
        <w:t>w różnych typach szkół (uczelnie wyższe, liceum, technikum, zasadnicza szkoła zawodowa) zlokalizowanych</w:t>
      </w:r>
      <w:r w:rsidR="00E2758A" w:rsidRPr="00E2758A">
        <w:rPr>
          <w:rFonts w:ascii="Times New Roman" w:hAnsi="Times New Roman" w:cs="Times New Roman"/>
          <w:sz w:val="24"/>
          <w:szCs w:val="24"/>
          <w:lang w:eastAsia="ar-SA"/>
        </w:rPr>
        <w:t xml:space="preserve"> na obszarach wiejskich lub w ich bezpośredni</w:t>
      </w:r>
      <w:r w:rsidR="00E2758A">
        <w:rPr>
          <w:rFonts w:ascii="Times New Roman" w:hAnsi="Times New Roman" w:cs="Times New Roman"/>
          <w:sz w:val="24"/>
          <w:szCs w:val="24"/>
          <w:lang w:eastAsia="ar-SA"/>
        </w:rPr>
        <w:t>ej bliskości</w:t>
      </w:r>
      <w:r w:rsidR="004E6B70">
        <w:rPr>
          <w:rFonts w:ascii="Times New Roman" w:hAnsi="Times New Roman" w:cs="Times New Roman"/>
          <w:sz w:val="24"/>
          <w:szCs w:val="24"/>
          <w:lang w:eastAsia="ar-SA"/>
        </w:rPr>
        <w:t xml:space="preserve">. </w:t>
      </w:r>
      <w:r w:rsidR="00043776">
        <w:rPr>
          <w:rFonts w:ascii="Times New Roman" w:hAnsi="Times New Roman" w:cs="Times New Roman"/>
          <w:sz w:val="24"/>
          <w:szCs w:val="24"/>
          <w:lang w:eastAsia="ar-SA"/>
        </w:rPr>
        <w:br/>
      </w:r>
      <w:r w:rsidR="00450EAC">
        <w:rPr>
          <w:rFonts w:ascii="Times New Roman" w:hAnsi="Times New Roman" w:cs="Times New Roman"/>
          <w:sz w:val="24"/>
          <w:szCs w:val="24"/>
          <w:lang w:eastAsia="ar-SA"/>
        </w:rPr>
        <w:t xml:space="preserve">W przypadku młodzieży </w:t>
      </w:r>
      <w:r w:rsidRPr="00203090">
        <w:rPr>
          <w:rFonts w:ascii="Times New Roman" w:hAnsi="Times New Roman" w:cs="Times New Roman"/>
          <w:sz w:val="24"/>
          <w:szCs w:val="24"/>
          <w:lang w:eastAsia="ar-SA"/>
        </w:rPr>
        <w:t xml:space="preserve">uczęszczającej do szkół ponadgimnazjalnych (16 – 18 lat) </w:t>
      </w:r>
      <w:r w:rsidR="00450EAC">
        <w:rPr>
          <w:rFonts w:ascii="Times New Roman" w:eastAsia="Times New Roman" w:hAnsi="Times New Roman" w:cs="Times New Roman"/>
          <w:color w:val="000000"/>
          <w:sz w:val="24"/>
          <w:szCs w:val="24"/>
          <w:lang w:eastAsia="pl-PL"/>
        </w:rPr>
        <w:lastRenderedPageBreak/>
        <w:t>zastosowano metodę ankiety audytoryjnej</w:t>
      </w:r>
      <w:r w:rsidR="00FA68F0">
        <w:rPr>
          <w:rStyle w:val="Odwoanieprzypisudolnego"/>
          <w:rFonts w:ascii="Times New Roman" w:eastAsia="Times New Roman" w:hAnsi="Times New Roman" w:cs="Times New Roman"/>
          <w:color w:val="000000"/>
          <w:sz w:val="24"/>
          <w:szCs w:val="24"/>
          <w:lang w:eastAsia="pl-PL"/>
        </w:rPr>
        <w:footnoteReference w:id="2"/>
      </w:r>
      <w:r w:rsidR="00450EAC">
        <w:rPr>
          <w:rFonts w:ascii="Times New Roman" w:eastAsia="Times New Roman" w:hAnsi="Times New Roman" w:cs="Times New Roman"/>
          <w:color w:val="000000"/>
          <w:sz w:val="24"/>
          <w:szCs w:val="24"/>
          <w:lang w:eastAsia="pl-PL"/>
        </w:rPr>
        <w:t xml:space="preserve">. </w:t>
      </w:r>
      <w:r w:rsidR="00FA68F0">
        <w:rPr>
          <w:rFonts w:ascii="Times New Roman" w:eastAsia="Times New Roman" w:hAnsi="Times New Roman" w:cs="Times New Roman"/>
          <w:color w:val="000000"/>
          <w:sz w:val="24"/>
          <w:szCs w:val="24"/>
          <w:lang w:eastAsia="pl-PL"/>
        </w:rPr>
        <w:t xml:space="preserve">Metoda ta </w:t>
      </w:r>
      <w:r w:rsidRPr="00AF3CE9">
        <w:rPr>
          <w:rFonts w:ascii="Times New Roman" w:eastAsia="Calibri" w:hAnsi="Times New Roman" w:cs="Times New Roman"/>
          <w:sz w:val="24"/>
          <w:szCs w:val="24"/>
        </w:rPr>
        <w:t>wyda</w:t>
      </w:r>
      <w:r w:rsidR="00FA68F0">
        <w:rPr>
          <w:rFonts w:ascii="Times New Roman" w:eastAsia="Calibri" w:hAnsi="Times New Roman" w:cs="Times New Roman"/>
          <w:sz w:val="24"/>
          <w:szCs w:val="24"/>
        </w:rPr>
        <w:t xml:space="preserve">wała </w:t>
      </w:r>
      <w:r w:rsidRPr="00AF3CE9">
        <w:rPr>
          <w:rFonts w:ascii="Times New Roman" w:eastAsia="Calibri" w:hAnsi="Times New Roman" w:cs="Times New Roman"/>
          <w:sz w:val="24"/>
          <w:szCs w:val="24"/>
        </w:rPr>
        <w:t xml:space="preserve">się być narzędziem najbardziej „naturalnym” w przypadku badań młodzieży szkolnej, nie powodując dodatkowego dyskomfortu badanych związanego z uczestnictwem w nowym przedsięwzięciu. </w:t>
      </w:r>
      <w:r>
        <w:rPr>
          <w:rFonts w:ascii="Times New Roman" w:eastAsia="Calibri" w:hAnsi="Times New Roman" w:cs="Times New Roman"/>
          <w:sz w:val="24"/>
          <w:szCs w:val="24"/>
        </w:rPr>
        <w:t xml:space="preserve">Jej dodatkową zaletą </w:t>
      </w:r>
      <w:r w:rsidR="00FA68F0">
        <w:rPr>
          <w:rFonts w:ascii="Times New Roman" w:eastAsia="Calibri" w:hAnsi="Times New Roman" w:cs="Times New Roman"/>
          <w:sz w:val="24"/>
          <w:szCs w:val="24"/>
        </w:rPr>
        <w:t>był</w:t>
      </w:r>
      <w:r>
        <w:rPr>
          <w:rFonts w:ascii="Times New Roman" w:eastAsia="Calibri" w:hAnsi="Times New Roman" w:cs="Times New Roman"/>
          <w:sz w:val="24"/>
          <w:szCs w:val="24"/>
        </w:rPr>
        <w:t xml:space="preserve"> nadzór nad zwrotem wypełniony</w:t>
      </w:r>
      <w:r w:rsidR="00FA68F0">
        <w:rPr>
          <w:rFonts w:ascii="Times New Roman" w:eastAsia="Calibri" w:hAnsi="Times New Roman" w:cs="Times New Roman"/>
          <w:sz w:val="24"/>
          <w:szCs w:val="24"/>
        </w:rPr>
        <w:t>ch kwestionariuszy, co umożliwiło</w:t>
      </w:r>
      <w:r>
        <w:rPr>
          <w:rFonts w:ascii="Times New Roman" w:eastAsia="Calibri" w:hAnsi="Times New Roman" w:cs="Times New Roman"/>
          <w:sz w:val="24"/>
          <w:szCs w:val="24"/>
        </w:rPr>
        <w:t xml:space="preserve"> </w:t>
      </w:r>
      <w:r w:rsidR="00FA68F0">
        <w:rPr>
          <w:rFonts w:ascii="Times New Roman" w:eastAsia="Calibri" w:hAnsi="Times New Roman" w:cs="Times New Roman"/>
          <w:sz w:val="24"/>
          <w:szCs w:val="24"/>
        </w:rPr>
        <w:t>pełną realizację</w:t>
      </w:r>
      <w:r>
        <w:rPr>
          <w:rFonts w:ascii="Times New Roman" w:eastAsia="Calibri" w:hAnsi="Times New Roman" w:cs="Times New Roman"/>
          <w:sz w:val="24"/>
          <w:szCs w:val="24"/>
        </w:rPr>
        <w:t xml:space="preserve"> założonej próby</w:t>
      </w:r>
      <w:r w:rsidR="00FA68F0">
        <w:rPr>
          <w:rFonts w:ascii="Times New Roman" w:eastAsia="Calibri" w:hAnsi="Times New Roman" w:cs="Times New Roman"/>
          <w:sz w:val="24"/>
          <w:szCs w:val="24"/>
        </w:rPr>
        <w:t xml:space="preserve"> (ponad 200 badanych </w:t>
      </w:r>
      <w:r w:rsidR="00043776">
        <w:rPr>
          <w:rFonts w:ascii="Times New Roman" w:eastAsia="Calibri" w:hAnsi="Times New Roman" w:cs="Times New Roman"/>
          <w:sz w:val="24"/>
          <w:szCs w:val="24"/>
        </w:rPr>
        <w:br/>
      </w:r>
      <w:r w:rsidR="00FA68F0">
        <w:rPr>
          <w:rFonts w:ascii="Times New Roman" w:eastAsia="Calibri" w:hAnsi="Times New Roman" w:cs="Times New Roman"/>
          <w:sz w:val="24"/>
          <w:szCs w:val="24"/>
        </w:rPr>
        <w:t>w każdym województwie) i pozwoliło na uniknięcie znaczących braków danych</w:t>
      </w:r>
      <w:r>
        <w:rPr>
          <w:rFonts w:ascii="Times New Roman" w:eastAsia="Calibri" w:hAnsi="Times New Roman" w:cs="Times New Roman"/>
          <w:sz w:val="24"/>
          <w:szCs w:val="24"/>
        </w:rPr>
        <w:t>.</w:t>
      </w:r>
      <w:r w:rsidR="004E6B70" w:rsidRPr="004E6B70">
        <w:rPr>
          <w:rFonts w:ascii="Times New Roman" w:hAnsi="Times New Roman" w:cs="Times New Roman"/>
          <w:sz w:val="24"/>
          <w:szCs w:val="24"/>
          <w:lang w:eastAsia="ar-SA"/>
        </w:rPr>
        <w:t xml:space="preserve"> </w:t>
      </w:r>
    </w:p>
    <w:p w:rsidR="004E6B70" w:rsidRDefault="009F4891" w:rsidP="004E6B70">
      <w:pPr>
        <w:pStyle w:val="Akapitzlist"/>
        <w:ind w:left="0" w:firstLine="851"/>
        <w:rPr>
          <w:rFonts w:ascii="Times New Roman" w:hAnsi="Times New Roman" w:cs="Times New Roman"/>
          <w:sz w:val="24"/>
          <w:szCs w:val="24"/>
          <w:lang w:eastAsia="ar-SA"/>
        </w:rPr>
      </w:pPr>
      <w:r>
        <w:rPr>
          <w:rFonts w:ascii="Times New Roman" w:hAnsi="Times New Roman" w:cs="Times New Roman"/>
          <w:sz w:val="24"/>
          <w:szCs w:val="24"/>
          <w:lang w:eastAsia="ar-SA"/>
        </w:rPr>
        <w:t>Próba</w:t>
      </w:r>
      <w:r w:rsidR="004E6B70">
        <w:rPr>
          <w:rFonts w:ascii="Times New Roman" w:hAnsi="Times New Roman" w:cs="Times New Roman"/>
          <w:sz w:val="24"/>
          <w:szCs w:val="24"/>
          <w:lang w:eastAsia="ar-SA"/>
        </w:rPr>
        <w:t xml:space="preserve"> młodzieży kontynuującej edukację na studiach wyższych </w:t>
      </w:r>
      <w:r>
        <w:rPr>
          <w:rFonts w:ascii="Times New Roman" w:hAnsi="Times New Roman" w:cs="Times New Roman"/>
          <w:sz w:val="24"/>
          <w:szCs w:val="24"/>
          <w:lang w:eastAsia="ar-SA"/>
        </w:rPr>
        <w:t>skonstruowana została</w:t>
      </w:r>
      <w:r w:rsidR="004E6B70">
        <w:rPr>
          <w:rFonts w:ascii="Times New Roman" w:hAnsi="Times New Roman" w:cs="Times New Roman"/>
          <w:sz w:val="24"/>
          <w:szCs w:val="24"/>
          <w:lang w:eastAsia="ar-SA"/>
        </w:rPr>
        <w:t xml:space="preserve"> ze względu na</w:t>
      </w:r>
      <w:r>
        <w:rPr>
          <w:rFonts w:ascii="Times New Roman" w:hAnsi="Times New Roman" w:cs="Times New Roman"/>
          <w:sz w:val="24"/>
          <w:szCs w:val="24"/>
          <w:lang w:eastAsia="ar-SA"/>
        </w:rPr>
        <w:t xml:space="preserve"> 2</w:t>
      </w:r>
      <w:r w:rsidR="004E6B70">
        <w:rPr>
          <w:rFonts w:ascii="Times New Roman" w:hAnsi="Times New Roman" w:cs="Times New Roman"/>
          <w:sz w:val="24"/>
          <w:szCs w:val="24"/>
          <w:lang w:eastAsia="ar-SA"/>
        </w:rPr>
        <w:t xml:space="preserve"> kryteria:</w:t>
      </w:r>
    </w:p>
    <w:p w:rsidR="004E6B70" w:rsidRDefault="004E6B70" w:rsidP="00553784">
      <w:pPr>
        <w:pStyle w:val="Akapitzlist"/>
        <w:numPr>
          <w:ilvl w:val="0"/>
          <w:numId w:val="6"/>
        </w:numPr>
        <w:ind w:left="567" w:hanging="567"/>
        <w:rPr>
          <w:rFonts w:ascii="Times New Roman" w:hAnsi="Times New Roman" w:cs="Times New Roman"/>
          <w:sz w:val="24"/>
          <w:szCs w:val="24"/>
          <w:lang w:eastAsia="ar-SA"/>
        </w:rPr>
      </w:pPr>
      <w:r>
        <w:rPr>
          <w:rFonts w:ascii="Times New Roman" w:hAnsi="Times New Roman" w:cs="Times New Roman"/>
          <w:sz w:val="24"/>
          <w:szCs w:val="24"/>
          <w:lang w:eastAsia="ar-SA"/>
        </w:rPr>
        <w:t xml:space="preserve">Miejsca pochodzenia – </w:t>
      </w:r>
      <w:r w:rsidR="009F4891">
        <w:rPr>
          <w:rFonts w:ascii="Times New Roman" w:hAnsi="Times New Roman" w:cs="Times New Roman"/>
          <w:sz w:val="24"/>
          <w:szCs w:val="24"/>
          <w:lang w:eastAsia="ar-SA"/>
        </w:rPr>
        <w:t xml:space="preserve">do badań zakwalifikowano </w:t>
      </w:r>
      <w:r>
        <w:rPr>
          <w:rFonts w:ascii="Times New Roman" w:hAnsi="Times New Roman" w:cs="Times New Roman"/>
          <w:sz w:val="24"/>
          <w:szCs w:val="24"/>
          <w:lang w:eastAsia="ar-SA"/>
        </w:rPr>
        <w:t>tylko</w:t>
      </w:r>
      <w:r w:rsidR="009F4891">
        <w:rPr>
          <w:rFonts w:ascii="Times New Roman" w:hAnsi="Times New Roman" w:cs="Times New Roman"/>
          <w:sz w:val="24"/>
          <w:szCs w:val="24"/>
          <w:lang w:eastAsia="ar-SA"/>
        </w:rPr>
        <w:t xml:space="preserve"> tych studentów</w:t>
      </w:r>
      <w:r>
        <w:rPr>
          <w:rFonts w:ascii="Times New Roman" w:hAnsi="Times New Roman" w:cs="Times New Roman"/>
          <w:sz w:val="24"/>
          <w:szCs w:val="24"/>
          <w:lang w:eastAsia="ar-SA"/>
        </w:rPr>
        <w:t xml:space="preserve">, których dom rodzinny znajduje się na obszarach wiejskich zlokalizowanych w trzech województwach wytypowanych do badania i którzy zamieszkiwali w nim (tzn. na obszarach wiejskich) przynajmniej do czasu rozpoczęcia nauki w szkole ponadgimnazjalnej. </w:t>
      </w:r>
    </w:p>
    <w:p w:rsidR="004E6B70" w:rsidRDefault="004E6B70" w:rsidP="00553784">
      <w:pPr>
        <w:pStyle w:val="Akapitzlist"/>
        <w:numPr>
          <w:ilvl w:val="0"/>
          <w:numId w:val="6"/>
        </w:numPr>
        <w:ind w:left="567" w:hanging="567"/>
        <w:rPr>
          <w:rFonts w:ascii="Times New Roman" w:hAnsi="Times New Roman" w:cs="Times New Roman"/>
          <w:sz w:val="24"/>
          <w:szCs w:val="24"/>
          <w:lang w:eastAsia="ar-SA"/>
        </w:rPr>
      </w:pPr>
      <w:r w:rsidRPr="009F4891">
        <w:rPr>
          <w:rFonts w:ascii="Times New Roman" w:hAnsi="Times New Roman" w:cs="Times New Roman"/>
          <w:sz w:val="24"/>
          <w:szCs w:val="24"/>
          <w:lang w:eastAsia="ar-SA"/>
        </w:rPr>
        <w:t>Kierunku studiów – w badaniach w</w:t>
      </w:r>
      <w:r w:rsidR="009F4891" w:rsidRPr="009F4891">
        <w:rPr>
          <w:rFonts w:ascii="Times New Roman" w:hAnsi="Times New Roman" w:cs="Times New Roman"/>
          <w:sz w:val="24"/>
          <w:szCs w:val="24"/>
          <w:lang w:eastAsia="ar-SA"/>
        </w:rPr>
        <w:t>zięli</w:t>
      </w:r>
      <w:r w:rsidRPr="009F4891">
        <w:rPr>
          <w:rFonts w:ascii="Times New Roman" w:hAnsi="Times New Roman" w:cs="Times New Roman"/>
          <w:sz w:val="24"/>
          <w:szCs w:val="24"/>
          <w:lang w:eastAsia="ar-SA"/>
        </w:rPr>
        <w:t xml:space="preserve"> udział studenci </w:t>
      </w:r>
      <w:r w:rsidR="009F4891" w:rsidRPr="009F4891">
        <w:rPr>
          <w:rFonts w:ascii="Times New Roman" w:hAnsi="Times New Roman" w:cs="Times New Roman"/>
          <w:sz w:val="24"/>
          <w:szCs w:val="24"/>
          <w:lang w:eastAsia="ar-SA"/>
        </w:rPr>
        <w:t>studiujący na typach</w:t>
      </w:r>
      <w:r w:rsidR="009F4891">
        <w:rPr>
          <w:rStyle w:val="Odwoanieprzypisudolnego"/>
          <w:rFonts w:ascii="Times New Roman" w:hAnsi="Times New Roman" w:cs="Times New Roman"/>
          <w:sz w:val="24"/>
          <w:szCs w:val="24"/>
          <w:lang w:eastAsia="ar-SA"/>
        </w:rPr>
        <w:footnoteReference w:id="3"/>
      </w:r>
      <w:r w:rsidR="009F4891" w:rsidRPr="009F4891">
        <w:rPr>
          <w:rFonts w:ascii="Times New Roman" w:hAnsi="Times New Roman" w:cs="Times New Roman"/>
          <w:sz w:val="24"/>
          <w:szCs w:val="24"/>
          <w:lang w:eastAsia="ar-SA"/>
        </w:rPr>
        <w:t xml:space="preserve"> </w:t>
      </w:r>
      <w:r w:rsidRPr="009F4891">
        <w:rPr>
          <w:rFonts w:ascii="Times New Roman" w:hAnsi="Times New Roman" w:cs="Times New Roman"/>
          <w:sz w:val="24"/>
          <w:szCs w:val="24"/>
          <w:lang w:eastAsia="ar-SA"/>
        </w:rPr>
        <w:t xml:space="preserve">kierunków najczęściej wybieranych przez, </w:t>
      </w:r>
      <w:r w:rsidR="009F4891" w:rsidRPr="009F4891">
        <w:rPr>
          <w:rFonts w:ascii="Times New Roman" w:hAnsi="Times New Roman" w:cs="Times New Roman"/>
          <w:sz w:val="24"/>
          <w:szCs w:val="24"/>
          <w:lang w:eastAsia="ar-SA"/>
        </w:rPr>
        <w:t xml:space="preserve">badanych wcześniej, </w:t>
      </w:r>
      <w:r w:rsidRPr="009F4891">
        <w:rPr>
          <w:rFonts w:ascii="Times New Roman" w:hAnsi="Times New Roman" w:cs="Times New Roman"/>
          <w:sz w:val="24"/>
          <w:szCs w:val="24"/>
          <w:lang w:eastAsia="ar-SA"/>
        </w:rPr>
        <w:t>uc</w:t>
      </w:r>
      <w:r w:rsidR="009F4891">
        <w:rPr>
          <w:rFonts w:ascii="Times New Roman" w:hAnsi="Times New Roman" w:cs="Times New Roman"/>
          <w:sz w:val="24"/>
          <w:szCs w:val="24"/>
          <w:lang w:eastAsia="ar-SA"/>
        </w:rPr>
        <w:t>zniów szkół ponadgimnazjalnych</w:t>
      </w:r>
      <w:r w:rsidR="00700950">
        <w:rPr>
          <w:rFonts w:ascii="Times New Roman" w:hAnsi="Times New Roman" w:cs="Times New Roman"/>
          <w:sz w:val="24"/>
          <w:szCs w:val="24"/>
          <w:lang w:eastAsia="ar-SA"/>
        </w:rPr>
        <w:t xml:space="preserve"> (kierunkach społecznych (m.in. ekonomia, socjologia, pedagogika, </w:t>
      </w:r>
      <w:r w:rsidR="00700950">
        <w:rPr>
          <w:rFonts w:ascii="Times New Roman" w:hAnsi="Times New Roman" w:cs="Times New Roman"/>
          <w:sz w:val="24"/>
          <w:szCs w:val="24"/>
          <w:lang w:eastAsia="ar-SA"/>
        </w:rPr>
        <w:lastRenderedPageBreak/>
        <w:t>psychologia, zarządzanie</w:t>
      </w:r>
      <w:r w:rsidR="00457FB8">
        <w:rPr>
          <w:rFonts w:ascii="Times New Roman" w:hAnsi="Times New Roman" w:cs="Times New Roman"/>
          <w:sz w:val="24"/>
          <w:szCs w:val="24"/>
          <w:lang w:eastAsia="ar-SA"/>
        </w:rPr>
        <w:t xml:space="preserve"> itp.</w:t>
      </w:r>
      <w:r w:rsidR="00700950">
        <w:rPr>
          <w:rFonts w:ascii="Times New Roman" w:hAnsi="Times New Roman" w:cs="Times New Roman"/>
          <w:sz w:val="24"/>
          <w:szCs w:val="24"/>
          <w:lang w:eastAsia="ar-SA"/>
        </w:rPr>
        <w:t>)</w:t>
      </w:r>
      <w:r w:rsidR="00457FB8">
        <w:rPr>
          <w:rFonts w:ascii="Times New Roman" w:hAnsi="Times New Roman" w:cs="Times New Roman"/>
          <w:sz w:val="24"/>
          <w:szCs w:val="24"/>
          <w:lang w:eastAsia="ar-SA"/>
        </w:rPr>
        <w:t>;</w:t>
      </w:r>
      <w:r w:rsidR="00700950">
        <w:rPr>
          <w:rFonts w:ascii="Times New Roman" w:hAnsi="Times New Roman" w:cs="Times New Roman"/>
          <w:sz w:val="24"/>
          <w:szCs w:val="24"/>
          <w:lang w:eastAsia="ar-SA"/>
        </w:rPr>
        <w:t xml:space="preserve"> humanistycznych (m.in. teologia, filologie, historia, kulturoznawstwo itp.), kierunkach ścisłych i inżynieryjnych (</w:t>
      </w:r>
      <w:r w:rsidR="00457FB8">
        <w:rPr>
          <w:rFonts w:ascii="Times New Roman" w:hAnsi="Times New Roman" w:cs="Times New Roman"/>
          <w:sz w:val="24"/>
          <w:szCs w:val="24"/>
          <w:lang w:eastAsia="ar-SA"/>
        </w:rPr>
        <w:t xml:space="preserve">m.in. </w:t>
      </w:r>
      <w:r w:rsidR="00700950">
        <w:rPr>
          <w:rFonts w:ascii="Times New Roman" w:hAnsi="Times New Roman" w:cs="Times New Roman"/>
          <w:sz w:val="24"/>
          <w:szCs w:val="24"/>
          <w:lang w:eastAsia="ar-SA"/>
        </w:rPr>
        <w:t xml:space="preserve">matematyka, </w:t>
      </w:r>
      <w:r w:rsidR="00457FB8">
        <w:rPr>
          <w:rFonts w:ascii="Times New Roman" w:hAnsi="Times New Roman" w:cs="Times New Roman"/>
          <w:sz w:val="24"/>
          <w:szCs w:val="24"/>
          <w:lang w:eastAsia="ar-SA"/>
        </w:rPr>
        <w:t xml:space="preserve">informatyka, budownictwo, mechatronika, </w:t>
      </w:r>
      <w:r w:rsidR="00700950">
        <w:rPr>
          <w:rFonts w:ascii="Times New Roman" w:hAnsi="Times New Roman" w:cs="Times New Roman"/>
          <w:sz w:val="24"/>
          <w:szCs w:val="24"/>
          <w:lang w:eastAsia="ar-SA"/>
        </w:rPr>
        <w:t>architektura,</w:t>
      </w:r>
      <w:r w:rsidR="00457FB8">
        <w:rPr>
          <w:rFonts w:ascii="Times New Roman" w:hAnsi="Times New Roman" w:cs="Times New Roman"/>
          <w:sz w:val="24"/>
          <w:szCs w:val="24"/>
          <w:lang w:eastAsia="ar-SA"/>
        </w:rPr>
        <w:t xml:space="preserve"> itp.</w:t>
      </w:r>
      <w:r w:rsidR="00700950">
        <w:rPr>
          <w:rFonts w:ascii="Times New Roman" w:hAnsi="Times New Roman" w:cs="Times New Roman"/>
          <w:sz w:val="24"/>
          <w:szCs w:val="24"/>
          <w:lang w:eastAsia="ar-SA"/>
        </w:rPr>
        <w:t xml:space="preserve">), kierunkach związanych </w:t>
      </w:r>
      <w:r w:rsidR="00043776">
        <w:rPr>
          <w:rFonts w:ascii="Times New Roman" w:hAnsi="Times New Roman" w:cs="Times New Roman"/>
          <w:sz w:val="24"/>
          <w:szCs w:val="24"/>
          <w:lang w:eastAsia="ar-SA"/>
        </w:rPr>
        <w:br/>
      </w:r>
      <w:r w:rsidR="00700950">
        <w:rPr>
          <w:rFonts w:ascii="Times New Roman" w:hAnsi="Times New Roman" w:cs="Times New Roman"/>
          <w:sz w:val="24"/>
          <w:szCs w:val="24"/>
          <w:lang w:eastAsia="ar-SA"/>
        </w:rPr>
        <w:t>z naukami o zdrowiu (</w:t>
      </w:r>
      <w:r w:rsidR="00457FB8">
        <w:rPr>
          <w:rFonts w:ascii="Times New Roman" w:hAnsi="Times New Roman" w:cs="Times New Roman"/>
          <w:sz w:val="24"/>
          <w:szCs w:val="24"/>
          <w:lang w:eastAsia="ar-SA"/>
        </w:rPr>
        <w:t xml:space="preserve">m.in. </w:t>
      </w:r>
      <w:r w:rsidR="00700950">
        <w:rPr>
          <w:rFonts w:ascii="Times New Roman" w:hAnsi="Times New Roman" w:cs="Times New Roman"/>
          <w:sz w:val="24"/>
          <w:szCs w:val="24"/>
          <w:lang w:eastAsia="ar-SA"/>
        </w:rPr>
        <w:t>medycyna, pielęgniarstwo, fizjoterapia, dietetyka</w:t>
      </w:r>
      <w:r w:rsidR="00457FB8">
        <w:rPr>
          <w:rFonts w:ascii="Times New Roman" w:hAnsi="Times New Roman" w:cs="Times New Roman"/>
          <w:sz w:val="24"/>
          <w:szCs w:val="24"/>
          <w:lang w:eastAsia="ar-SA"/>
        </w:rPr>
        <w:t>, kosmetologia</w:t>
      </w:r>
      <w:r w:rsidR="00700950">
        <w:rPr>
          <w:rFonts w:ascii="Times New Roman" w:hAnsi="Times New Roman" w:cs="Times New Roman"/>
          <w:sz w:val="24"/>
          <w:szCs w:val="24"/>
          <w:lang w:eastAsia="ar-SA"/>
        </w:rPr>
        <w:t xml:space="preserve"> itp.), kierunkach związanych z rolnictwem</w:t>
      </w:r>
      <w:r w:rsidR="00457FB8">
        <w:rPr>
          <w:rFonts w:ascii="Times New Roman" w:hAnsi="Times New Roman" w:cs="Times New Roman"/>
          <w:sz w:val="24"/>
          <w:szCs w:val="24"/>
          <w:lang w:eastAsia="ar-SA"/>
        </w:rPr>
        <w:t xml:space="preserve"> (m.in. rolnictwo, leśnictwo, ogrodnictwo, architektura krajobrazu, hodowla zwierząt towarzyszących/leśnych, zootechnika itp.), kierunkach związanych z bezpieczeństwem i/lub przygotowujących do pracy w służbach mundurowych</w:t>
      </w:r>
      <w:r w:rsidR="00700950">
        <w:rPr>
          <w:rFonts w:ascii="Times New Roman" w:hAnsi="Times New Roman" w:cs="Times New Roman"/>
          <w:sz w:val="24"/>
          <w:szCs w:val="24"/>
          <w:lang w:eastAsia="ar-SA"/>
        </w:rPr>
        <w:t xml:space="preserve"> </w:t>
      </w:r>
      <w:r w:rsidR="00457FB8">
        <w:rPr>
          <w:rFonts w:ascii="Times New Roman" w:hAnsi="Times New Roman" w:cs="Times New Roman"/>
          <w:sz w:val="24"/>
          <w:szCs w:val="24"/>
          <w:lang w:eastAsia="ar-SA"/>
        </w:rPr>
        <w:t>(m.in. szkoła policyjna, akademia wojskowa, bezpieczeństwo wewnętrzne itp.)</w:t>
      </w:r>
      <w:r w:rsidR="00700950">
        <w:rPr>
          <w:rFonts w:ascii="Times New Roman" w:hAnsi="Times New Roman" w:cs="Times New Roman"/>
          <w:sz w:val="24"/>
          <w:szCs w:val="24"/>
          <w:lang w:eastAsia="ar-SA"/>
        </w:rPr>
        <w:t xml:space="preserve"> </w:t>
      </w:r>
      <w:r w:rsidR="009F4891">
        <w:rPr>
          <w:rFonts w:ascii="Times New Roman" w:hAnsi="Times New Roman" w:cs="Times New Roman"/>
          <w:sz w:val="24"/>
          <w:szCs w:val="24"/>
          <w:lang w:eastAsia="ar-SA"/>
        </w:rPr>
        <w:t>.</w:t>
      </w:r>
    </w:p>
    <w:p w:rsidR="00457FB8" w:rsidRDefault="00FA68F0" w:rsidP="00457FB8">
      <w:pPr>
        <w:pStyle w:val="Akapitzlist"/>
        <w:ind w:left="0" w:firstLine="993"/>
        <w:rPr>
          <w:rFonts w:ascii="Times New Roman" w:eastAsia="Calibri" w:hAnsi="Times New Roman"/>
          <w:sz w:val="24"/>
        </w:rPr>
      </w:pPr>
      <w:r w:rsidRPr="00FA68F0">
        <w:rPr>
          <w:rFonts w:ascii="Times New Roman" w:eastAsia="Times New Roman" w:hAnsi="Times New Roman" w:cs="Times New Roman"/>
          <w:color w:val="000000"/>
          <w:sz w:val="24"/>
          <w:szCs w:val="24"/>
          <w:lang w:eastAsia="pl-PL"/>
        </w:rPr>
        <w:t>W badaniach młodzieży kontynuującej edukację na studiach wyższych (18 - 25 lat) wykorzystano metodę ankiety indywidualnej</w:t>
      </w:r>
      <w:r w:rsidR="004E6B70">
        <w:rPr>
          <w:rFonts w:ascii="Times New Roman" w:eastAsia="Times New Roman" w:hAnsi="Times New Roman" w:cs="Times New Roman"/>
          <w:color w:val="000000"/>
          <w:sz w:val="24"/>
          <w:szCs w:val="24"/>
          <w:lang w:eastAsia="pl-PL"/>
        </w:rPr>
        <w:t xml:space="preserve"> (rozdawanej)</w:t>
      </w:r>
      <w:r w:rsidRPr="00FA68F0">
        <w:rPr>
          <w:rFonts w:ascii="Times New Roman" w:eastAsia="Times New Roman" w:hAnsi="Times New Roman" w:cs="Times New Roman"/>
          <w:color w:val="000000"/>
          <w:sz w:val="24"/>
          <w:szCs w:val="24"/>
          <w:lang w:eastAsia="pl-PL"/>
        </w:rPr>
        <w:t>.</w:t>
      </w:r>
      <w:r w:rsidR="004E6B70">
        <w:rPr>
          <w:rFonts w:ascii="Times New Roman" w:eastAsia="Calibri" w:hAnsi="Times New Roman" w:cs="Times New Roman"/>
          <w:sz w:val="24"/>
          <w:szCs w:val="24"/>
        </w:rPr>
        <w:t xml:space="preserve"> </w:t>
      </w:r>
      <w:r w:rsidR="004E6B70">
        <w:rPr>
          <w:rFonts w:ascii="Times New Roman" w:eastAsia="Calibri" w:hAnsi="Times New Roman"/>
          <w:sz w:val="24"/>
        </w:rPr>
        <w:t>Jej</w:t>
      </w:r>
      <w:r w:rsidR="00BD6C13">
        <w:rPr>
          <w:rFonts w:ascii="Times New Roman" w:eastAsia="Calibri" w:hAnsi="Times New Roman"/>
          <w:sz w:val="24"/>
        </w:rPr>
        <w:t xml:space="preserve"> odmienność w stosunku do ankiety audytoryjnej polega na tym, że umożliwia realizację badania w grupach bardziej zróżnicowanych, niedostępnych jednorazowo w pełnym składzie w określonym (tym samym) miejscu. Każdy </w:t>
      </w:r>
      <w:r w:rsidR="004C3D42">
        <w:rPr>
          <w:rFonts w:ascii="Times New Roman" w:eastAsia="Calibri" w:hAnsi="Times New Roman"/>
          <w:sz w:val="24"/>
        </w:rPr>
        <w:t>Ankietowany</w:t>
      </w:r>
      <w:r w:rsidR="00457FB8">
        <w:rPr>
          <w:rFonts w:ascii="Times New Roman" w:eastAsia="Calibri" w:hAnsi="Times New Roman"/>
          <w:sz w:val="24"/>
        </w:rPr>
        <w:t>, w stosunku do którego ustalono, że spełnia opisane wcześniej kryteria kwalifikujące do realizowanych badań,</w:t>
      </w:r>
      <w:r w:rsidR="00BD6C13">
        <w:rPr>
          <w:rFonts w:ascii="Times New Roman" w:eastAsia="Calibri" w:hAnsi="Times New Roman"/>
          <w:sz w:val="24"/>
        </w:rPr>
        <w:t xml:space="preserve"> otrzym</w:t>
      </w:r>
      <w:r w:rsidR="00457FB8">
        <w:rPr>
          <w:rFonts w:ascii="Times New Roman" w:eastAsia="Calibri" w:hAnsi="Times New Roman"/>
          <w:sz w:val="24"/>
        </w:rPr>
        <w:t>ał</w:t>
      </w:r>
      <w:r w:rsidR="00BD6C13">
        <w:rPr>
          <w:rFonts w:ascii="Times New Roman" w:eastAsia="Calibri" w:hAnsi="Times New Roman"/>
          <w:sz w:val="24"/>
        </w:rPr>
        <w:t xml:space="preserve"> kwestionariusz </w:t>
      </w:r>
      <w:r w:rsidR="00457FB8">
        <w:rPr>
          <w:rFonts w:ascii="Times New Roman" w:eastAsia="Calibri" w:hAnsi="Times New Roman"/>
          <w:sz w:val="24"/>
        </w:rPr>
        <w:t>do</w:t>
      </w:r>
      <w:r w:rsidR="00BD6C13">
        <w:rPr>
          <w:rFonts w:ascii="Times New Roman" w:eastAsia="Calibri" w:hAnsi="Times New Roman"/>
          <w:sz w:val="24"/>
        </w:rPr>
        <w:t xml:space="preserve"> samodzieln</w:t>
      </w:r>
      <w:r w:rsidR="00457FB8">
        <w:rPr>
          <w:rFonts w:ascii="Times New Roman" w:eastAsia="Calibri" w:hAnsi="Times New Roman"/>
          <w:sz w:val="24"/>
        </w:rPr>
        <w:t>ego wypełnienia</w:t>
      </w:r>
      <w:r w:rsidR="00BD6C13">
        <w:rPr>
          <w:rFonts w:ascii="Times New Roman" w:eastAsia="Calibri" w:hAnsi="Times New Roman"/>
          <w:sz w:val="24"/>
        </w:rPr>
        <w:t xml:space="preserve"> w </w:t>
      </w:r>
      <w:r w:rsidR="00457FB8">
        <w:rPr>
          <w:rFonts w:ascii="Times New Roman" w:eastAsia="Calibri" w:hAnsi="Times New Roman"/>
          <w:sz w:val="24"/>
        </w:rPr>
        <w:t xml:space="preserve">odpowiadającym mu momencie czasowym. Następnie, badani </w:t>
      </w:r>
      <w:r w:rsidR="00BD6C13">
        <w:rPr>
          <w:rFonts w:ascii="Times New Roman" w:eastAsia="Calibri" w:hAnsi="Times New Roman"/>
          <w:sz w:val="24"/>
        </w:rPr>
        <w:t>zwraca</w:t>
      </w:r>
      <w:r w:rsidR="00457FB8">
        <w:rPr>
          <w:rFonts w:ascii="Times New Roman" w:eastAsia="Calibri" w:hAnsi="Times New Roman"/>
          <w:sz w:val="24"/>
        </w:rPr>
        <w:t>li ankieterowi wypełnione kwestionariusze</w:t>
      </w:r>
      <w:r w:rsidR="00BD6C13">
        <w:rPr>
          <w:rFonts w:ascii="Times New Roman" w:eastAsia="Calibri" w:hAnsi="Times New Roman"/>
          <w:sz w:val="24"/>
        </w:rPr>
        <w:t xml:space="preserve"> w umówionym miejscu i czasie. Nieobecność ankietera </w:t>
      </w:r>
      <w:r w:rsidR="00457FB8">
        <w:rPr>
          <w:rFonts w:ascii="Times New Roman" w:eastAsia="Calibri" w:hAnsi="Times New Roman"/>
          <w:sz w:val="24"/>
        </w:rPr>
        <w:t xml:space="preserve">w trakcie udzielania odpowiedzi </w:t>
      </w:r>
      <w:r w:rsidR="00BD6C13">
        <w:rPr>
          <w:rFonts w:ascii="Times New Roman" w:eastAsia="Calibri" w:hAnsi="Times New Roman"/>
          <w:sz w:val="24"/>
        </w:rPr>
        <w:t>pozw</w:t>
      </w:r>
      <w:r w:rsidR="00457FB8">
        <w:rPr>
          <w:rFonts w:ascii="Times New Roman" w:eastAsia="Calibri" w:hAnsi="Times New Roman"/>
          <w:sz w:val="24"/>
        </w:rPr>
        <w:t>oliła</w:t>
      </w:r>
      <w:r w:rsidR="00BD6C13">
        <w:rPr>
          <w:rFonts w:ascii="Times New Roman" w:eastAsia="Calibri" w:hAnsi="Times New Roman"/>
          <w:sz w:val="24"/>
        </w:rPr>
        <w:t xml:space="preserve"> na uniknięcie tzw. efektu ankieterskiego polegającego na (celowym bądź niezamierzonym) wpływaniu ankietera </w:t>
      </w:r>
      <w:r w:rsidR="00457FB8">
        <w:rPr>
          <w:rFonts w:ascii="Times New Roman" w:eastAsia="Calibri" w:hAnsi="Times New Roman"/>
          <w:sz w:val="24"/>
        </w:rPr>
        <w:t>na treść udzielanych odpowiedzi, podnosząc</w:t>
      </w:r>
      <w:r w:rsidR="00BD6C13">
        <w:rPr>
          <w:rFonts w:ascii="Times New Roman" w:eastAsia="Calibri" w:hAnsi="Times New Roman"/>
          <w:sz w:val="24"/>
        </w:rPr>
        <w:t xml:space="preserve"> wiarygodność uzyskanych odpowiedzi. </w:t>
      </w:r>
      <w:r w:rsidR="00457FB8">
        <w:rPr>
          <w:rFonts w:ascii="Times New Roman" w:eastAsia="Calibri" w:hAnsi="Times New Roman"/>
          <w:sz w:val="24"/>
        </w:rPr>
        <w:t xml:space="preserve">Niestety nie wszystkie rozdysponowane kwestionariusze udało się odzyskać, nie wszyscy zakwalifikowani do badań wypełnili kwestionariusz w sposób satysfakcjonujący (w związku z tym część zwróconych ankiet nie została poddana dalszemu opracowaniu ze względu na liczne braki istotnych danych). Badania kontynuowano jednak do momentu, w którym próba została zrealizowana na założonym poziomie tzn. uzyskano minimum 100 </w:t>
      </w:r>
      <w:r w:rsidR="00457FB8" w:rsidRPr="00457FB8">
        <w:rPr>
          <w:rFonts w:ascii="Times New Roman" w:hAnsi="Times New Roman" w:cs="Times New Roman"/>
          <w:sz w:val="24"/>
          <w:szCs w:val="24"/>
          <w:lang w:eastAsia="ar-SA"/>
        </w:rPr>
        <w:t>prawidłowo wypełnionych ankiet</w:t>
      </w:r>
      <w:r w:rsidR="00457FB8">
        <w:rPr>
          <w:rFonts w:ascii="Times New Roman" w:eastAsia="Calibri" w:hAnsi="Times New Roman"/>
          <w:sz w:val="24"/>
        </w:rPr>
        <w:t xml:space="preserve"> </w:t>
      </w:r>
      <w:r w:rsidR="00043776">
        <w:rPr>
          <w:rFonts w:ascii="Times New Roman" w:eastAsia="Calibri" w:hAnsi="Times New Roman"/>
          <w:sz w:val="24"/>
        </w:rPr>
        <w:br/>
      </w:r>
      <w:r w:rsidR="00457FB8">
        <w:rPr>
          <w:rFonts w:ascii="Times New Roman" w:eastAsia="Calibri" w:hAnsi="Times New Roman"/>
          <w:sz w:val="24"/>
        </w:rPr>
        <w:t>z każdego województwa.</w:t>
      </w:r>
    </w:p>
    <w:p w:rsidR="004E6B70" w:rsidRDefault="00457FB8" w:rsidP="004E6B70">
      <w:pPr>
        <w:pStyle w:val="Akapitzlist"/>
        <w:ind w:left="0" w:firstLine="993"/>
        <w:rPr>
          <w:rFonts w:ascii="Times New Roman" w:eastAsia="Calibri" w:hAnsi="Times New Roman"/>
          <w:sz w:val="24"/>
        </w:rPr>
      </w:pPr>
      <w:r>
        <w:rPr>
          <w:rFonts w:ascii="Times New Roman" w:eastAsia="Calibri" w:hAnsi="Times New Roman"/>
          <w:sz w:val="24"/>
        </w:rPr>
        <w:t>Terenową część bada</w:t>
      </w:r>
      <w:r w:rsidR="005C1775">
        <w:rPr>
          <w:rFonts w:ascii="Times New Roman" w:eastAsia="Calibri" w:hAnsi="Times New Roman"/>
          <w:sz w:val="24"/>
        </w:rPr>
        <w:t>nia zrealizowano w okresie od 10</w:t>
      </w:r>
      <w:r>
        <w:rPr>
          <w:rFonts w:ascii="Times New Roman" w:eastAsia="Calibri" w:hAnsi="Times New Roman"/>
          <w:sz w:val="24"/>
        </w:rPr>
        <w:t>.201</w:t>
      </w:r>
      <w:r w:rsidR="00A67582">
        <w:rPr>
          <w:rFonts w:ascii="Times New Roman" w:eastAsia="Calibri" w:hAnsi="Times New Roman"/>
          <w:sz w:val="24"/>
        </w:rPr>
        <w:t>4 r.</w:t>
      </w:r>
      <w:r>
        <w:rPr>
          <w:rFonts w:ascii="Times New Roman" w:eastAsia="Calibri" w:hAnsi="Times New Roman"/>
          <w:sz w:val="24"/>
        </w:rPr>
        <w:t xml:space="preserve"> do 12.201</w:t>
      </w:r>
      <w:r w:rsidR="00A67582">
        <w:rPr>
          <w:rFonts w:ascii="Times New Roman" w:eastAsia="Calibri" w:hAnsi="Times New Roman"/>
          <w:sz w:val="24"/>
        </w:rPr>
        <w:t>4 r</w:t>
      </w:r>
      <w:r>
        <w:rPr>
          <w:rFonts w:ascii="Times New Roman" w:eastAsia="Calibri" w:hAnsi="Times New Roman"/>
          <w:sz w:val="24"/>
        </w:rPr>
        <w:t>.</w:t>
      </w:r>
    </w:p>
    <w:p w:rsidR="00BD6C13" w:rsidRDefault="00BD6C13" w:rsidP="00BD6C13">
      <w:pPr>
        <w:rPr>
          <w:lang w:eastAsia="ar-SA"/>
        </w:rPr>
      </w:pPr>
    </w:p>
    <w:p w:rsidR="00BD6C13" w:rsidRPr="00552EB1" w:rsidRDefault="00BD6C13" w:rsidP="00BD6C13">
      <w:pPr>
        <w:rPr>
          <w:lang w:eastAsia="ar-SA"/>
        </w:rPr>
      </w:pPr>
    </w:p>
    <w:p w:rsidR="0014500B" w:rsidRPr="004F23BF" w:rsidRDefault="00552EB1" w:rsidP="004F23BF">
      <w:pPr>
        <w:pStyle w:val="Nagwek1"/>
        <w:numPr>
          <w:ilvl w:val="0"/>
          <w:numId w:val="0"/>
        </w:numPr>
        <w:spacing w:before="600" w:after="360"/>
        <w:jc w:val="both"/>
        <w:rPr>
          <w:rFonts w:ascii="Times New Roman" w:hAnsi="Times New Roman"/>
          <w:color w:val="365F91" w:themeColor="accent1" w:themeShade="BF"/>
          <w:szCs w:val="28"/>
        </w:rPr>
      </w:pPr>
      <w:bookmarkStart w:id="11" w:name="_Toc413402565"/>
      <w:r w:rsidRPr="004F23BF">
        <w:rPr>
          <w:rFonts w:ascii="Times New Roman" w:hAnsi="Times New Roman"/>
          <w:color w:val="365F91" w:themeColor="accent1" w:themeShade="BF"/>
          <w:szCs w:val="28"/>
        </w:rPr>
        <w:lastRenderedPageBreak/>
        <w:t>2. CHARAKTERYSTYKA PRÓBY BADAWCZEJ</w:t>
      </w:r>
      <w:bookmarkEnd w:id="11"/>
    </w:p>
    <w:p w:rsidR="00B96764" w:rsidRDefault="00B96764" w:rsidP="0014500B">
      <w:pPr>
        <w:ind w:firstLine="708"/>
        <w:rPr>
          <w:rFonts w:ascii="Times New Roman" w:hAnsi="Times New Roman" w:cs="Times New Roman"/>
          <w:sz w:val="24"/>
          <w:szCs w:val="24"/>
        </w:rPr>
      </w:pPr>
    </w:p>
    <w:p w:rsidR="0014500B" w:rsidRDefault="0014500B" w:rsidP="0014500B">
      <w:pPr>
        <w:ind w:firstLine="708"/>
        <w:rPr>
          <w:rFonts w:ascii="Times New Roman" w:hAnsi="Times New Roman" w:cs="Times New Roman"/>
          <w:sz w:val="24"/>
          <w:szCs w:val="24"/>
        </w:rPr>
      </w:pPr>
      <w:r w:rsidRPr="00061F14">
        <w:rPr>
          <w:rFonts w:ascii="Times New Roman" w:hAnsi="Times New Roman" w:cs="Times New Roman"/>
          <w:sz w:val="24"/>
          <w:szCs w:val="24"/>
        </w:rPr>
        <w:t>Badaniem objętych zostało 930 osób w wieku od 16 do 25 lat</w:t>
      </w:r>
      <w:r w:rsidR="00457FB8">
        <w:rPr>
          <w:rFonts w:ascii="Times New Roman" w:hAnsi="Times New Roman" w:cs="Times New Roman"/>
          <w:sz w:val="24"/>
          <w:szCs w:val="24"/>
        </w:rPr>
        <w:t xml:space="preserve">. </w:t>
      </w:r>
      <w:r w:rsidR="004C3D42">
        <w:rPr>
          <w:rFonts w:ascii="Times New Roman" w:hAnsi="Times New Roman" w:cs="Times New Roman"/>
          <w:sz w:val="24"/>
          <w:szCs w:val="24"/>
        </w:rPr>
        <w:t xml:space="preserve">Ankietowani </w:t>
      </w:r>
      <w:r w:rsidR="00457FB8">
        <w:rPr>
          <w:rFonts w:ascii="Times New Roman" w:hAnsi="Times New Roman" w:cs="Times New Roman"/>
          <w:sz w:val="24"/>
          <w:szCs w:val="24"/>
        </w:rPr>
        <w:t>pochodzili z</w:t>
      </w:r>
      <w:r w:rsidRPr="00061F14">
        <w:rPr>
          <w:rFonts w:ascii="Times New Roman" w:hAnsi="Times New Roman" w:cs="Times New Roman"/>
          <w:sz w:val="24"/>
          <w:szCs w:val="24"/>
        </w:rPr>
        <w:t xml:space="preserve"> trzech województw</w:t>
      </w:r>
      <w:r w:rsidR="00457FB8">
        <w:rPr>
          <w:rFonts w:ascii="Times New Roman" w:hAnsi="Times New Roman" w:cs="Times New Roman"/>
          <w:sz w:val="24"/>
          <w:szCs w:val="24"/>
        </w:rPr>
        <w:t>: łódzkiego (313 osób), warmińsko – mazurskiego (308 osób) oraz wielkopolskiego (309 osób). W próbie znalazło się</w:t>
      </w:r>
      <w:r w:rsidRPr="00061F14">
        <w:rPr>
          <w:rFonts w:ascii="Times New Roman" w:hAnsi="Times New Roman" w:cs="Times New Roman"/>
          <w:sz w:val="24"/>
          <w:szCs w:val="24"/>
        </w:rPr>
        <w:t xml:space="preserve"> 622 uczniów </w:t>
      </w:r>
      <w:r w:rsidR="00457FB8">
        <w:rPr>
          <w:rFonts w:ascii="Times New Roman" w:hAnsi="Times New Roman" w:cs="Times New Roman"/>
          <w:sz w:val="24"/>
          <w:szCs w:val="24"/>
        </w:rPr>
        <w:t xml:space="preserve">szkół ponadgimnazjalnych </w:t>
      </w:r>
      <w:r w:rsidRPr="00061F14">
        <w:rPr>
          <w:rFonts w:ascii="Times New Roman" w:hAnsi="Times New Roman" w:cs="Times New Roman"/>
          <w:sz w:val="24"/>
          <w:szCs w:val="24"/>
        </w:rPr>
        <w:t xml:space="preserve">oraz 308 studentów. </w:t>
      </w:r>
    </w:p>
    <w:p w:rsidR="00DA175B" w:rsidRDefault="00DA175B" w:rsidP="0014500B">
      <w:pPr>
        <w:ind w:firstLine="708"/>
        <w:rPr>
          <w:rFonts w:ascii="Times New Roman" w:hAnsi="Times New Roman" w:cs="Times New Roman"/>
          <w:sz w:val="24"/>
          <w:szCs w:val="24"/>
        </w:rPr>
      </w:pPr>
      <w:r>
        <w:rPr>
          <w:rFonts w:ascii="Times New Roman" w:hAnsi="Times New Roman" w:cs="Times New Roman"/>
          <w:sz w:val="24"/>
          <w:szCs w:val="24"/>
        </w:rPr>
        <w:t xml:space="preserve">W każdym z województw zrealizowano </w:t>
      </w:r>
      <w:r w:rsidR="0017582F">
        <w:rPr>
          <w:rFonts w:ascii="Times New Roman" w:hAnsi="Times New Roman" w:cs="Times New Roman"/>
          <w:sz w:val="24"/>
          <w:szCs w:val="24"/>
        </w:rPr>
        <w:t xml:space="preserve">badania </w:t>
      </w:r>
      <w:r>
        <w:rPr>
          <w:rFonts w:ascii="Times New Roman" w:hAnsi="Times New Roman" w:cs="Times New Roman"/>
          <w:sz w:val="24"/>
          <w:szCs w:val="24"/>
        </w:rPr>
        <w:t xml:space="preserve">z uczniami Zespołu Szkół Centrum Kształcenia Rolniczego, dla których organem prowadzącym jest Ministerstwo Rolnictwa </w:t>
      </w:r>
      <w:r w:rsidR="0017582F">
        <w:rPr>
          <w:rFonts w:ascii="Times New Roman" w:hAnsi="Times New Roman" w:cs="Times New Roman"/>
          <w:sz w:val="24"/>
          <w:szCs w:val="24"/>
        </w:rPr>
        <w:br/>
      </w:r>
      <w:r>
        <w:rPr>
          <w:rFonts w:ascii="Times New Roman" w:hAnsi="Times New Roman" w:cs="Times New Roman"/>
          <w:sz w:val="24"/>
          <w:szCs w:val="24"/>
        </w:rPr>
        <w:t>i Rozwoju Wsi</w:t>
      </w:r>
      <w:r w:rsidR="0017582F">
        <w:rPr>
          <w:rFonts w:ascii="Times New Roman" w:hAnsi="Times New Roman" w:cs="Times New Roman"/>
          <w:sz w:val="24"/>
          <w:szCs w:val="24"/>
        </w:rPr>
        <w:t xml:space="preserve"> (liczebności badanych w województwach: łódzkie 49 osób, warmińsko-mazurskie 50 osób, wielkopolskie 50 osób)</w:t>
      </w:r>
      <w:r w:rsidR="0017582F">
        <w:rPr>
          <w:rStyle w:val="Odwoanieprzypisudolnego"/>
          <w:rFonts w:ascii="Times New Roman" w:hAnsi="Times New Roman" w:cs="Times New Roman"/>
          <w:sz w:val="24"/>
          <w:szCs w:val="24"/>
        </w:rPr>
        <w:footnoteReference w:id="4"/>
      </w:r>
      <w:r>
        <w:rPr>
          <w:rFonts w:ascii="Times New Roman" w:hAnsi="Times New Roman" w:cs="Times New Roman"/>
          <w:sz w:val="24"/>
          <w:szCs w:val="24"/>
        </w:rPr>
        <w:t>.</w:t>
      </w:r>
    </w:p>
    <w:p w:rsidR="00DA175B" w:rsidRPr="00061F14" w:rsidRDefault="00DA175B" w:rsidP="0014500B">
      <w:pPr>
        <w:ind w:firstLine="708"/>
        <w:rPr>
          <w:rFonts w:ascii="Times New Roman" w:hAnsi="Times New Roman" w:cs="Times New Roman"/>
          <w:sz w:val="24"/>
          <w:szCs w:val="24"/>
        </w:rPr>
      </w:pPr>
      <w:r>
        <w:rPr>
          <w:rFonts w:ascii="Times New Roman" w:hAnsi="Times New Roman" w:cs="Times New Roman"/>
          <w:sz w:val="24"/>
          <w:szCs w:val="24"/>
        </w:rPr>
        <w:t xml:space="preserve">W poniższych tabelach przedstawiono dane dotyczące liczebności badanych </w:t>
      </w:r>
      <w:r>
        <w:rPr>
          <w:rFonts w:ascii="Times New Roman" w:hAnsi="Times New Roman" w:cs="Times New Roman"/>
          <w:sz w:val="24"/>
          <w:szCs w:val="24"/>
        </w:rPr>
        <w:br/>
        <w:t xml:space="preserve">w podziale na płeć, grupy wiekowe, klasy do których uczęszczali oraz typy szkół i wybrane ścieżki kształcenia. Liczba badanych ogółem jest większą od liczby badanych w podziale na wiek (tabela 3) i płeć (tabela 7) z uwagi specyfikę zastosowanej techniki. Nie wszyscy badani w </w:t>
      </w:r>
      <w:r w:rsidR="00783E9E">
        <w:rPr>
          <w:rFonts w:ascii="Times New Roman" w:hAnsi="Times New Roman" w:cs="Times New Roman"/>
          <w:sz w:val="24"/>
          <w:szCs w:val="24"/>
        </w:rPr>
        <w:t>kwestionariuszu</w:t>
      </w:r>
      <w:r>
        <w:rPr>
          <w:rFonts w:ascii="Times New Roman" w:hAnsi="Times New Roman" w:cs="Times New Roman"/>
          <w:sz w:val="24"/>
          <w:szCs w:val="24"/>
        </w:rPr>
        <w:t xml:space="preserve"> podali informację dotyczącą płci i wieku. </w:t>
      </w:r>
    </w:p>
    <w:p w:rsidR="00457FB8" w:rsidRPr="00043776" w:rsidRDefault="00457FB8" w:rsidP="00043776">
      <w:pPr>
        <w:pStyle w:val="Legenda"/>
        <w:keepNext/>
        <w:spacing w:before="200"/>
        <w:rPr>
          <w:rFonts w:ascii="Times New Roman" w:hAnsi="Times New Roman" w:cs="Times New Roman"/>
          <w:b w:val="0"/>
          <w:color w:val="auto"/>
          <w:sz w:val="24"/>
          <w:szCs w:val="24"/>
        </w:rPr>
      </w:pPr>
      <w:bookmarkStart w:id="12" w:name="_Toc412491672"/>
      <w:r w:rsidRPr="00043776">
        <w:rPr>
          <w:rFonts w:ascii="Times New Roman" w:hAnsi="Times New Roman" w:cs="Times New Roman"/>
          <w:b w:val="0"/>
          <w:color w:val="auto"/>
          <w:sz w:val="24"/>
          <w:szCs w:val="24"/>
        </w:rPr>
        <w:t xml:space="preserve">Tabela </w:t>
      </w:r>
      <w:r w:rsidR="00AB25C8" w:rsidRPr="00043776">
        <w:rPr>
          <w:rFonts w:ascii="Times New Roman" w:hAnsi="Times New Roman" w:cs="Times New Roman"/>
          <w:b w:val="0"/>
          <w:color w:val="auto"/>
          <w:sz w:val="24"/>
          <w:szCs w:val="24"/>
        </w:rPr>
        <w:fldChar w:fldCharType="begin"/>
      </w:r>
      <w:r w:rsidRPr="00043776">
        <w:rPr>
          <w:rFonts w:ascii="Times New Roman" w:hAnsi="Times New Roman" w:cs="Times New Roman"/>
          <w:b w:val="0"/>
          <w:color w:val="auto"/>
          <w:sz w:val="24"/>
          <w:szCs w:val="24"/>
        </w:rPr>
        <w:instrText xml:space="preserve"> SEQ Tabela \* ARABIC </w:instrText>
      </w:r>
      <w:r w:rsidR="00AB25C8" w:rsidRPr="0004377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w:t>
      </w:r>
      <w:r w:rsidR="00AB25C8" w:rsidRPr="00043776">
        <w:rPr>
          <w:rFonts w:ascii="Times New Roman" w:hAnsi="Times New Roman" w:cs="Times New Roman"/>
          <w:b w:val="0"/>
          <w:color w:val="auto"/>
          <w:sz w:val="24"/>
          <w:szCs w:val="24"/>
        </w:rPr>
        <w:fldChar w:fldCharType="end"/>
      </w:r>
      <w:r w:rsidRPr="00043776">
        <w:rPr>
          <w:rFonts w:ascii="Times New Roman" w:hAnsi="Times New Roman" w:cs="Times New Roman"/>
          <w:b w:val="0"/>
          <w:color w:val="auto"/>
          <w:sz w:val="24"/>
          <w:szCs w:val="24"/>
        </w:rPr>
        <w:t xml:space="preserve"> Liczba uczniów i studentów w trzech województwach</w:t>
      </w:r>
      <w:bookmarkEnd w:id="12"/>
      <w:r w:rsidRPr="00043776">
        <w:rPr>
          <w:rFonts w:ascii="Times New Roman" w:hAnsi="Times New Roman" w:cs="Times New Roman"/>
          <w:b w:val="0"/>
          <w:color w:val="auto"/>
          <w:sz w:val="24"/>
          <w:szCs w:val="24"/>
        </w:rPr>
        <w:t xml:space="preserve">  </w:t>
      </w:r>
    </w:p>
    <w:tbl>
      <w:tblPr>
        <w:tblStyle w:val="Jasnalistaakcent3"/>
        <w:tblW w:w="9057"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Look w:val="0000" w:firstRow="0" w:lastRow="0" w:firstColumn="0" w:lastColumn="0" w:noHBand="0" w:noVBand="0"/>
      </w:tblPr>
      <w:tblGrid>
        <w:gridCol w:w="1030"/>
        <w:gridCol w:w="1932"/>
        <w:gridCol w:w="1606"/>
        <w:gridCol w:w="1607"/>
        <w:gridCol w:w="1607"/>
        <w:gridCol w:w="1275"/>
      </w:tblGrid>
      <w:tr w:rsidR="0014500B" w:rsidRPr="00061F14" w:rsidTr="00B46A75">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2962" w:type="dxa"/>
            <w:gridSpan w:val="2"/>
            <w:vMerge w:val="restart"/>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Kategoria badanych</w:t>
            </w:r>
            <w:r w:rsidR="00457FB8">
              <w:rPr>
                <w:rFonts w:ascii="Times New Roman" w:hAnsi="Times New Roman" w:cs="Times New Roman"/>
                <w:color w:val="000000"/>
              </w:rPr>
              <w:t xml:space="preserve"> ze względu na etap edukacji</w:t>
            </w:r>
          </w:p>
        </w:tc>
        <w:tc>
          <w:tcPr>
            <w:tcW w:w="4820" w:type="dxa"/>
            <w:gridSpan w:val="3"/>
            <w:tcBorders>
              <w:top w:val="none" w:sz="0" w:space="0" w:color="auto"/>
              <w:bottom w:val="none" w:sz="0" w:space="0" w:color="auto"/>
            </w:tcBorders>
            <w:vAlign w:val="center"/>
          </w:tcPr>
          <w:p w:rsidR="0014500B" w:rsidRPr="00061F14" w:rsidRDefault="00457FB8" w:rsidP="00457FB8">
            <w:pPr>
              <w:autoSpaceDE w:val="0"/>
              <w:autoSpaceDN w:val="0"/>
              <w:adjustRightInd w:val="0"/>
              <w:spacing w:before="60" w:after="60"/>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Województwo</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8"/>
              <w:jc w:val="center"/>
              <w:rPr>
                <w:rFonts w:ascii="Times New Roman" w:hAnsi="Times New Roman" w:cs="Times New Roman"/>
                <w:color w:val="000000"/>
              </w:rPr>
            </w:pPr>
            <w:r w:rsidRPr="00061F14">
              <w:rPr>
                <w:rFonts w:ascii="Times New Roman" w:hAnsi="Times New Roman" w:cs="Times New Roman"/>
                <w:color w:val="000000"/>
              </w:rPr>
              <w:t>Ogółem</w:t>
            </w:r>
          </w:p>
        </w:tc>
      </w:tr>
      <w:tr w:rsidR="0014500B" w:rsidRPr="00061F14" w:rsidTr="00B46A75">
        <w:tc>
          <w:tcPr>
            <w:cnfStyle w:val="000010000000" w:firstRow="0" w:lastRow="0" w:firstColumn="0" w:lastColumn="0" w:oddVBand="1" w:evenVBand="0" w:oddHBand="0" w:evenHBand="0" w:firstRowFirstColumn="0" w:firstRowLastColumn="0" w:lastRowFirstColumn="0" w:lastRowLastColumn="0"/>
            <w:tcW w:w="2962" w:type="dxa"/>
            <w:gridSpan w:val="2"/>
            <w:vMerge/>
            <w:tcBorders>
              <w:left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jc w:val="center"/>
              <w:rPr>
                <w:rFonts w:ascii="Times New Roman" w:hAnsi="Times New Roman" w:cs="Times New Roman"/>
                <w:color w:val="000000"/>
              </w:rPr>
            </w:pPr>
          </w:p>
        </w:tc>
        <w:tc>
          <w:tcPr>
            <w:tcW w:w="1606" w:type="dxa"/>
            <w:vAlign w:val="center"/>
          </w:tcPr>
          <w:p w:rsidR="0014500B" w:rsidRPr="00061F14" w:rsidRDefault="0014500B" w:rsidP="00457FB8">
            <w:pPr>
              <w:autoSpaceDE w:val="0"/>
              <w:autoSpaceDN w:val="0"/>
              <w:adjustRightInd w:val="0"/>
              <w:spacing w:before="60" w:after="60"/>
              <w:ind w:left="62" w:right="62" w:firstLine="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łódzkie</w:t>
            </w:r>
          </w:p>
        </w:tc>
        <w:tc>
          <w:tcPr>
            <w:cnfStyle w:val="000010000000" w:firstRow="0" w:lastRow="0" w:firstColumn="0" w:lastColumn="0" w:oddVBand="1" w:evenVBand="0" w:oddHBand="0" w:evenHBand="0" w:firstRowFirstColumn="0" w:firstRowLastColumn="0" w:lastRowFirstColumn="0" w:lastRowLastColumn="0"/>
            <w:tcW w:w="1607" w:type="dxa"/>
            <w:tcBorders>
              <w:left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rPr>
                <w:rFonts w:ascii="Times New Roman" w:hAnsi="Times New Roman" w:cs="Times New Roman"/>
                <w:color w:val="000000"/>
              </w:rPr>
            </w:pPr>
            <w:r w:rsidRPr="00061F14">
              <w:rPr>
                <w:rFonts w:ascii="Times New Roman" w:hAnsi="Times New Roman" w:cs="Times New Roman"/>
                <w:color w:val="000000"/>
              </w:rPr>
              <w:t>warmińsko - mazurskie</w:t>
            </w:r>
          </w:p>
        </w:tc>
        <w:tc>
          <w:tcPr>
            <w:tcW w:w="1607" w:type="dxa"/>
            <w:vAlign w:val="center"/>
          </w:tcPr>
          <w:p w:rsidR="0014500B" w:rsidRPr="00061F14" w:rsidRDefault="0014500B" w:rsidP="00457FB8">
            <w:pPr>
              <w:autoSpaceDE w:val="0"/>
              <w:autoSpaceDN w:val="0"/>
              <w:adjustRightInd w:val="0"/>
              <w:spacing w:before="60" w:after="60"/>
              <w:ind w:left="62" w:right="62" w:firstLine="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wielkopolskie</w:t>
            </w:r>
          </w:p>
        </w:tc>
        <w:tc>
          <w:tcPr>
            <w:cnfStyle w:val="000010000000" w:firstRow="0" w:lastRow="0" w:firstColumn="0" w:lastColumn="0" w:oddVBand="1" w:evenVBand="0" w:oddHBand="0" w:evenHBand="0" w:firstRowFirstColumn="0" w:firstRowLastColumn="0" w:lastRowFirstColumn="0" w:lastRowLastColumn="0"/>
            <w:tcW w:w="1275" w:type="dxa"/>
            <w:vMerge/>
            <w:tcBorders>
              <w:left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jc w:val="center"/>
              <w:rPr>
                <w:rFonts w:ascii="Times New Roman" w:hAnsi="Times New Roman" w:cs="Times New Roman"/>
                <w:color w:val="000000"/>
              </w:rPr>
            </w:pPr>
          </w:p>
        </w:tc>
      </w:tr>
      <w:tr w:rsidR="0014500B" w:rsidRPr="00061F14" w:rsidTr="00B46A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0" w:type="dxa"/>
            <w:vMerge w:val="restart"/>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uczeń</w:t>
            </w:r>
          </w:p>
        </w:tc>
        <w:tc>
          <w:tcPr>
            <w:tcW w:w="1932" w:type="dxa"/>
            <w:tcBorders>
              <w:top w:val="none" w:sz="0" w:space="0" w:color="auto"/>
              <w:bottom w:val="none" w:sz="0" w:space="0" w:color="auto"/>
            </w:tcBorders>
            <w:vAlign w:val="center"/>
          </w:tcPr>
          <w:p w:rsidR="0014500B" w:rsidRPr="00061F14" w:rsidRDefault="0014500B" w:rsidP="00457FB8">
            <w:pPr>
              <w:autoSpaceDE w:val="0"/>
              <w:autoSpaceDN w:val="0"/>
              <w:adjustRightInd w:val="0"/>
              <w:spacing w:before="60" w:after="60"/>
              <w:ind w:left="62" w:right="62" w:firstLine="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liczba</w:t>
            </w:r>
          </w:p>
        </w:tc>
        <w:tc>
          <w:tcPr>
            <w:cnfStyle w:val="000010000000" w:firstRow="0" w:lastRow="0" w:firstColumn="0" w:lastColumn="0" w:oddVBand="1" w:evenVBand="0" w:oddHBand="0" w:evenHBand="0" w:firstRowFirstColumn="0" w:firstRowLastColumn="0" w:lastRowFirstColumn="0" w:lastRowLastColumn="0"/>
            <w:tcW w:w="1606" w:type="dxa"/>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rPr>
                <w:rFonts w:ascii="Times New Roman" w:hAnsi="Times New Roman" w:cs="Times New Roman"/>
                <w:color w:val="000000"/>
              </w:rPr>
            </w:pPr>
            <w:r w:rsidRPr="00061F14">
              <w:rPr>
                <w:rFonts w:ascii="Times New Roman" w:hAnsi="Times New Roman" w:cs="Times New Roman"/>
                <w:color w:val="000000"/>
              </w:rPr>
              <w:t>209</w:t>
            </w:r>
          </w:p>
        </w:tc>
        <w:tc>
          <w:tcPr>
            <w:tcW w:w="1607" w:type="dxa"/>
            <w:tcBorders>
              <w:top w:val="none" w:sz="0" w:space="0" w:color="auto"/>
              <w:bottom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204</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rPr>
                <w:rFonts w:ascii="Times New Roman" w:hAnsi="Times New Roman" w:cs="Times New Roman"/>
                <w:color w:val="000000"/>
              </w:rPr>
            </w:pPr>
            <w:r w:rsidRPr="00061F14">
              <w:rPr>
                <w:rFonts w:ascii="Times New Roman" w:hAnsi="Times New Roman" w:cs="Times New Roman"/>
                <w:color w:val="000000"/>
              </w:rPr>
              <w:t>209</w:t>
            </w:r>
          </w:p>
        </w:tc>
        <w:tc>
          <w:tcPr>
            <w:tcW w:w="1275" w:type="dxa"/>
            <w:tcBorders>
              <w:top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622</w:t>
            </w:r>
          </w:p>
        </w:tc>
      </w:tr>
      <w:tr w:rsidR="0014500B" w:rsidRPr="00061F14" w:rsidTr="00B46A75">
        <w:tc>
          <w:tcPr>
            <w:cnfStyle w:val="000010000000" w:firstRow="0" w:lastRow="0" w:firstColumn="0" w:lastColumn="0" w:oddVBand="1" w:evenVBand="0" w:oddHBand="0" w:evenHBand="0" w:firstRowFirstColumn="0" w:firstRowLastColumn="0" w:lastRowFirstColumn="0" w:lastRowLastColumn="0"/>
            <w:tcW w:w="1030" w:type="dxa"/>
            <w:vMerge/>
            <w:tcBorders>
              <w:left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rPr>
                <w:rFonts w:ascii="Times New Roman" w:hAnsi="Times New Roman"/>
              </w:rPr>
            </w:pPr>
          </w:p>
        </w:tc>
        <w:tc>
          <w:tcPr>
            <w:tcW w:w="1932" w:type="dxa"/>
            <w:vAlign w:val="center"/>
          </w:tcPr>
          <w:p w:rsidR="0014500B" w:rsidRPr="00061F14" w:rsidRDefault="0014500B" w:rsidP="00B46A75">
            <w:pPr>
              <w:autoSpaceDE w:val="0"/>
              <w:autoSpaceDN w:val="0"/>
              <w:adjustRightInd w:val="0"/>
              <w:spacing w:before="60" w:after="60"/>
              <w:ind w:left="62" w:right="62" w:firstLine="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1606" w:type="dxa"/>
            <w:tcBorders>
              <w:left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rPr>
                <w:rFonts w:ascii="Times New Roman" w:hAnsi="Times New Roman"/>
              </w:rPr>
            </w:pPr>
            <w:r w:rsidRPr="00061F14">
              <w:rPr>
                <w:rFonts w:ascii="Times New Roman" w:hAnsi="Times New Roman"/>
              </w:rPr>
              <w:t>33,6%</w:t>
            </w:r>
          </w:p>
        </w:tc>
        <w:tc>
          <w:tcPr>
            <w:tcW w:w="1607" w:type="dxa"/>
            <w:vAlign w:val="center"/>
          </w:tcPr>
          <w:p w:rsidR="0014500B" w:rsidRPr="00061F14" w:rsidRDefault="0014500B" w:rsidP="00457FB8">
            <w:pPr>
              <w:autoSpaceDE w:val="0"/>
              <w:autoSpaceDN w:val="0"/>
              <w:adjustRightInd w:val="0"/>
              <w:spacing w:before="60" w:after="60"/>
              <w:ind w:left="62" w:right="62" w:firstLine="2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32,8%</w:t>
            </w:r>
          </w:p>
        </w:tc>
        <w:tc>
          <w:tcPr>
            <w:cnfStyle w:val="000010000000" w:firstRow="0" w:lastRow="0" w:firstColumn="0" w:lastColumn="0" w:oddVBand="1" w:evenVBand="0" w:oddHBand="0" w:evenHBand="0" w:firstRowFirstColumn="0" w:firstRowLastColumn="0" w:lastRowFirstColumn="0" w:lastRowLastColumn="0"/>
            <w:tcW w:w="1607" w:type="dxa"/>
            <w:tcBorders>
              <w:left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rPr>
                <w:rFonts w:ascii="Times New Roman" w:hAnsi="Times New Roman"/>
              </w:rPr>
            </w:pPr>
            <w:r w:rsidRPr="00061F14">
              <w:rPr>
                <w:rFonts w:ascii="Times New Roman" w:hAnsi="Times New Roman"/>
              </w:rPr>
              <w:t>33,6%</w:t>
            </w:r>
          </w:p>
        </w:tc>
        <w:tc>
          <w:tcPr>
            <w:tcW w:w="1275" w:type="dxa"/>
            <w:vAlign w:val="center"/>
          </w:tcPr>
          <w:p w:rsidR="0014500B" w:rsidRPr="00061F14" w:rsidRDefault="0014500B" w:rsidP="00457FB8">
            <w:pPr>
              <w:autoSpaceDE w:val="0"/>
              <w:autoSpaceDN w:val="0"/>
              <w:adjustRightInd w:val="0"/>
              <w:spacing w:before="60" w:after="60"/>
              <w:ind w:left="62" w:right="62"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100,0</w:t>
            </w:r>
          </w:p>
        </w:tc>
      </w:tr>
      <w:tr w:rsidR="0014500B" w:rsidRPr="00061F14" w:rsidTr="00B46A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0" w:type="dxa"/>
            <w:vMerge w:val="restart"/>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student</w:t>
            </w:r>
          </w:p>
        </w:tc>
        <w:tc>
          <w:tcPr>
            <w:tcW w:w="1932" w:type="dxa"/>
            <w:tcBorders>
              <w:top w:val="none" w:sz="0" w:space="0" w:color="auto"/>
              <w:bottom w:val="none" w:sz="0" w:space="0" w:color="auto"/>
            </w:tcBorders>
            <w:vAlign w:val="center"/>
          </w:tcPr>
          <w:p w:rsidR="0014500B" w:rsidRPr="00061F14" w:rsidRDefault="0014500B" w:rsidP="00457FB8">
            <w:pPr>
              <w:autoSpaceDE w:val="0"/>
              <w:autoSpaceDN w:val="0"/>
              <w:adjustRightInd w:val="0"/>
              <w:spacing w:before="60" w:after="60"/>
              <w:ind w:left="62" w:right="62" w:firstLine="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liczba</w:t>
            </w:r>
          </w:p>
        </w:tc>
        <w:tc>
          <w:tcPr>
            <w:cnfStyle w:val="000010000000" w:firstRow="0" w:lastRow="0" w:firstColumn="0" w:lastColumn="0" w:oddVBand="1" w:evenVBand="0" w:oddHBand="0" w:evenHBand="0" w:firstRowFirstColumn="0" w:firstRowLastColumn="0" w:lastRowFirstColumn="0" w:lastRowLastColumn="0"/>
            <w:tcW w:w="1606" w:type="dxa"/>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rPr>
                <w:rFonts w:ascii="Times New Roman" w:hAnsi="Times New Roman" w:cs="Times New Roman"/>
                <w:color w:val="000000"/>
              </w:rPr>
            </w:pPr>
            <w:r w:rsidRPr="00061F14">
              <w:rPr>
                <w:rFonts w:ascii="Times New Roman" w:hAnsi="Times New Roman" w:cs="Times New Roman"/>
                <w:color w:val="000000"/>
              </w:rPr>
              <w:t>104</w:t>
            </w:r>
          </w:p>
        </w:tc>
        <w:tc>
          <w:tcPr>
            <w:tcW w:w="1607" w:type="dxa"/>
            <w:tcBorders>
              <w:top w:val="none" w:sz="0" w:space="0" w:color="auto"/>
              <w:bottom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104</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7"/>
              <w:jc w:val="center"/>
              <w:rPr>
                <w:rFonts w:ascii="Times New Roman" w:hAnsi="Times New Roman" w:cs="Times New Roman"/>
                <w:color w:val="000000"/>
              </w:rPr>
            </w:pPr>
            <w:r w:rsidRPr="00061F14">
              <w:rPr>
                <w:rFonts w:ascii="Times New Roman" w:hAnsi="Times New Roman" w:cs="Times New Roman"/>
                <w:color w:val="000000"/>
              </w:rPr>
              <w:t>100</w:t>
            </w:r>
          </w:p>
        </w:tc>
        <w:tc>
          <w:tcPr>
            <w:tcW w:w="1275" w:type="dxa"/>
            <w:tcBorders>
              <w:top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firstLine="2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308</w:t>
            </w:r>
          </w:p>
        </w:tc>
      </w:tr>
      <w:tr w:rsidR="0014500B" w:rsidRPr="00061F14" w:rsidTr="00B46A75">
        <w:tc>
          <w:tcPr>
            <w:cnfStyle w:val="000010000000" w:firstRow="0" w:lastRow="0" w:firstColumn="0" w:lastColumn="0" w:oddVBand="1" w:evenVBand="0" w:oddHBand="0" w:evenHBand="0" w:firstRowFirstColumn="0" w:firstRowLastColumn="0" w:lastRowFirstColumn="0" w:lastRowLastColumn="0"/>
            <w:tcW w:w="1030" w:type="dxa"/>
            <w:vMerge/>
            <w:tcBorders>
              <w:left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jc w:val="center"/>
              <w:rPr>
                <w:rFonts w:ascii="Times New Roman" w:hAnsi="Times New Roman"/>
              </w:rPr>
            </w:pPr>
          </w:p>
        </w:tc>
        <w:tc>
          <w:tcPr>
            <w:tcW w:w="1932" w:type="dxa"/>
            <w:vAlign w:val="center"/>
          </w:tcPr>
          <w:p w:rsidR="0014500B" w:rsidRPr="00061F14" w:rsidRDefault="0014500B" w:rsidP="00B46A75">
            <w:pPr>
              <w:autoSpaceDE w:val="0"/>
              <w:autoSpaceDN w:val="0"/>
              <w:adjustRightInd w:val="0"/>
              <w:spacing w:before="60" w:after="60"/>
              <w:ind w:left="62" w:right="62" w:firstLine="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1606" w:type="dxa"/>
            <w:tcBorders>
              <w:left w:val="none" w:sz="0" w:space="0" w:color="auto"/>
              <w:right w:val="none" w:sz="0" w:space="0" w:color="auto"/>
            </w:tcBorders>
            <w:vAlign w:val="center"/>
          </w:tcPr>
          <w:p w:rsidR="0014500B" w:rsidRPr="00061F14" w:rsidRDefault="0014500B" w:rsidP="00B46A75">
            <w:pPr>
              <w:autoSpaceDE w:val="0"/>
              <w:autoSpaceDN w:val="0"/>
              <w:adjustRightInd w:val="0"/>
              <w:spacing w:before="60" w:after="60"/>
              <w:ind w:left="62" w:right="62" w:hanging="62"/>
              <w:jc w:val="center"/>
              <w:rPr>
                <w:rFonts w:ascii="Times New Roman" w:hAnsi="Times New Roman"/>
              </w:rPr>
            </w:pPr>
            <w:r w:rsidRPr="00061F14">
              <w:rPr>
                <w:rFonts w:ascii="Times New Roman" w:hAnsi="Times New Roman"/>
              </w:rPr>
              <w:t>33,8%</w:t>
            </w:r>
          </w:p>
        </w:tc>
        <w:tc>
          <w:tcPr>
            <w:tcW w:w="1607" w:type="dxa"/>
            <w:vAlign w:val="center"/>
          </w:tcPr>
          <w:p w:rsidR="0014500B" w:rsidRPr="00061F14" w:rsidRDefault="0014500B" w:rsidP="00B46A75">
            <w:pPr>
              <w:autoSpaceDE w:val="0"/>
              <w:autoSpaceDN w:val="0"/>
              <w:adjustRightInd w:val="0"/>
              <w:spacing w:before="60" w:after="60"/>
              <w:ind w:left="62" w:right="62" w:hanging="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33,8%</w:t>
            </w:r>
          </w:p>
        </w:tc>
        <w:tc>
          <w:tcPr>
            <w:cnfStyle w:val="000010000000" w:firstRow="0" w:lastRow="0" w:firstColumn="0" w:lastColumn="0" w:oddVBand="1" w:evenVBand="0" w:oddHBand="0" w:evenHBand="0" w:firstRowFirstColumn="0" w:firstRowLastColumn="0" w:lastRowFirstColumn="0" w:lastRowLastColumn="0"/>
            <w:tcW w:w="1607" w:type="dxa"/>
            <w:tcBorders>
              <w:left w:val="none" w:sz="0" w:space="0" w:color="auto"/>
              <w:right w:val="none" w:sz="0" w:space="0" w:color="auto"/>
            </w:tcBorders>
            <w:vAlign w:val="center"/>
          </w:tcPr>
          <w:p w:rsidR="0014500B" w:rsidRPr="00061F14" w:rsidRDefault="0014500B" w:rsidP="00B46A75">
            <w:pPr>
              <w:autoSpaceDE w:val="0"/>
              <w:autoSpaceDN w:val="0"/>
              <w:adjustRightInd w:val="0"/>
              <w:spacing w:before="60" w:after="60"/>
              <w:ind w:left="62" w:right="62" w:hanging="62"/>
              <w:jc w:val="center"/>
              <w:rPr>
                <w:rFonts w:ascii="Times New Roman" w:hAnsi="Times New Roman"/>
              </w:rPr>
            </w:pPr>
            <w:r w:rsidRPr="00061F14">
              <w:rPr>
                <w:rFonts w:ascii="Times New Roman" w:hAnsi="Times New Roman"/>
              </w:rPr>
              <w:t>32,4%</w:t>
            </w:r>
          </w:p>
        </w:tc>
        <w:tc>
          <w:tcPr>
            <w:tcW w:w="1275" w:type="dxa"/>
            <w:vAlign w:val="center"/>
          </w:tcPr>
          <w:p w:rsidR="0014500B" w:rsidRPr="00061F14" w:rsidRDefault="0014500B" w:rsidP="00457FB8">
            <w:pPr>
              <w:autoSpaceDE w:val="0"/>
              <w:autoSpaceDN w:val="0"/>
              <w:adjustRightInd w:val="0"/>
              <w:spacing w:before="60" w:after="60"/>
              <w:ind w:left="62" w:right="62"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100,0</w:t>
            </w:r>
          </w:p>
        </w:tc>
      </w:tr>
      <w:tr w:rsidR="0014500B" w:rsidRPr="00061F14" w:rsidTr="00B46A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0" w:type="dxa"/>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jc w:val="center"/>
              <w:rPr>
                <w:rFonts w:ascii="Times New Roman" w:hAnsi="Times New Roman" w:cs="Times New Roman"/>
                <w:color w:val="000000"/>
              </w:rPr>
            </w:pPr>
          </w:p>
        </w:tc>
        <w:tc>
          <w:tcPr>
            <w:tcW w:w="1932" w:type="dxa"/>
            <w:tcBorders>
              <w:top w:val="none" w:sz="0" w:space="0" w:color="auto"/>
              <w:bottom w:val="none" w:sz="0" w:space="0" w:color="auto"/>
            </w:tcBorders>
            <w:vAlign w:val="center"/>
          </w:tcPr>
          <w:p w:rsidR="0014500B" w:rsidRPr="00061F14" w:rsidRDefault="0014500B" w:rsidP="00457FB8">
            <w:pPr>
              <w:autoSpaceDE w:val="0"/>
              <w:autoSpaceDN w:val="0"/>
              <w:adjustRightInd w:val="0"/>
              <w:spacing w:before="60" w:after="60"/>
              <w:ind w:left="62" w:right="62" w:firstLine="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Ogółem</w:t>
            </w:r>
          </w:p>
        </w:tc>
        <w:tc>
          <w:tcPr>
            <w:cnfStyle w:val="000010000000" w:firstRow="0" w:lastRow="0" w:firstColumn="0" w:lastColumn="0" w:oddVBand="1" w:evenVBand="0" w:oddHBand="0" w:evenHBand="0" w:firstRowFirstColumn="0" w:firstRowLastColumn="0" w:lastRowFirstColumn="0" w:lastRowLastColumn="0"/>
            <w:tcW w:w="1606" w:type="dxa"/>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313</w:t>
            </w:r>
          </w:p>
        </w:tc>
        <w:tc>
          <w:tcPr>
            <w:tcW w:w="1607" w:type="dxa"/>
            <w:tcBorders>
              <w:top w:val="none" w:sz="0" w:space="0" w:color="auto"/>
              <w:bottom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308</w:t>
            </w:r>
          </w:p>
        </w:tc>
        <w:tc>
          <w:tcPr>
            <w:cnfStyle w:val="000010000000" w:firstRow="0" w:lastRow="0" w:firstColumn="0" w:lastColumn="0" w:oddVBand="1"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309</w:t>
            </w:r>
          </w:p>
        </w:tc>
        <w:tc>
          <w:tcPr>
            <w:tcW w:w="1275" w:type="dxa"/>
            <w:tcBorders>
              <w:top w:val="none" w:sz="0" w:space="0" w:color="auto"/>
              <w:bottom w:val="none" w:sz="0" w:space="0" w:color="auto"/>
              <w:right w:val="none" w:sz="0" w:space="0" w:color="auto"/>
            </w:tcBorders>
            <w:vAlign w:val="center"/>
          </w:tcPr>
          <w:p w:rsidR="0014500B" w:rsidRPr="00061F14" w:rsidRDefault="0014500B" w:rsidP="00457FB8">
            <w:pPr>
              <w:autoSpaceDE w:val="0"/>
              <w:autoSpaceDN w:val="0"/>
              <w:adjustRightInd w:val="0"/>
              <w:spacing w:before="60" w:after="60"/>
              <w:ind w:left="62" w:right="62" w:hanging="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930</w:t>
            </w:r>
          </w:p>
        </w:tc>
      </w:tr>
    </w:tbl>
    <w:p w:rsidR="0014500B" w:rsidRPr="00061F14" w:rsidRDefault="0014500B" w:rsidP="0014500B">
      <w:pPr>
        <w:tabs>
          <w:tab w:val="left" w:pos="3418"/>
        </w:tabs>
        <w:spacing w:before="120"/>
        <w:rPr>
          <w:rFonts w:ascii="Times New Roman" w:hAnsi="Times New Roman" w:cs="Times New Roman"/>
          <w:sz w:val="20"/>
          <w:szCs w:val="20"/>
        </w:rPr>
      </w:pPr>
      <w:r w:rsidRPr="00061F14">
        <w:rPr>
          <w:rFonts w:ascii="Times New Roman" w:hAnsi="Times New Roman" w:cs="Times New Roman"/>
          <w:sz w:val="24"/>
          <w:szCs w:val="24"/>
        </w:rPr>
        <w:t xml:space="preserve"> </w:t>
      </w:r>
      <w:r w:rsidRPr="00061F14">
        <w:rPr>
          <w:rFonts w:ascii="Times New Roman" w:hAnsi="Times New Roman" w:cs="Times New Roman"/>
          <w:sz w:val="20"/>
          <w:szCs w:val="20"/>
        </w:rPr>
        <w:t>Źródło: opracowanie własne</w:t>
      </w:r>
      <w:r w:rsidRPr="00061F14">
        <w:rPr>
          <w:rFonts w:ascii="Times New Roman" w:hAnsi="Times New Roman" w:cs="Times New Roman"/>
          <w:sz w:val="20"/>
          <w:szCs w:val="20"/>
        </w:rPr>
        <w:tab/>
      </w:r>
    </w:p>
    <w:p w:rsidR="004F23BF" w:rsidRDefault="004F23BF" w:rsidP="00457FB8">
      <w:pPr>
        <w:ind w:firstLine="708"/>
        <w:rPr>
          <w:rFonts w:ascii="Times New Roman" w:hAnsi="Times New Roman" w:cs="Times New Roman"/>
          <w:sz w:val="24"/>
          <w:szCs w:val="24"/>
        </w:rPr>
      </w:pPr>
    </w:p>
    <w:p w:rsidR="00457FB8" w:rsidRPr="00061F14" w:rsidRDefault="00457FB8" w:rsidP="00457FB8">
      <w:pPr>
        <w:ind w:firstLine="708"/>
        <w:rPr>
          <w:rFonts w:ascii="Times New Roman" w:hAnsi="Times New Roman" w:cs="Times New Roman"/>
          <w:sz w:val="24"/>
          <w:szCs w:val="24"/>
        </w:rPr>
      </w:pPr>
      <w:r>
        <w:rPr>
          <w:rFonts w:ascii="Times New Roman" w:hAnsi="Times New Roman" w:cs="Times New Roman"/>
          <w:sz w:val="24"/>
          <w:szCs w:val="24"/>
        </w:rPr>
        <w:lastRenderedPageBreak/>
        <w:t>Badani uczniowie gimnazjum byli w wieku od 16 do 19 lat (uczniowie liczący 16-17 lat stanowili 1/3 tej grupy</w:t>
      </w:r>
      <w:r w:rsidRPr="00061F14">
        <w:rPr>
          <w:rFonts w:ascii="Times New Roman" w:hAnsi="Times New Roman" w:cs="Times New Roman"/>
          <w:sz w:val="24"/>
          <w:szCs w:val="24"/>
        </w:rPr>
        <w:t>, 1/3 miała 18 lat, i 1/3 – 19 lat</w:t>
      </w:r>
      <w:r>
        <w:rPr>
          <w:rFonts w:ascii="Times New Roman" w:hAnsi="Times New Roman" w:cs="Times New Roman"/>
          <w:sz w:val="24"/>
          <w:szCs w:val="24"/>
        </w:rPr>
        <w:t>). W grupie studentów znalazły się osoby w wieku od 19 do 25 lat. Najliczniejszą reprezentację wśród tej kategorii badanych miały</w:t>
      </w:r>
      <w:r w:rsidRPr="00061F14">
        <w:rPr>
          <w:rFonts w:ascii="Times New Roman" w:hAnsi="Times New Roman" w:cs="Times New Roman"/>
          <w:sz w:val="24"/>
          <w:szCs w:val="24"/>
        </w:rPr>
        <w:t xml:space="preserve"> </w:t>
      </w:r>
      <w:r>
        <w:rPr>
          <w:rFonts w:ascii="Times New Roman" w:hAnsi="Times New Roman" w:cs="Times New Roman"/>
          <w:sz w:val="24"/>
          <w:szCs w:val="24"/>
        </w:rPr>
        <w:t>osoby liczące od</w:t>
      </w:r>
      <w:r w:rsidRPr="00061F14">
        <w:rPr>
          <w:rFonts w:ascii="Times New Roman" w:hAnsi="Times New Roman" w:cs="Times New Roman"/>
          <w:sz w:val="24"/>
          <w:szCs w:val="24"/>
        </w:rPr>
        <w:t xml:space="preserve"> 21 </w:t>
      </w:r>
      <w:r>
        <w:rPr>
          <w:rFonts w:ascii="Times New Roman" w:hAnsi="Times New Roman" w:cs="Times New Roman"/>
          <w:sz w:val="24"/>
          <w:szCs w:val="24"/>
        </w:rPr>
        <w:t xml:space="preserve">do 23 lat - ponad 58% studentów, osoby młodsze (19-20 lat) stanowiły 23% grupy, zaś osoby starsze (24-25 lat) 19% </w:t>
      </w:r>
      <w:r w:rsidRPr="00B96764">
        <w:rPr>
          <w:rFonts w:ascii="Times New Roman" w:hAnsi="Times New Roman" w:cs="Times New Roman"/>
          <w:sz w:val="24"/>
          <w:szCs w:val="24"/>
        </w:rPr>
        <w:t>grupy. (por. tabela nr</w:t>
      </w:r>
      <w:r w:rsidR="00B96764" w:rsidRPr="00B96764">
        <w:rPr>
          <w:rFonts w:ascii="Times New Roman" w:hAnsi="Times New Roman" w:cs="Times New Roman"/>
          <w:sz w:val="24"/>
          <w:szCs w:val="24"/>
        </w:rPr>
        <w:t xml:space="preserve"> 3</w:t>
      </w:r>
      <w:r w:rsidRPr="00B96764">
        <w:rPr>
          <w:rFonts w:ascii="Times New Roman" w:hAnsi="Times New Roman" w:cs="Times New Roman"/>
          <w:sz w:val="24"/>
          <w:szCs w:val="24"/>
        </w:rPr>
        <w:t>)</w:t>
      </w:r>
      <w:r w:rsidR="008E54E2">
        <w:rPr>
          <w:rFonts w:ascii="Times New Roman" w:hAnsi="Times New Roman" w:cs="Times New Roman"/>
          <w:sz w:val="24"/>
          <w:szCs w:val="24"/>
        </w:rPr>
        <w:t>.</w:t>
      </w:r>
      <w:r w:rsidRPr="00061F14">
        <w:rPr>
          <w:rFonts w:ascii="Times New Roman" w:hAnsi="Times New Roman" w:cs="Times New Roman"/>
          <w:sz w:val="24"/>
          <w:szCs w:val="24"/>
        </w:rPr>
        <w:t xml:space="preserve"> </w:t>
      </w:r>
    </w:p>
    <w:p w:rsidR="00457FB8" w:rsidRPr="00043776" w:rsidRDefault="00043776" w:rsidP="00043776">
      <w:pPr>
        <w:pStyle w:val="Legenda"/>
        <w:spacing w:before="200"/>
        <w:rPr>
          <w:rFonts w:ascii="Times New Roman" w:hAnsi="Times New Roman" w:cs="Times New Roman"/>
          <w:b w:val="0"/>
          <w:color w:val="auto"/>
          <w:sz w:val="24"/>
          <w:szCs w:val="24"/>
        </w:rPr>
      </w:pPr>
      <w:bookmarkStart w:id="13" w:name="_Toc412491673"/>
      <w:r w:rsidRPr="00043776">
        <w:rPr>
          <w:rFonts w:ascii="Times New Roman" w:hAnsi="Times New Roman" w:cs="Times New Roman"/>
          <w:b w:val="0"/>
          <w:color w:val="auto"/>
          <w:sz w:val="24"/>
          <w:szCs w:val="24"/>
        </w:rPr>
        <w:t xml:space="preserve">Tabela </w:t>
      </w:r>
      <w:r w:rsidR="00AB25C8" w:rsidRPr="00043776">
        <w:rPr>
          <w:rFonts w:ascii="Times New Roman" w:hAnsi="Times New Roman" w:cs="Times New Roman"/>
          <w:b w:val="0"/>
          <w:color w:val="auto"/>
          <w:sz w:val="24"/>
          <w:szCs w:val="24"/>
        </w:rPr>
        <w:fldChar w:fldCharType="begin"/>
      </w:r>
      <w:r w:rsidRPr="00043776">
        <w:rPr>
          <w:rFonts w:ascii="Times New Roman" w:hAnsi="Times New Roman" w:cs="Times New Roman"/>
          <w:b w:val="0"/>
          <w:color w:val="auto"/>
          <w:sz w:val="24"/>
          <w:szCs w:val="24"/>
        </w:rPr>
        <w:instrText xml:space="preserve"> SEQ Tabela \* ARABIC </w:instrText>
      </w:r>
      <w:r w:rsidR="00AB25C8" w:rsidRPr="0004377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w:t>
      </w:r>
      <w:r w:rsidR="00AB25C8" w:rsidRPr="00043776">
        <w:rPr>
          <w:rFonts w:ascii="Times New Roman" w:hAnsi="Times New Roman" w:cs="Times New Roman"/>
          <w:b w:val="0"/>
          <w:color w:val="auto"/>
          <w:sz w:val="24"/>
          <w:szCs w:val="24"/>
        </w:rPr>
        <w:fldChar w:fldCharType="end"/>
      </w:r>
      <w:r w:rsidRPr="00043776">
        <w:rPr>
          <w:rFonts w:ascii="Times New Roman" w:hAnsi="Times New Roman" w:cs="Times New Roman"/>
          <w:b w:val="0"/>
          <w:color w:val="auto"/>
          <w:sz w:val="24"/>
          <w:szCs w:val="24"/>
        </w:rPr>
        <w:t xml:space="preserve"> Podział ankietowanych ze względu na wiek</w:t>
      </w:r>
      <w:bookmarkEnd w:id="13"/>
    </w:p>
    <w:tbl>
      <w:tblPr>
        <w:tblW w:w="8977" w:type="dxa"/>
        <w:tblInd w:w="20"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4A0" w:firstRow="1" w:lastRow="0" w:firstColumn="1" w:lastColumn="0" w:noHBand="0" w:noVBand="1"/>
      </w:tblPr>
      <w:tblGrid>
        <w:gridCol w:w="1828"/>
        <w:gridCol w:w="627"/>
        <w:gridCol w:w="628"/>
        <w:gridCol w:w="628"/>
        <w:gridCol w:w="628"/>
        <w:gridCol w:w="628"/>
        <w:gridCol w:w="627"/>
        <w:gridCol w:w="628"/>
        <w:gridCol w:w="628"/>
        <w:gridCol w:w="628"/>
        <w:gridCol w:w="628"/>
        <w:gridCol w:w="871"/>
      </w:tblGrid>
      <w:tr w:rsidR="00457FB8" w:rsidRPr="00061F14" w:rsidTr="00B46A75">
        <w:trPr>
          <w:cantSplit/>
          <w:trHeight w:val="448"/>
        </w:trPr>
        <w:tc>
          <w:tcPr>
            <w:tcW w:w="1828" w:type="dxa"/>
            <w:vMerge w:val="restart"/>
            <w:shd w:val="clear" w:color="auto" w:fill="FFFFFF"/>
            <w:vAlign w:val="center"/>
            <w:hideMark/>
          </w:tcPr>
          <w:p w:rsidR="00457FB8" w:rsidRPr="00457FB8" w:rsidRDefault="00457FB8" w:rsidP="00457FB8">
            <w:pPr>
              <w:autoSpaceDE w:val="0"/>
              <w:autoSpaceDN w:val="0"/>
              <w:adjustRightInd w:val="0"/>
              <w:spacing w:line="240" w:lineRule="auto"/>
              <w:ind w:left="113" w:hanging="113"/>
              <w:jc w:val="center"/>
              <w:rPr>
                <w:rFonts w:ascii="Times New Roman" w:hAnsi="Times New Roman" w:cs="Times New Roman"/>
                <w:b/>
                <w:sz w:val="20"/>
                <w:szCs w:val="20"/>
              </w:rPr>
            </w:pPr>
            <w:r w:rsidRPr="00457FB8">
              <w:rPr>
                <w:rFonts w:ascii="Times New Roman" w:hAnsi="Times New Roman" w:cs="Times New Roman"/>
                <w:color w:val="000000"/>
                <w:sz w:val="20"/>
                <w:szCs w:val="20"/>
              </w:rPr>
              <w:t>Kategoria badanych ze względu na etap edukacji</w:t>
            </w:r>
          </w:p>
        </w:tc>
        <w:tc>
          <w:tcPr>
            <w:tcW w:w="6278" w:type="dxa"/>
            <w:gridSpan w:val="10"/>
            <w:shd w:val="clear" w:color="auto" w:fill="FFFFFF"/>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Wiek ankietowanego</w:t>
            </w:r>
          </w:p>
        </w:tc>
        <w:tc>
          <w:tcPr>
            <w:tcW w:w="871" w:type="dxa"/>
            <w:vMerge w:val="restart"/>
            <w:shd w:val="clear" w:color="auto" w:fill="FFFFFF"/>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Ogółem</w:t>
            </w:r>
          </w:p>
        </w:tc>
      </w:tr>
      <w:tr w:rsidR="00457FB8" w:rsidRPr="00061F14" w:rsidTr="00B46A75">
        <w:trPr>
          <w:cantSplit/>
          <w:trHeight w:val="979"/>
        </w:trPr>
        <w:tc>
          <w:tcPr>
            <w:tcW w:w="1828" w:type="dxa"/>
            <w:vMerge/>
            <w:vAlign w:val="center"/>
            <w:hideMark/>
          </w:tcPr>
          <w:p w:rsidR="00457FB8" w:rsidRPr="00457FB8" w:rsidRDefault="00457FB8" w:rsidP="00457FB8">
            <w:pPr>
              <w:spacing w:line="240" w:lineRule="auto"/>
              <w:rPr>
                <w:rFonts w:ascii="Times New Roman" w:hAnsi="Times New Roman" w:cs="Times New Roman"/>
                <w:b/>
                <w:sz w:val="20"/>
                <w:szCs w:val="20"/>
              </w:rPr>
            </w:pPr>
          </w:p>
        </w:tc>
        <w:tc>
          <w:tcPr>
            <w:tcW w:w="627"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16 lat</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17 lat</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18 lat</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19 lat</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20 lat</w:t>
            </w:r>
          </w:p>
        </w:tc>
        <w:tc>
          <w:tcPr>
            <w:tcW w:w="627"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21 lat</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22lata</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23lata</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24lata</w:t>
            </w:r>
          </w:p>
        </w:tc>
        <w:tc>
          <w:tcPr>
            <w:tcW w:w="628" w:type="dxa"/>
            <w:shd w:val="clear" w:color="auto" w:fill="FFFFFF"/>
            <w:textDirection w:val="btLr"/>
            <w:vAlign w:val="center"/>
            <w:hideMark/>
          </w:tcPr>
          <w:p w:rsidR="00457FB8" w:rsidRPr="00457FB8" w:rsidRDefault="00457FB8" w:rsidP="00457FB8">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457FB8">
              <w:rPr>
                <w:rFonts w:ascii="Times New Roman" w:hAnsi="Times New Roman" w:cs="Times New Roman"/>
                <w:b/>
                <w:color w:val="000000"/>
                <w:sz w:val="20"/>
                <w:szCs w:val="20"/>
              </w:rPr>
              <w:t>25 lat</w:t>
            </w:r>
          </w:p>
        </w:tc>
        <w:tc>
          <w:tcPr>
            <w:tcW w:w="871" w:type="dxa"/>
            <w:vMerge/>
            <w:vAlign w:val="center"/>
            <w:hideMark/>
          </w:tcPr>
          <w:p w:rsidR="00457FB8" w:rsidRPr="00457FB8" w:rsidRDefault="00457FB8" w:rsidP="00457FB8">
            <w:pPr>
              <w:spacing w:line="240" w:lineRule="auto"/>
              <w:ind w:hanging="60"/>
              <w:rPr>
                <w:rFonts w:ascii="Times New Roman" w:hAnsi="Times New Roman" w:cs="Times New Roman"/>
                <w:b/>
                <w:color w:val="000000"/>
                <w:sz w:val="20"/>
                <w:szCs w:val="20"/>
              </w:rPr>
            </w:pPr>
          </w:p>
        </w:tc>
      </w:tr>
      <w:tr w:rsidR="00457FB8" w:rsidRPr="00061F14" w:rsidTr="00B46A75">
        <w:trPr>
          <w:cantSplit/>
          <w:trHeight w:val="454"/>
        </w:trPr>
        <w:tc>
          <w:tcPr>
            <w:tcW w:w="1828" w:type="dxa"/>
            <w:shd w:val="clear" w:color="auto" w:fill="FFFFFF"/>
            <w:vAlign w:val="center"/>
            <w:hideMark/>
          </w:tcPr>
          <w:p w:rsidR="00457FB8" w:rsidRPr="00457FB8" w:rsidRDefault="00457FB8" w:rsidP="00B46A75">
            <w:pPr>
              <w:autoSpaceDE w:val="0"/>
              <w:autoSpaceDN w:val="0"/>
              <w:adjustRightInd w:val="0"/>
              <w:spacing w:line="240" w:lineRule="auto"/>
              <w:ind w:left="60" w:right="60" w:hanging="60"/>
              <w:jc w:val="center"/>
              <w:rPr>
                <w:rFonts w:ascii="Times New Roman" w:hAnsi="Times New Roman" w:cs="Times New Roman"/>
                <w:color w:val="000000"/>
                <w:sz w:val="20"/>
                <w:szCs w:val="20"/>
              </w:rPr>
            </w:pPr>
            <w:r w:rsidRPr="00457FB8">
              <w:rPr>
                <w:rFonts w:ascii="Times New Roman" w:hAnsi="Times New Roman" w:cs="Times New Roman"/>
                <w:color w:val="000000"/>
                <w:sz w:val="20"/>
                <w:szCs w:val="20"/>
              </w:rPr>
              <w:t>Uczeń</w:t>
            </w:r>
            <w:r w:rsidR="00B46A75">
              <w:rPr>
                <w:rFonts w:ascii="Times New Roman" w:hAnsi="Times New Roman" w:cs="Times New Roman"/>
                <w:color w:val="000000"/>
                <w:sz w:val="20"/>
                <w:szCs w:val="20"/>
              </w:rPr>
              <w:t xml:space="preserve"> </w:t>
            </w:r>
          </w:p>
        </w:tc>
        <w:tc>
          <w:tcPr>
            <w:tcW w:w="627" w:type="dxa"/>
            <w:shd w:val="clear" w:color="auto" w:fill="FFFFFF"/>
            <w:vAlign w:val="center"/>
            <w:hideMark/>
          </w:tcPr>
          <w:p w:rsidR="00457FB8" w:rsidRPr="00457FB8" w:rsidRDefault="00457FB8" w:rsidP="00457FB8">
            <w:pPr>
              <w:autoSpaceDE w:val="0"/>
              <w:autoSpaceDN w:val="0"/>
              <w:adjustRightInd w:val="0"/>
              <w:spacing w:line="240" w:lineRule="auto"/>
              <w:ind w:left="60" w:right="60" w:firstLine="82"/>
              <w:jc w:val="center"/>
              <w:rPr>
                <w:rFonts w:ascii="Times New Roman" w:hAnsi="Times New Roman" w:cs="Times New Roman"/>
                <w:color w:val="000000"/>
              </w:rPr>
            </w:pPr>
            <w:r w:rsidRPr="00457FB8">
              <w:rPr>
                <w:rFonts w:ascii="Times New Roman" w:hAnsi="Times New Roman" w:cs="Times New Roman"/>
                <w:color w:val="000000"/>
              </w:rPr>
              <w:t>104</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109</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201</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205</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w:t>
            </w:r>
          </w:p>
        </w:tc>
        <w:tc>
          <w:tcPr>
            <w:tcW w:w="627"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w:t>
            </w:r>
          </w:p>
        </w:tc>
        <w:tc>
          <w:tcPr>
            <w:tcW w:w="871"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619</w:t>
            </w:r>
          </w:p>
        </w:tc>
      </w:tr>
      <w:tr w:rsidR="00457FB8" w:rsidRPr="00061F14" w:rsidTr="00B46A75">
        <w:trPr>
          <w:cantSplit/>
          <w:trHeight w:val="454"/>
        </w:trPr>
        <w:tc>
          <w:tcPr>
            <w:tcW w:w="1828" w:type="dxa"/>
            <w:shd w:val="clear" w:color="auto" w:fill="FFFFFF"/>
            <w:vAlign w:val="center"/>
            <w:hideMark/>
          </w:tcPr>
          <w:p w:rsidR="00457FB8" w:rsidRPr="00457FB8" w:rsidRDefault="00457FB8" w:rsidP="00B46A75">
            <w:pPr>
              <w:autoSpaceDE w:val="0"/>
              <w:autoSpaceDN w:val="0"/>
              <w:adjustRightInd w:val="0"/>
              <w:spacing w:line="240" w:lineRule="auto"/>
              <w:ind w:left="60" w:right="60" w:hanging="60"/>
              <w:jc w:val="center"/>
              <w:rPr>
                <w:rFonts w:ascii="Times New Roman" w:hAnsi="Times New Roman" w:cs="Times New Roman"/>
                <w:color w:val="000000"/>
                <w:sz w:val="20"/>
                <w:szCs w:val="20"/>
              </w:rPr>
            </w:pPr>
            <w:r w:rsidRPr="00457FB8">
              <w:rPr>
                <w:rFonts w:ascii="Times New Roman" w:hAnsi="Times New Roman" w:cs="Times New Roman"/>
                <w:color w:val="000000"/>
                <w:sz w:val="20"/>
                <w:szCs w:val="20"/>
              </w:rPr>
              <w:t>Student</w:t>
            </w:r>
            <w:r w:rsidR="00B46A75">
              <w:rPr>
                <w:rFonts w:ascii="Times New Roman" w:hAnsi="Times New Roman" w:cs="Times New Roman"/>
                <w:color w:val="000000"/>
                <w:sz w:val="20"/>
                <w:szCs w:val="20"/>
              </w:rPr>
              <w:t xml:space="preserve"> </w:t>
            </w:r>
          </w:p>
        </w:tc>
        <w:tc>
          <w:tcPr>
            <w:tcW w:w="627" w:type="dxa"/>
            <w:shd w:val="clear" w:color="auto" w:fill="FFFFFF"/>
            <w:vAlign w:val="center"/>
            <w:hideMark/>
          </w:tcPr>
          <w:p w:rsidR="00457FB8" w:rsidRPr="00457FB8" w:rsidRDefault="00457FB8" w:rsidP="00457FB8">
            <w:pPr>
              <w:autoSpaceDE w:val="0"/>
              <w:autoSpaceDN w:val="0"/>
              <w:adjustRightInd w:val="0"/>
              <w:spacing w:line="240" w:lineRule="auto"/>
              <w:ind w:left="60" w:right="60" w:firstLine="82"/>
              <w:jc w:val="center"/>
              <w:rPr>
                <w:rFonts w:ascii="Times New Roman" w:hAnsi="Times New Roman" w:cs="Times New Roman"/>
                <w:color w:val="000000"/>
              </w:rPr>
            </w:pPr>
            <w:r w:rsidRPr="00457FB8">
              <w:rPr>
                <w:rFonts w:ascii="Times New Roman" w:hAnsi="Times New Roman" w:cs="Times New Roman"/>
                <w:color w:val="000000"/>
              </w:rPr>
              <w:t>-</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jc w:val="center"/>
              <w:rPr>
                <w:rFonts w:ascii="Times New Roman" w:hAnsi="Times New Roman" w:cs="Times New Roman"/>
                <w:color w:val="000000"/>
              </w:rPr>
            </w:pPr>
            <w:r w:rsidRPr="00457FB8">
              <w:rPr>
                <w:rFonts w:ascii="Times New Roman" w:hAnsi="Times New Roman" w:cs="Times New Roman"/>
                <w:color w:val="000000"/>
              </w:rPr>
              <w:t>-</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jc w:val="center"/>
              <w:rPr>
                <w:rFonts w:ascii="Times New Roman" w:hAnsi="Times New Roman" w:cs="Times New Roman"/>
                <w:color w:val="000000"/>
              </w:rPr>
            </w:pPr>
            <w:r w:rsidRPr="00457FB8">
              <w:rPr>
                <w:rFonts w:ascii="Times New Roman" w:hAnsi="Times New Roman" w:cs="Times New Roman"/>
                <w:color w:val="000000"/>
              </w:rPr>
              <w:t>-</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22</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49</w:t>
            </w:r>
          </w:p>
        </w:tc>
        <w:tc>
          <w:tcPr>
            <w:tcW w:w="627"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65</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43</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71</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36</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21</w:t>
            </w:r>
          </w:p>
        </w:tc>
        <w:tc>
          <w:tcPr>
            <w:tcW w:w="871"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40"/>
              <w:jc w:val="center"/>
              <w:rPr>
                <w:rFonts w:ascii="Times New Roman" w:hAnsi="Times New Roman" w:cs="Times New Roman"/>
                <w:color w:val="000000"/>
              </w:rPr>
            </w:pPr>
            <w:r w:rsidRPr="00457FB8">
              <w:rPr>
                <w:rFonts w:ascii="Times New Roman" w:hAnsi="Times New Roman" w:cs="Times New Roman"/>
                <w:color w:val="000000"/>
              </w:rPr>
              <w:t>307</w:t>
            </w:r>
          </w:p>
        </w:tc>
      </w:tr>
      <w:tr w:rsidR="00457FB8" w:rsidRPr="00061F14" w:rsidTr="00B46A75">
        <w:trPr>
          <w:cantSplit/>
          <w:trHeight w:val="454"/>
        </w:trPr>
        <w:tc>
          <w:tcPr>
            <w:tcW w:w="1828" w:type="dxa"/>
            <w:shd w:val="clear" w:color="auto" w:fill="FFFFFF"/>
            <w:vAlign w:val="center"/>
          </w:tcPr>
          <w:p w:rsidR="00457FB8" w:rsidRPr="00457FB8" w:rsidRDefault="00457FB8" w:rsidP="00B46A75">
            <w:pPr>
              <w:autoSpaceDE w:val="0"/>
              <w:autoSpaceDN w:val="0"/>
              <w:adjustRightInd w:val="0"/>
              <w:spacing w:line="240" w:lineRule="auto"/>
              <w:ind w:left="60" w:right="60" w:hanging="60"/>
              <w:jc w:val="center"/>
              <w:rPr>
                <w:rFonts w:ascii="Times New Roman" w:hAnsi="Times New Roman" w:cs="Times New Roman"/>
                <w:color w:val="000000"/>
                <w:sz w:val="20"/>
                <w:szCs w:val="20"/>
              </w:rPr>
            </w:pPr>
            <w:r>
              <w:rPr>
                <w:rFonts w:ascii="Times New Roman" w:hAnsi="Times New Roman" w:cs="Times New Roman"/>
                <w:color w:val="000000"/>
                <w:sz w:val="20"/>
                <w:szCs w:val="20"/>
              </w:rPr>
              <w:t>Ogółem</w:t>
            </w:r>
            <w:r w:rsidR="00B46A75">
              <w:rPr>
                <w:rFonts w:ascii="Times New Roman" w:hAnsi="Times New Roman" w:cs="Times New Roman"/>
                <w:color w:val="000000"/>
                <w:sz w:val="20"/>
                <w:szCs w:val="20"/>
              </w:rPr>
              <w:t xml:space="preserve"> </w:t>
            </w:r>
          </w:p>
        </w:tc>
        <w:tc>
          <w:tcPr>
            <w:tcW w:w="627" w:type="dxa"/>
            <w:shd w:val="clear" w:color="auto" w:fill="FFFFFF"/>
            <w:vAlign w:val="center"/>
            <w:hideMark/>
          </w:tcPr>
          <w:p w:rsidR="00457FB8" w:rsidRPr="00457FB8" w:rsidRDefault="00457FB8" w:rsidP="00457FB8">
            <w:pPr>
              <w:autoSpaceDE w:val="0"/>
              <w:autoSpaceDN w:val="0"/>
              <w:adjustRightInd w:val="0"/>
              <w:spacing w:line="240" w:lineRule="auto"/>
              <w:ind w:left="60" w:right="60" w:firstLine="82"/>
              <w:jc w:val="center"/>
              <w:rPr>
                <w:rFonts w:ascii="Times New Roman" w:hAnsi="Times New Roman" w:cs="Times New Roman"/>
                <w:color w:val="000000"/>
              </w:rPr>
            </w:pPr>
            <w:r w:rsidRPr="00457FB8">
              <w:rPr>
                <w:rFonts w:ascii="Times New Roman" w:hAnsi="Times New Roman" w:cs="Times New Roman"/>
                <w:color w:val="000000"/>
              </w:rPr>
              <w:t>104</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109</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201</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227</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49</w:t>
            </w:r>
          </w:p>
        </w:tc>
        <w:tc>
          <w:tcPr>
            <w:tcW w:w="627"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65</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43</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71</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36</w:t>
            </w:r>
          </w:p>
        </w:tc>
        <w:tc>
          <w:tcPr>
            <w:tcW w:w="628"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21</w:t>
            </w:r>
          </w:p>
        </w:tc>
        <w:tc>
          <w:tcPr>
            <w:tcW w:w="871" w:type="dxa"/>
            <w:shd w:val="clear" w:color="auto" w:fill="FFFFFF"/>
            <w:vAlign w:val="center"/>
            <w:hideMark/>
          </w:tcPr>
          <w:p w:rsidR="00457FB8" w:rsidRPr="00457FB8" w:rsidRDefault="00457FB8" w:rsidP="00457FB8">
            <w:pPr>
              <w:autoSpaceDE w:val="0"/>
              <w:autoSpaceDN w:val="0"/>
              <w:adjustRightInd w:val="0"/>
              <w:spacing w:line="240" w:lineRule="auto"/>
              <w:ind w:left="60" w:right="60" w:hanging="38"/>
              <w:jc w:val="center"/>
              <w:rPr>
                <w:rFonts w:ascii="Times New Roman" w:hAnsi="Times New Roman" w:cs="Times New Roman"/>
                <w:color w:val="000000"/>
              </w:rPr>
            </w:pPr>
            <w:r w:rsidRPr="00457FB8">
              <w:rPr>
                <w:rFonts w:ascii="Times New Roman" w:hAnsi="Times New Roman" w:cs="Times New Roman"/>
                <w:color w:val="000000"/>
              </w:rPr>
              <w:t>926</w:t>
            </w:r>
          </w:p>
        </w:tc>
      </w:tr>
    </w:tbl>
    <w:p w:rsidR="00696A30" w:rsidRPr="00696A30" w:rsidRDefault="00696A30" w:rsidP="00696A30">
      <w:pPr>
        <w:tabs>
          <w:tab w:val="left" w:pos="3418"/>
        </w:tabs>
        <w:spacing w:before="120"/>
        <w:ind w:firstLine="0"/>
        <w:rPr>
          <w:rFonts w:ascii="Times New Roman" w:hAnsi="Times New Roman"/>
          <w:i/>
          <w:sz w:val="24"/>
          <w:szCs w:val="24"/>
        </w:rPr>
      </w:pPr>
      <w:r>
        <w:rPr>
          <w:rFonts w:ascii="Times New Roman" w:hAnsi="Times New Roman"/>
          <w:i/>
          <w:sz w:val="24"/>
          <w:szCs w:val="24"/>
        </w:rPr>
        <w:t>Różnica w liczbie ogółem badanych przedstawionej w tabeli 2 wynika z braków danych dotyczących wieku ankietowanych.</w:t>
      </w:r>
    </w:p>
    <w:p w:rsidR="00457FB8" w:rsidRPr="00061F14" w:rsidRDefault="00457FB8" w:rsidP="00457FB8">
      <w:pPr>
        <w:tabs>
          <w:tab w:val="left" w:pos="3418"/>
        </w:tabs>
        <w:spacing w:before="120"/>
        <w:rPr>
          <w:rFonts w:ascii="Times New Roman" w:hAnsi="Times New Roman"/>
          <w:sz w:val="24"/>
          <w:szCs w:val="24"/>
        </w:rPr>
      </w:pPr>
      <w:r w:rsidRPr="00061F14">
        <w:rPr>
          <w:rFonts w:ascii="Times New Roman" w:hAnsi="Times New Roman"/>
          <w:sz w:val="24"/>
          <w:szCs w:val="24"/>
        </w:rPr>
        <w:t>Źródło: opracowanie własne</w:t>
      </w:r>
      <w:r w:rsidRPr="00061F14">
        <w:rPr>
          <w:rFonts w:ascii="Times New Roman" w:hAnsi="Times New Roman"/>
          <w:sz w:val="24"/>
          <w:szCs w:val="24"/>
        </w:rPr>
        <w:tab/>
      </w:r>
    </w:p>
    <w:p w:rsidR="00B46A75" w:rsidRDefault="00B46A75" w:rsidP="00B46A75">
      <w:pPr>
        <w:ind w:firstLine="708"/>
        <w:rPr>
          <w:rFonts w:ascii="Times New Roman" w:hAnsi="Times New Roman" w:cs="Times New Roman"/>
          <w:sz w:val="24"/>
          <w:szCs w:val="24"/>
        </w:rPr>
      </w:pPr>
    </w:p>
    <w:p w:rsidR="00B46A75" w:rsidRDefault="00B46A75" w:rsidP="00BC1E2A">
      <w:pPr>
        <w:ind w:firstLine="708"/>
        <w:rPr>
          <w:rFonts w:ascii="Times New Roman" w:hAnsi="Times New Roman" w:cs="Times New Roman"/>
          <w:sz w:val="24"/>
          <w:szCs w:val="24"/>
        </w:rPr>
      </w:pPr>
      <w:r>
        <w:rPr>
          <w:rFonts w:ascii="Times New Roman" w:hAnsi="Times New Roman" w:cs="Times New Roman"/>
          <w:sz w:val="24"/>
          <w:szCs w:val="24"/>
        </w:rPr>
        <w:t>Największa l</w:t>
      </w:r>
      <w:r w:rsidRPr="00061F14">
        <w:rPr>
          <w:rFonts w:ascii="Times New Roman" w:hAnsi="Times New Roman" w:cs="Times New Roman"/>
          <w:sz w:val="24"/>
          <w:szCs w:val="24"/>
        </w:rPr>
        <w:t>iczba</w:t>
      </w:r>
      <w:r>
        <w:rPr>
          <w:rFonts w:ascii="Times New Roman" w:hAnsi="Times New Roman" w:cs="Times New Roman"/>
          <w:sz w:val="24"/>
          <w:szCs w:val="24"/>
        </w:rPr>
        <w:t xml:space="preserve"> badanych</w:t>
      </w:r>
      <w:r w:rsidRPr="00061F14">
        <w:rPr>
          <w:rFonts w:ascii="Times New Roman" w:hAnsi="Times New Roman" w:cs="Times New Roman"/>
          <w:sz w:val="24"/>
          <w:szCs w:val="24"/>
        </w:rPr>
        <w:t xml:space="preserve"> uczniów</w:t>
      </w:r>
      <w:r>
        <w:rPr>
          <w:rFonts w:ascii="Times New Roman" w:hAnsi="Times New Roman" w:cs="Times New Roman"/>
          <w:sz w:val="24"/>
          <w:szCs w:val="24"/>
        </w:rPr>
        <w:t xml:space="preserve"> szkół ponadgimnazjalnych</w:t>
      </w:r>
      <w:r w:rsidRPr="00061F14">
        <w:rPr>
          <w:rFonts w:ascii="Times New Roman" w:hAnsi="Times New Roman" w:cs="Times New Roman"/>
          <w:sz w:val="24"/>
          <w:szCs w:val="24"/>
        </w:rPr>
        <w:t xml:space="preserve"> uczęszcza</w:t>
      </w:r>
      <w:r>
        <w:rPr>
          <w:rFonts w:ascii="Times New Roman" w:hAnsi="Times New Roman" w:cs="Times New Roman"/>
          <w:sz w:val="24"/>
          <w:szCs w:val="24"/>
        </w:rPr>
        <w:t xml:space="preserve">ła do klas trzecich – </w:t>
      </w:r>
      <w:r w:rsidRPr="00061F14">
        <w:rPr>
          <w:rFonts w:ascii="Times New Roman" w:hAnsi="Times New Roman" w:cs="Times New Roman"/>
          <w:sz w:val="24"/>
          <w:szCs w:val="24"/>
        </w:rPr>
        <w:t>250</w:t>
      </w:r>
      <w:r>
        <w:rPr>
          <w:rFonts w:ascii="Times New Roman" w:hAnsi="Times New Roman" w:cs="Times New Roman"/>
          <w:sz w:val="24"/>
          <w:szCs w:val="24"/>
        </w:rPr>
        <w:t xml:space="preserve"> osób (40% ogółu badanych z tej kategorii) i czwartych – 155 osób (niemal 25% ogółu). Mniej licznie reprezentowani byli uczniowie klas młodszych - pierwszych </w:t>
      </w:r>
      <w:r w:rsidR="00BC1E2A">
        <w:rPr>
          <w:rFonts w:ascii="Times New Roman" w:hAnsi="Times New Roman" w:cs="Times New Roman"/>
          <w:sz w:val="24"/>
          <w:szCs w:val="24"/>
        </w:rPr>
        <w:br/>
      </w:r>
      <w:r>
        <w:rPr>
          <w:rFonts w:ascii="Times New Roman" w:hAnsi="Times New Roman" w:cs="Times New Roman"/>
          <w:sz w:val="24"/>
          <w:szCs w:val="24"/>
        </w:rPr>
        <w:t xml:space="preserve">i drugich (odpowiednio </w:t>
      </w:r>
      <w:r w:rsidRPr="00061F14">
        <w:rPr>
          <w:rFonts w:ascii="Times New Roman" w:hAnsi="Times New Roman" w:cs="Times New Roman"/>
          <w:sz w:val="24"/>
          <w:szCs w:val="24"/>
        </w:rPr>
        <w:t>91osób</w:t>
      </w:r>
      <w:r>
        <w:rPr>
          <w:rFonts w:ascii="Times New Roman" w:hAnsi="Times New Roman" w:cs="Times New Roman"/>
          <w:sz w:val="24"/>
          <w:szCs w:val="24"/>
        </w:rPr>
        <w:t xml:space="preserve"> – niespełna 15% ogółu i 126 </w:t>
      </w:r>
      <w:r w:rsidRPr="00061F14">
        <w:rPr>
          <w:rFonts w:ascii="Times New Roman" w:hAnsi="Times New Roman" w:cs="Times New Roman"/>
          <w:sz w:val="24"/>
          <w:szCs w:val="24"/>
        </w:rPr>
        <w:t>osób</w:t>
      </w:r>
      <w:r>
        <w:rPr>
          <w:rFonts w:ascii="Times New Roman" w:hAnsi="Times New Roman" w:cs="Times New Roman"/>
          <w:sz w:val="24"/>
          <w:szCs w:val="24"/>
        </w:rPr>
        <w:t xml:space="preserve"> – 20% ogółu)</w:t>
      </w:r>
      <w:r w:rsidRPr="00061F14">
        <w:rPr>
          <w:rFonts w:ascii="Times New Roman" w:hAnsi="Times New Roman" w:cs="Times New Roman"/>
          <w:sz w:val="24"/>
          <w:szCs w:val="24"/>
        </w:rPr>
        <w:t xml:space="preserve">. </w:t>
      </w:r>
    </w:p>
    <w:p w:rsidR="00B46A75" w:rsidRPr="00043776" w:rsidRDefault="00043776" w:rsidP="00043776">
      <w:pPr>
        <w:pStyle w:val="Legenda"/>
        <w:spacing w:before="200"/>
        <w:rPr>
          <w:rFonts w:ascii="Times New Roman" w:hAnsi="Times New Roman" w:cs="Times New Roman"/>
          <w:b w:val="0"/>
          <w:color w:val="auto"/>
          <w:sz w:val="24"/>
          <w:szCs w:val="24"/>
        </w:rPr>
      </w:pPr>
      <w:bookmarkStart w:id="14" w:name="_Toc412491674"/>
      <w:r w:rsidRPr="00043776">
        <w:rPr>
          <w:rFonts w:ascii="Times New Roman" w:hAnsi="Times New Roman" w:cs="Times New Roman"/>
          <w:b w:val="0"/>
          <w:color w:val="auto"/>
          <w:sz w:val="24"/>
          <w:szCs w:val="24"/>
        </w:rPr>
        <w:t xml:space="preserve">Tabela </w:t>
      </w:r>
      <w:r w:rsidR="00AB25C8" w:rsidRPr="00043776">
        <w:rPr>
          <w:rFonts w:ascii="Times New Roman" w:hAnsi="Times New Roman" w:cs="Times New Roman"/>
          <w:b w:val="0"/>
          <w:color w:val="auto"/>
          <w:sz w:val="24"/>
          <w:szCs w:val="24"/>
        </w:rPr>
        <w:fldChar w:fldCharType="begin"/>
      </w:r>
      <w:r w:rsidRPr="00043776">
        <w:rPr>
          <w:rFonts w:ascii="Times New Roman" w:hAnsi="Times New Roman" w:cs="Times New Roman"/>
          <w:b w:val="0"/>
          <w:color w:val="auto"/>
          <w:sz w:val="24"/>
          <w:szCs w:val="24"/>
        </w:rPr>
        <w:instrText xml:space="preserve"> SEQ Tabela \* ARABIC </w:instrText>
      </w:r>
      <w:r w:rsidR="00AB25C8" w:rsidRPr="0004377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w:t>
      </w:r>
      <w:r w:rsidR="00AB25C8" w:rsidRPr="00043776">
        <w:rPr>
          <w:rFonts w:ascii="Times New Roman" w:hAnsi="Times New Roman" w:cs="Times New Roman"/>
          <w:b w:val="0"/>
          <w:color w:val="auto"/>
          <w:sz w:val="24"/>
          <w:szCs w:val="24"/>
        </w:rPr>
        <w:fldChar w:fldCharType="end"/>
      </w:r>
      <w:r w:rsidRPr="00043776">
        <w:rPr>
          <w:rFonts w:ascii="Times New Roman" w:hAnsi="Times New Roman" w:cs="Times New Roman"/>
          <w:b w:val="0"/>
          <w:color w:val="auto"/>
          <w:sz w:val="24"/>
          <w:szCs w:val="24"/>
        </w:rPr>
        <w:t xml:space="preserve"> Podział ankietowanych ze względu na klasę</w:t>
      </w:r>
      <w:bookmarkEnd w:id="14"/>
    </w:p>
    <w:tbl>
      <w:tblPr>
        <w:tblStyle w:val="Jasnalistaakcent3"/>
        <w:tblW w:w="9333"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Look w:val="0000" w:firstRow="0" w:lastRow="0" w:firstColumn="0" w:lastColumn="0" w:noHBand="0" w:noVBand="0"/>
      </w:tblPr>
      <w:tblGrid>
        <w:gridCol w:w="1809"/>
        <w:gridCol w:w="1601"/>
        <w:gridCol w:w="1601"/>
        <w:gridCol w:w="1601"/>
        <w:gridCol w:w="1601"/>
        <w:gridCol w:w="1120"/>
      </w:tblGrid>
      <w:tr w:rsidR="00B46A75" w:rsidRPr="00061F14" w:rsidTr="00B46A75">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right w:val="none" w:sz="0" w:space="0" w:color="auto"/>
            </w:tcBorders>
            <w:vAlign w:val="center"/>
          </w:tcPr>
          <w:p w:rsidR="00B46A75" w:rsidRPr="00061F14" w:rsidRDefault="00B46A75" w:rsidP="00B46A7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Pr>
                <w:rFonts w:ascii="Times New Roman" w:hAnsi="Times New Roman" w:cs="Times New Roman"/>
                <w:color w:val="000000"/>
              </w:rPr>
              <w:t>Uczniowie według klas</w:t>
            </w:r>
          </w:p>
        </w:tc>
        <w:tc>
          <w:tcPr>
            <w:tcW w:w="6404" w:type="dxa"/>
            <w:gridSpan w:val="4"/>
            <w:tcBorders>
              <w:top w:val="none" w:sz="0" w:space="0" w:color="auto"/>
              <w:bottom w:val="none" w:sz="0" w:space="0" w:color="auto"/>
            </w:tcBorders>
            <w:vAlign w:val="center"/>
          </w:tcPr>
          <w:p w:rsidR="00B46A75" w:rsidRPr="00061F14" w:rsidRDefault="00B46A75" w:rsidP="00B46A75">
            <w:pPr>
              <w:autoSpaceDE w:val="0"/>
              <w:autoSpaceDN w:val="0"/>
              <w:adjustRightInd w:val="0"/>
              <w:spacing w:before="60" w:after="60"/>
              <w:ind w:left="62" w:right="62" w:firstLine="2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sz w:val="24"/>
                <w:szCs w:val="24"/>
              </w:rPr>
              <w:t>Klasa</w:t>
            </w:r>
            <w:r>
              <w:rPr>
                <w:rFonts w:ascii="Times New Roman" w:hAnsi="Times New Roman" w:cs="Times New Roman"/>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120" w:type="dxa"/>
            <w:vMerge w:val="restart"/>
            <w:tcBorders>
              <w:top w:val="none" w:sz="0" w:space="0" w:color="auto"/>
              <w:left w:val="none" w:sz="0" w:space="0" w:color="auto"/>
              <w:bottom w:val="none" w:sz="0" w:space="0" w:color="auto"/>
              <w:right w:val="none" w:sz="0" w:space="0" w:color="auto"/>
            </w:tcBorders>
            <w:vAlign w:val="center"/>
          </w:tcPr>
          <w:p w:rsidR="00B46A75" w:rsidRPr="00061F14" w:rsidRDefault="00B46A75" w:rsidP="00B46A75">
            <w:pPr>
              <w:autoSpaceDE w:val="0"/>
              <w:autoSpaceDN w:val="0"/>
              <w:adjustRightInd w:val="0"/>
              <w:spacing w:before="60" w:after="60"/>
              <w:ind w:left="62" w:right="62" w:firstLine="28"/>
              <w:jc w:val="center"/>
              <w:rPr>
                <w:rFonts w:ascii="Times New Roman" w:hAnsi="Times New Roman" w:cs="Times New Roman"/>
                <w:color w:val="000000"/>
              </w:rPr>
            </w:pPr>
            <w:r w:rsidRPr="00061F14">
              <w:rPr>
                <w:rFonts w:ascii="Times New Roman" w:hAnsi="Times New Roman" w:cs="Times New Roman"/>
                <w:color w:val="000000"/>
              </w:rPr>
              <w:t>Ogółem</w:t>
            </w:r>
          </w:p>
        </w:tc>
      </w:tr>
      <w:tr w:rsidR="00B46A75" w:rsidRPr="00061F14" w:rsidTr="00B46A75">
        <w:tc>
          <w:tcPr>
            <w:cnfStyle w:val="000010000000" w:firstRow="0" w:lastRow="0" w:firstColumn="0" w:lastColumn="0" w:oddVBand="1" w:evenVBand="0" w:oddHBand="0" w:evenHBand="0" w:firstRowFirstColumn="0" w:firstRowLastColumn="0" w:lastRowFirstColumn="0" w:lastRowLastColumn="0"/>
            <w:tcW w:w="1809" w:type="dxa"/>
            <w:vMerge/>
            <w:tcBorders>
              <w:left w:val="none" w:sz="0" w:space="0" w:color="auto"/>
              <w:right w:val="none" w:sz="0" w:space="0" w:color="auto"/>
            </w:tcBorders>
          </w:tcPr>
          <w:p w:rsidR="00B46A75" w:rsidRPr="00061F14" w:rsidRDefault="00B46A75" w:rsidP="00B46A75">
            <w:pPr>
              <w:autoSpaceDE w:val="0"/>
              <w:autoSpaceDN w:val="0"/>
              <w:adjustRightInd w:val="0"/>
              <w:spacing w:line="320" w:lineRule="atLeast"/>
              <w:ind w:left="60" w:right="60" w:hanging="60"/>
              <w:jc w:val="center"/>
              <w:rPr>
                <w:rFonts w:ascii="Times New Roman" w:hAnsi="Times New Roman" w:cs="Times New Roman"/>
                <w:color w:val="000000"/>
                <w:sz w:val="24"/>
                <w:szCs w:val="24"/>
              </w:rPr>
            </w:pPr>
          </w:p>
        </w:tc>
        <w:tc>
          <w:tcPr>
            <w:tcW w:w="1601" w:type="dxa"/>
            <w:vAlign w:val="center"/>
          </w:tcPr>
          <w:p w:rsidR="00B46A75" w:rsidRPr="00061F14" w:rsidRDefault="00B46A75" w:rsidP="00B46A75">
            <w:pPr>
              <w:autoSpaceDE w:val="0"/>
              <w:autoSpaceDN w:val="0"/>
              <w:adjustRightInd w:val="0"/>
              <w:spacing w:line="320" w:lineRule="atLeast"/>
              <w:ind w:left="60" w:right="60" w:hanging="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pierwsza</w:t>
            </w:r>
          </w:p>
        </w:tc>
        <w:tc>
          <w:tcPr>
            <w:cnfStyle w:val="000010000000" w:firstRow="0" w:lastRow="0" w:firstColumn="0" w:lastColumn="0" w:oddVBand="1" w:evenVBand="0" w:oddHBand="0" w:evenHBand="0" w:firstRowFirstColumn="0" w:firstRowLastColumn="0" w:lastRowFirstColumn="0" w:lastRowLastColumn="0"/>
            <w:tcW w:w="1601" w:type="dxa"/>
            <w:tcBorders>
              <w:left w:val="none" w:sz="0" w:space="0" w:color="auto"/>
              <w:right w:val="none" w:sz="0" w:space="0" w:color="auto"/>
            </w:tcBorders>
            <w:vAlign w:val="center"/>
          </w:tcPr>
          <w:p w:rsidR="00B46A75" w:rsidRPr="00061F14" w:rsidRDefault="00B46A75" w:rsidP="00B46A7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Pr>
                <w:rFonts w:ascii="Times New Roman" w:hAnsi="Times New Roman" w:cs="Times New Roman"/>
                <w:color w:val="000000"/>
                <w:sz w:val="24"/>
                <w:szCs w:val="24"/>
              </w:rPr>
              <w:t>druga</w:t>
            </w:r>
          </w:p>
        </w:tc>
        <w:tc>
          <w:tcPr>
            <w:tcW w:w="1601" w:type="dxa"/>
            <w:vAlign w:val="center"/>
          </w:tcPr>
          <w:p w:rsidR="00B46A75" w:rsidRPr="00061F14" w:rsidRDefault="00267C73" w:rsidP="00B46A75">
            <w:pPr>
              <w:autoSpaceDE w:val="0"/>
              <w:autoSpaceDN w:val="0"/>
              <w:adjustRightInd w:val="0"/>
              <w:spacing w:line="320" w:lineRule="atLeast"/>
              <w:ind w:left="60" w:right="60" w:hanging="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w:t>
            </w:r>
            <w:r w:rsidR="00B46A75">
              <w:rPr>
                <w:rFonts w:ascii="Times New Roman" w:hAnsi="Times New Roman" w:cs="Times New Roman"/>
                <w:color w:val="000000"/>
                <w:sz w:val="24"/>
                <w:szCs w:val="24"/>
              </w:rPr>
              <w:t>rzecia</w:t>
            </w:r>
          </w:p>
        </w:tc>
        <w:tc>
          <w:tcPr>
            <w:cnfStyle w:val="000010000000" w:firstRow="0" w:lastRow="0" w:firstColumn="0" w:lastColumn="0" w:oddVBand="1" w:evenVBand="0" w:oddHBand="0" w:evenHBand="0" w:firstRowFirstColumn="0" w:firstRowLastColumn="0" w:lastRowFirstColumn="0" w:lastRowLastColumn="0"/>
            <w:tcW w:w="1601" w:type="dxa"/>
            <w:tcBorders>
              <w:left w:val="none" w:sz="0" w:space="0" w:color="auto"/>
              <w:right w:val="none" w:sz="0" w:space="0" w:color="auto"/>
            </w:tcBorders>
          </w:tcPr>
          <w:p w:rsidR="00B46A75" w:rsidRPr="00061F14" w:rsidRDefault="00B46A75" w:rsidP="00B46A75">
            <w:pPr>
              <w:autoSpaceDE w:val="0"/>
              <w:autoSpaceDN w:val="0"/>
              <w:adjustRightInd w:val="0"/>
              <w:spacing w:before="60" w:after="60"/>
              <w:ind w:left="62" w:right="62" w:hanging="28"/>
              <w:jc w:val="center"/>
              <w:rPr>
                <w:rFonts w:ascii="Times New Roman" w:hAnsi="Times New Roman" w:cs="Times New Roman"/>
                <w:color w:val="000000"/>
              </w:rPr>
            </w:pPr>
            <w:r>
              <w:rPr>
                <w:rFonts w:ascii="Times New Roman" w:hAnsi="Times New Roman" w:cs="Times New Roman"/>
                <w:color w:val="000000"/>
              </w:rPr>
              <w:t>czwarta</w:t>
            </w:r>
          </w:p>
        </w:tc>
        <w:tc>
          <w:tcPr>
            <w:tcW w:w="1120" w:type="dxa"/>
            <w:vMerge/>
            <w:vAlign w:val="center"/>
          </w:tcPr>
          <w:p w:rsidR="00B46A75" w:rsidRPr="00061F14" w:rsidRDefault="00B46A75" w:rsidP="00B46A75">
            <w:pPr>
              <w:autoSpaceDE w:val="0"/>
              <w:autoSpaceDN w:val="0"/>
              <w:adjustRightInd w:val="0"/>
              <w:spacing w:before="60" w:after="60"/>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B46A75" w:rsidRPr="00061F14" w:rsidTr="00B46A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rsidR="00B46A75" w:rsidRPr="00061F14" w:rsidRDefault="00B46A75" w:rsidP="00B46A75">
            <w:pPr>
              <w:autoSpaceDE w:val="0"/>
              <w:autoSpaceDN w:val="0"/>
              <w:adjustRightInd w:val="0"/>
              <w:spacing w:before="60" w:after="60"/>
              <w:ind w:left="62" w:right="62" w:firstLine="42"/>
              <w:jc w:val="center"/>
              <w:rPr>
                <w:rFonts w:ascii="Times New Roman" w:hAnsi="Times New Roman" w:cs="Times New Roman"/>
                <w:color w:val="000000"/>
              </w:rPr>
            </w:pPr>
            <w:r w:rsidRPr="00061F14">
              <w:rPr>
                <w:rFonts w:ascii="Times New Roman" w:hAnsi="Times New Roman" w:cs="Times New Roman"/>
                <w:color w:val="000000"/>
              </w:rPr>
              <w:t>liczba</w:t>
            </w:r>
          </w:p>
        </w:tc>
        <w:tc>
          <w:tcPr>
            <w:tcW w:w="1601" w:type="dxa"/>
            <w:tcBorders>
              <w:top w:val="none" w:sz="0" w:space="0" w:color="auto"/>
              <w:bottom w:val="none" w:sz="0" w:space="0" w:color="auto"/>
            </w:tcBorders>
            <w:vAlign w:val="center"/>
          </w:tcPr>
          <w:p w:rsidR="00B46A75" w:rsidRPr="00B46A75" w:rsidRDefault="00B46A75" w:rsidP="00B46A75">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46A75">
              <w:rPr>
                <w:rFonts w:ascii="Times New Roman" w:hAnsi="Times New Roman" w:cs="Times New Roman"/>
                <w:color w:val="000000"/>
                <w:sz w:val="24"/>
                <w:szCs w:val="24"/>
              </w:rPr>
              <w:t>91</w:t>
            </w:r>
          </w:p>
        </w:tc>
        <w:tc>
          <w:tcPr>
            <w:cnfStyle w:val="000010000000" w:firstRow="0" w:lastRow="0" w:firstColumn="0" w:lastColumn="0" w:oddVBand="1" w:evenVBand="0" w:oddHBand="0" w:evenHBand="0" w:firstRowFirstColumn="0" w:firstRowLastColumn="0" w:lastRowFirstColumn="0" w:lastRowLastColumn="0"/>
            <w:tcW w:w="1601" w:type="dxa"/>
            <w:tcBorders>
              <w:top w:val="none" w:sz="0" w:space="0" w:color="auto"/>
              <w:left w:val="none" w:sz="0" w:space="0" w:color="auto"/>
              <w:bottom w:val="none" w:sz="0" w:space="0" w:color="auto"/>
              <w:right w:val="none" w:sz="0" w:space="0" w:color="auto"/>
            </w:tcBorders>
            <w:vAlign w:val="center"/>
          </w:tcPr>
          <w:p w:rsidR="00B46A75" w:rsidRPr="00B46A75" w:rsidRDefault="00B46A75" w:rsidP="00B46A75">
            <w:pPr>
              <w:autoSpaceDE w:val="0"/>
              <w:autoSpaceDN w:val="0"/>
              <w:adjustRightInd w:val="0"/>
              <w:spacing w:line="320" w:lineRule="atLeast"/>
              <w:ind w:left="60" w:right="60" w:firstLine="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126</w:t>
            </w:r>
          </w:p>
        </w:tc>
        <w:tc>
          <w:tcPr>
            <w:tcW w:w="1601" w:type="dxa"/>
            <w:tcBorders>
              <w:top w:val="none" w:sz="0" w:space="0" w:color="auto"/>
              <w:bottom w:val="none" w:sz="0" w:space="0" w:color="auto"/>
            </w:tcBorders>
            <w:vAlign w:val="center"/>
          </w:tcPr>
          <w:p w:rsidR="00B46A75" w:rsidRPr="00B46A75" w:rsidRDefault="00B46A75" w:rsidP="00B46A75">
            <w:pPr>
              <w:autoSpaceDE w:val="0"/>
              <w:autoSpaceDN w:val="0"/>
              <w:adjustRightInd w:val="0"/>
              <w:spacing w:line="320" w:lineRule="atLeast"/>
              <w:ind w:left="60" w:right="6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46A75">
              <w:rPr>
                <w:rFonts w:ascii="Times New Roman" w:hAnsi="Times New Roman" w:cs="Times New Roman"/>
                <w:color w:val="000000"/>
                <w:sz w:val="24"/>
                <w:szCs w:val="24"/>
              </w:rPr>
              <w:t>250</w:t>
            </w:r>
          </w:p>
        </w:tc>
        <w:tc>
          <w:tcPr>
            <w:cnfStyle w:val="000010000000" w:firstRow="0" w:lastRow="0" w:firstColumn="0" w:lastColumn="0" w:oddVBand="1" w:evenVBand="0" w:oddHBand="0" w:evenHBand="0" w:firstRowFirstColumn="0" w:firstRowLastColumn="0" w:lastRowFirstColumn="0" w:lastRowLastColumn="0"/>
            <w:tcW w:w="1601" w:type="dxa"/>
            <w:tcBorders>
              <w:top w:val="none" w:sz="0" w:space="0" w:color="auto"/>
              <w:left w:val="none" w:sz="0" w:space="0" w:color="auto"/>
              <w:bottom w:val="none" w:sz="0" w:space="0" w:color="auto"/>
              <w:right w:val="none" w:sz="0" w:space="0" w:color="auto"/>
            </w:tcBorders>
            <w:vAlign w:val="center"/>
          </w:tcPr>
          <w:p w:rsidR="00B46A75" w:rsidRPr="00B46A75" w:rsidRDefault="00B46A75" w:rsidP="00B46A75">
            <w:pPr>
              <w:autoSpaceDE w:val="0"/>
              <w:autoSpaceDN w:val="0"/>
              <w:adjustRightInd w:val="0"/>
              <w:spacing w:line="320" w:lineRule="atLeast"/>
              <w:ind w:left="60" w:right="60" w:firstLine="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155</w:t>
            </w:r>
          </w:p>
        </w:tc>
        <w:tc>
          <w:tcPr>
            <w:tcW w:w="1120" w:type="dxa"/>
            <w:tcBorders>
              <w:top w:val="none" w:sz="0" w:space="0" w:color="auto"/>
              <w:bottom w:val="none" w:sz="0" w:space="0" w:color="auto"/>
              <w:right w:val="none" w:sz="0" w:space="0" w:color="auto"/>
            </w:tcBorders>
            <w:vAlign w:val="center"/>
          </w:tcPr>
          <w:p w:rsidR="00B46A75" w:rsidRPr="00061F14" w:rsidRDefault="00B46A75" w:rsidP="00B46A75">
            <w:pPr>
              <w:autoSpaceDE w:val="0"/>
              <w:autoSpaceDN w:val="0"/>
              <w:adjustRightInd w:val="0"/>
              <w:spacing w:before="60" w:after="60"/>
              <w:ind w:left="62" w:right="62" w:firstLine="2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622</w:t>
            </w:r>
          </w:p>
        </w:tc>
      </w:tr>
      <w:tr w:rsidR="00B46A75" w:rsidRPr="00061F14" w:rsidTr="00B46A75">
        <w:tc>
          <w:tcPr>
            <w:cnfStyle w:val="000010000000" w:firstRow="0" w:lastRow="0" w:firstColumn="0" w:lastColumn="0" w:oddVBand="1"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vAlign w:val="center"/>
          </w:tcPr>
          <w:p w:rsidR="00B46A75" w:rsidRPr="00061F14" w:rsidRDefault="00B46A75" w:rsidP="00B46A75">
            <w:pPr>
              <w:autoSpaceDE w:val="0"/>
              <w:autoSpaceDN w:val="0"/>
              <w:adjustRightInd w:val="0"/>
              <w:spacing w:before="60" w:after="60"/>
              <w:ind w:left="62" w:right="62" w:firstLine="42"/>
              <w:jc w:val="center"/>
              <w:rPr>
                <w:rFonts w:ascii="Times New Roman" w:hAnsi="Times New Roman"/>
              </w:rPr>
            </w:pPr>
            <w:r w:rsidRPr="00061F14">
              <w:rPr>
                <w:rFonts w:ascii="Times New Roman" w:hAnsi="Times New Roman"/>
              </w:rPr>
              <w:t>% ogółu</w:t>
            </w:r>
          </w:p>
        </w:tc>
        <w:tc>
          <w:tcPr>
            <w:tcW w:w="1601" w:type="dxa"/>
            <w:vAlign w:val="center"/>
          </w:tcPr>
          <w:p w:rsidR="00B46A75" w:rsidRPr="00061F14" w:rsidRDefault="00B46A75" w:rsidP="00B46A75">
            <w:pPr>
              <w:autoSpaceDE w:val="0"/>
              <w:autoSpaceDN w:val="0"/>
              <w:adjustRightInd w:val="0"/>
              <w:spacing w:line="320" w:lineRule="atLeast"/>
              <w:ind w:left="60" w:right="60" w:hanging="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cnfStyle w:val="000010000000" w:firstRow="0" w:lastRow="0" w:firstColumn="0" w:lastColumn="0" w:oddVBand="1" w:evenVBand="0" w:oddHBand="0" w:evenHBand="0" w:firstRowFirstColumn="0" w:firstRowLastColumn="0" w:lastRowFirstColumn="0" w:lastRowLastColumn="0"/>
            <w:tcW w:w="1601" w:type="dxa"/>
            <w:tcBorders>
              <w:left w:val="none" w:sz="0" w:space="0" w:color="auto"/>
              <w:bottom w:val="none" w:sz="0" w:space="0" w:color="auto"/>
              <w:right w:val="none" w:sz="0" w:space="0" w:color="auto"/>
            </w:tcBorders>
            <w:vAlign w:val="center"/>
          </w:tcPr>
          <w:p w:rsidR="00B46A75" w:rsidRPr="00061F14" w:rsidRDefault="00B46A75" w:rsidP="00B46A75">
            <w:pPr>
              <w:autoSpaceDE w:val="0"/>
              <w:autoSpaceDN w:val="0"/>
              <w:adjustRightInd w:val="0"/>
              <w:spacing w:line="320" w:lineRule="atLeast"/>
              <w:ind w:left="60" w:right="60" w:hanging="26"/>
              <w:jc w:val="center"/>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1601" w:type="dxa"/>
            <w:vAlign w:val="center"/>
          </w:tcPr>
          <w:p w:rsidR="00B46A75" w:rsidRPr="00061F14" w:rsidRDefault="00B46A75" w:rsidP="00B46A75">
            <w:pPr>
              <w:autoSpaceDE w:val="0"/>
              <w:autoSpaceDN w:val="0"/>
              <w:adjustRightInd w:val="0"/>
              <w:spacing w:line="320" w:lineRule="atLeast"/>
              <w:ind w:left="60" w:right="60" w:hanging="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40</w:t>
            </w:r>
            <w:r w:rsidRPr="00061F14">
              <w:rPr>
                <w:rFonts w:ascii="Times New Roman" w:hAnsi="Times New Roman" w:cs="Times New Roman"/>
                <w:color w:val="000000"/>
                <w:sz w:val="24"/>
                <w:szCs w:val="24"/>
              </w:rPr>
              <w:t>,</w:t>
            </w:r>
            <w:r>
              <w:rPr>
                <w:rFonts w:ascii="Times New Roman" w:hAnsi="Times New Roman" w:cs="Times New Roman"/>
                <w:color w:val="000000"/>
                <w:sz w:val="24"/>
                <w:szCs w:val="24"/>
              </w:rPr>
              <w:t>2</w:t>
            </w:r>
          </w:p>
        </w:tc>
        <w:tc>
          <w:tcPr>
            <w:cnfStyle w:val="000010000000" w:firstRow="0" w:lastRow="0" w:firstColumn="0" w:lastColumn="0" w:oddVBand="1" w:evenVBand="0" w:oddHBand="0" w:evenHBand="0" w:firstRowFirstColumn="0" w:firstRowLastColumn="0" w:lastRowFirstColumn="0" w:lastRowLastColumn="0"/>
            <w:tcW w:w="1601" w:type="dxa"/>
            <w:tcBorders>
              <w:left w:val="none" w:sz="0" w:space="0" w:color="auto"/>
              <w:bottom w:val="none" w:sz="0" w:space="0" w:color="auto"/>
              <w:right w:val="none" w:sz="0" w:space="0" w:color="auto"/>
            </w:tcBorders>
          </w:tcPr>
          <w:p w:rsidR="00B46A75" w:rsidRPr="00061F14" w:rsidRDefault="00B46A75" w:rsidP="00B46A75">
            <w:pPr>
              <w:autoSpaceDE w:val="0"/>
              <w:autoSpaceDN w:val="0"/>
              <w:adjustRightInd w:val="0"/>
              <w:spacing w:before="60" w:after="60"/>
              <w:ind w:left="62" w:right="62" w:hanging="26"/>
              <w:jc w:val="center"/>
              <w:rPr>
                <w:rFonts w:ascii="Times New Roman" w:hAnsi="Times New Roman"/>
              </w:rPr>
            </w:pPr>
            <w:r>
              <w:rPr>
                <w:rFonts w:ascii="Times New Roman" w:hAnsi="Times New Roman"/>
              </w:rPr>
              <w:t>24,9</w:t>
            </w:r>
          </w:p>
        </w:tc>
        <w:tc>
          <w:tcPr>
            <w:tcW w:w="1120" w:type="dxa"/>
            <w:vAlign w:val="center"/>
          </w:tcPr>
          <w:p w:rsidR="00B46A75" w:rsidRPr="00061F14" w:rsidRDefault="00B46A75" w:rsidP="00B46A75">
            <w:pPr>
              <w:autoSpaceDE w:val="0"/>
              <w:autoSpaceDN w:val="0"/>
              <w:adjustRightInd w:val="0"/>
              <w:spacing w:before="60" w:after="60"/>
              <w:ind w:left="62" w:right="62" w:hanging="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100,0</w:t>
            </w:r>
          </w:p>
        </w:tc>
      </w:tr>
    </w:tbl>
    <w:p w:rsidR="00B46A75" w:rsidRPr="00061F14" w:rsidRDefault="00B46A75" w:rsidP="00B46A75">
      <w:pPr>
        <w:spacing w:before="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457FB8" w:rsidRDefault="00457FB8" w:rsidP="00457FB8">
      <w:pPr>
        <w:spacing w:before="240"/>
        <w:ind w:firstLine="709"/>
        <w:rPr>
          <w:rFonts w:ascii="Times New Roman" w:hAnsi="Times New Roman" w:cs="Times New Roman"/>
          <w:sz w:val="24"/>
          <w:szCs w:val="24"/>
        </w:rPr>
      </w:pPr>
      <w:r>
        <w:rPr>
          <w:rFonts w:ascii="Times New Roman" w:hAnsi="Times New Roman" w:cs="Times New Roman"/>
          <w:sz w:val="24"/>
          <w:szCs w:val="24"/>
        </w:rPr>
        <w:lastRenderedPageBreak/>
        <w:t>Wśród uczniów szkół ponadgimnazjalnych najliczniejszą grupę stanowili uczniowie techników - 60% ogółu badanych z tej kategorii. Reprezentanci liceów stanowili 22% ogółu badanych uczniów, zaś młodzież uczęszczająca do zasadniczych</w:t>
      </w:r>
      <w:r w:rsidRPr="00457FB8">
        <w:rPr>
          <w:rFonts w:ascii="Times New Roman" w:hAnsi="Times New Roman" w:cs="Times New Roman"/>
          <w:sz w:val="24"/>
          <w:szCs w:val="24"/>
        </w:rPr>
        <w:t xml:space="preserve"> </w:t>
      </w:r>
      <w:r>
        <w:rPr>
          <w:rFonts w:ascii="Times New Roman" w:hAnsi="Times New Roman" w:cs="Times New Roman"/>
          <w:sz w:val="24"/>
          <w:szCs w:val="24"/>
        </w:rPr>
        <w:t>szkół zawodowych stanowiła niespełna 17% ogółu badanych uczniów.</w:t>
      </w:r>
      <w:r w:rsidRPr="00457FB8">
        <w:rPr>
          <w:rFonts w:ascii="Times New Roman" w:hAnsi="Times New Roman" w:cs="Times New Roman"/>
          <w:sz w:val="24"/>
          <w:szCs w:val="24"/>
        </w:rPr>
        <w:t xml:space="preserve"> </w:t>
      </w:r>
      <w:r w:rsidRPr="00061F14">
        <w:rPr>
          <w:rFonts w:ascii="Times New Roman" w:hAnsi="Times New Roman" w:cs="Times New Roman"/>
          <w:sz w:val="24"/>
          <w:szCs w:val="24"/>
        </w:rPr>
        <w:t xml:space="preserve">Zbiorowość uczniów ze względu na typ szkoły przedstawia poniższa </w:t>
      </w:r>
      <w:r w:rsidRPr="00B96764">
        <w:rPr>
          <w:rFonts w:ascii="Times New Roman" w:hAnsi="Times New Roman" w:cs="Times New Roman"/>
          <w:sz w:val="24"/>
          <w:szCs w:val="24"/>
        </w:rPr>
        <w:t>tabela nr</w:t>
      </w:r>
      <w:r w:rsidR="00B96764" w:rsidRPr="00B96764">
        <w:rPr>
          <w:rFonts w:ascii="Times New Roman" w:hAnsi="Times New Roman" w:cs="Times New Roman"/>
          <w:sz w:val="24"/>
          <w:szCs w:val="24"/>
        </w:rPr>
        <w:t xml:space="preserve"> 5</w:t>
      </w:r>
      <w:r w:rsidRPr="00061F14">
        <w:rPr>
          <w:rFonts w:ascii="Times New Roman" w:hAnsi="Times New Roman" w:cs="Times New Roman"/>
          <w:sz w:val="24"/>
          <w:szCs w:val="24"/>
        </w:rPr>
        <w:t>.</w:t>
      </w:r>
    </w:p>
    <w:p w:rsidR="00457FB8" w:rsidRPr="00696A30" w:rsidRDefault="00043776" w:rsidP="00696A30">
      <w:pPr>
        <w:ind w:firstLine="0"/>
        <w:rPr>
          <w:rFonts w:ascii="Times New Roman" w:hAnsi="Times New Roman" w:cs="Times New Roman"/>
          <w:bCs/>
          <w:sz w:val="24"/>
          <w:szCs w:val="24"/>
        </w:rPr>
      </w:pPr>
      <w:bookmarkStart w:id="15" w:name="_Toc412491675"/>
      <w:r w:rsidRPr="00696A30">
        <w:rPr>
          <w:rFonts w:ascii="Times New Roman" w:hAnsi="Times New Roman" w:cs="Times New Roman"/>
          <w:sz w:val="24"/>
          <w:szCs w:val="24"/>
        </w:rPr>
        <w:t xml:space="preserve">Tabela </w:t>
      </w:r>
      <w:r w:rsidR="00AB25C8" w:rsidRPr="00696A30">
        <w:rPr>
          <w:rFonts w:ascii="Times New Roman" w:hAnsi="Times New Roman" w:cs="Times New Roman"/>
          <w:sz w:val="24"/>
          <w:szCs w:val="24"/>
        </w:rPr>
        <w:fldChar w:fldCharType="begin"/>
      </w:r>
      <w:r w:rsidRPr="00696A30">
        <w:rPr>
          <w:rFonts w:ascii="Times New Roman" w:hAnsi="Times New Roman" w:cs="Times New Roman"/>
          <w:sz w:val="24"/>
          <w:szCs w:val="24"/>
        </w:rPr>
        <w:instrText xml:space="preserve"> SEQ Tabela \* ARABIC </w:instrText>
      </w:r>
      <w:r w:rsidR="00AB25C8" w:rsidRPr="00696A30">
        <w:rPr>
          <w:rFonts w:ascii="Times New Roman" w:hAnsi="Times New Roman" w:cs="Times New Roman"/>
          <w:sz w:val="24"/>
          <w:szCs w:val="24"/>
        </w:rPr>
        <w:fldChar w:fldCharType="separate"/>
      </w:r>
      <w:r w:rsidR="00FF1427">
        <w:rPr>
          <w:rFonts w:ascii="Times New Roman" w:hAnsi="Times New Roman" w:cs="Times New Roman"/>
          <w:noProof/>
          <w:sz w:val="24"/>
          <w:szCs w:val="24"/>
        </w:rPr>
        <w:t>5</w:t>
      </w:r>
      <w:r w:rsidR="00AB25C8" w:rsidRPr="00696A30">
        <w:rPr>
          <w:rFonts w:ascii="Times New Roman" w:hAnsi="Times New Roman" w:cs="Times New Roman"/>
          <w:sz w:val="24"/>
          <w:szCs w:val="24"/>
        </w:rPr>
        <w:fldChar w:fldCharType="end"/>
      </w:r>
      <w:r w:rsidRPr="00696A30">
        <w:rPr>
          <w:rFonts w:ascii="Times New Roman" w:hAnsi="Times New Roman" w:cs="Times New Roman"/>
          <w:sz w:val="24"/>
          <w:szCs w:val="24"/>
        </w:rPr>
        <w:t xml:space="preserve"> Podział ankietowanych ze względu na typ szkoły</w:t>
      </w:r>
      <w:bookmarkEnd w:id="15"/>
    </w:p>
    <w:tbl>
      <w:tblPr>
        <w:tblStyle w:val="Jasnalistaakcent3"/>
        <w:tblW w:w="9336"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Look w:val="0000" w:firstRow="0" w:lastRow="0" w:firstColumn="0" w:lastColumn="0" w:noHBand="0" w:noVBand="0"/>
      </w:tblPr>
      <w:tblGrid>
        <w:gridCol w:w="2376"/>
        <w:gridCol w:w="1890"/>
        <w:gridCol w:w="1890"/>
        <w:gridCol w:w="1890"/>
        <w:gridCol w:w="1290"/>
      </w:tblGrid>
      <w:tr w:rsidR="00457FB8" w:rsidRPr="00061F14" w:rsidTr="00B46A75">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2376" w:type="dxa"/>
            <w:vMerge w:val="restart"/>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Pr>
                <w:rFonts w:ascii="Times New Roman" w:hAnsi="Times New Roman" w:cs="Times New Roman"/>
                <w:color w:val="000000"/>
              </w:rPr>
              <w:t>Uczniowie według typu szkoły</w:t>
            </w:r>
          </w:p>
        </w:tc>
        <w:tc>
          <w:tcPr>
            <w:tcW w:w="5670" w:type="dxa"/>
            <w:gridSpan w:val="3"/>
            <w:tcBorders>
              <w:top w:val="none" w:sz="0" w:space="0" w:color="auto"/>
              <w:bottom w:val="none" w:sz="0" w:space="0" w:color="auto"/>
            </w:tcBorders>
            <w:vAlign w:val="center"/>
          </w:tcPr>
          <w:p w:rsidR="00457FB8" w:rsidRPr="00061F14" w:rsidRDefault="00457FB8" w:rsidP="00457FB8">
            <w:pPr>
              <w:autoSpaceDE w:val="0"/>
              <w:autoSpaceDN w:val="0"/>
              <w:adjustRightInd w:val="0"/>
              <w:spacing w:before="60" w:after="60"/>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sz w:val="24"/>
                <w:szCs w:val="24"/>
              </w:rPr>
              <w:t>Typ szkoły</w:t>
            </w:r>
            <w:r>
              <w:rPr>
                <w:rFonts w:ascii="Times New Roman" w:hAnsi="Times New Roman" w:cs="Times New Roman"/>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290" w:type="dxa"/>
            <w:vMerge w:val="restart"/>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firstLine="28"/>
              <w:jc w:val="center"/>
              <w:rPr>
                <w:rFonts w:ascii="Times New Roman" w:hAnsi="Times New Roman" w:cs="Times New Roman"/>
                <w:color w:val="000000"/>
              </w:rPr>
            </w:pPr>
            <w:r w:rsidRPr="00061F14">
              <w:rPr>
                <w:rFonts w:ascii="Times New Roman" w:hAnsi="Times New Roman" w:cs="Times New Roman"/>
                <w:color w:val="000000"/>
              </w:rPr>
              <w:t>Ogółem</w:t>
            </w:r>
          </w:p>
        </w:tc>
      </w:tr>
      <w:tr w:rsidR="00457FB8" w:rsidRPr="00061F14" w:rsidTr="00B46A75">
        <w:tc>
          <w:tcPr>
            <w:cnfStyle w:val="000010000000" w:firstRow="0" w:lastRow="0" w:firstColumn="0" w:lastColumn="0" w:oddVBand="1" w:evenVBand="0" w:oddHBand="0" w:evenHBand="0" w:firstRowFirstColumn="0" w:firstRowLastColumn="0" w:lastRowFirstColumn="0" w:lastRowLastColumn="0"/>
            <w:tcW w:w="2376" w:type="dxa"/>
            <w:vMerge/>
            <w:tcBorders>
              <w:left w:val="none" w:sz="0" w:space="0" w:color="auto"/>
              <w:right w:val="none" w:sz="0" w:space="0" w:color="auto"/>
            </w:tcBorders>
          </w:tcPr>
          <w:p w:rsidR="00457FB8" w:rsidRPr="00061F14" w:rsidRDefault="00457FB8" w:rsidP="00457FB8">
            <w:pPr>
              <w:autoSpaceDE w:val="0"/>
              <w:autoSpaceDN w:val="0"/>
              <w:adjustRightInd w:val="0"/>
              <w:spacing w:line="320" w:lineRule="atLeast"/>
              <w:ind w:left="60" w:right="60" w:hanging="60"/>
              <w:jc w:val="center"/>
              <w:rPr>
                <w:rFonts w:ascii="Times New Roman" w:hAnsi="Times New Roman" w:cs="Times New Roman"/>
                <w:color w:val="000000"/>
                <w:sz w:val="24"/>
                <w:szCs w:val="24"/>
              </w:rPr>
            </w:pPr>
          </w:p>
        </w:tc>
        <w:tc>
          <w:tcPr>
            <w:tcW w:w="1890" w:type="dxa"/>
            <w:vAlign w:val="center"/>
          </w:tcPr>
          <w:p w:rsidR="00457FB8" w:rsidRPr="00061F14" w:rsidRDefault="00457FB8" w:rsidP="00457FB8">
            <w:pPr>
              <w:autoSpaceDE w:val="0"/>
              <w:autoSpaceDN w:val="0"/>
              <w:adjustRightInd w:val="0"/>
              <w:spacing w:line="320" w:lineRule="atLeast"/>
              <w:ind w:left="60" w:right="60" w:hanging="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zasadnicza szkoła zawodowa</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technikum</w:t>
            </w:r>
          </w:p>
        </w:tc>
        <w:tc>
          <w:tcPr>
            <w:tcW w:w="1890" w:type="dxa"/>
            <w:vAlign w:val="center"/>
          </w:tcPr>
          <w:p w:rsidR="00457FB8" w:rsidRPr="00061F14" w:rsidRDefault="00457FB8" w:rsidP="00457FB8">
            <w:pPr>
              <w:autoSpaceDE w:val="0"/>
              <w:autoSpaceDN w:val="0"/>
              <w:adjustRightInd w:val="0"/>
              <w:spacing w:line="320" w:lineRule="atLeast"/>
              <w:ind w:left="60" w:right="60" w:hanging="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liceum</w:t>
            </w:r>
          </w:p>
        </w:tc>
        <w:tc>
          <w:tcPr>
            <w:cnfStyle w:val="000010000000" w:firstRow="0" w:lastRow="0" w:firstColumn="0" w:lastColumn="0" w:oddVBand="1" w:evenVBand="0" w:oddHBand="0" w:evenHBand="0" w:firstRowFirstColumn="0" w:firstRowLastColumn="0" w:lastRowFirstColumn="0" w:lastRowLastColumn="0"/>
            <w:tcW w:w="1290" w:type="dxa"/>
            <w:vMerge/>
            <w:tcBorders>
              <w:left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jc w:val="center"/>
              <w:rPr>
                <w:rFonts w:ascii="Times New Roman" w:hAnsi="Times New Roman" w:cs="Times New Roman"/>
                <w:color w:val="000000"/>
              </w:rPr>
            </w:pPr>
          </w:p>
        </w:tc>
      </w:tr>
      <w:tr w:rsidR="00457FB8" w:rsidRPr="00061F14" w:rsidTr="00B46A75">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firstLine="42"/>
              <w:jc w:val="center"/>
              <w:rPr>
                <w:rFonts w:ascii="Times New Roman" w:hAnsi="Times New Roman" w:cs="Times New Roman"/>
                <w:color w:val="000000"/>
              </w:rPr>
            </w:pPr>
            <w:r w:rsidRPr="00061F14">
              <w:rPr>
                <w:rFonts w:ascii="Times New Roman" w:hAnsi="Times New Roman" w:cs="Times New Roman"/>
                <w:color w:val="000000"/>
              </w:rPr>
              <w:t>liczba</w:t>
            </w:r>
          </w:p>
        </w:tc>
        <w:tc>
          <w:tcPr>
            <w:tcW w:w="1890" w:type="dxa"/>
            <w:tcBorders>
              <w:top w:val="none" w:sz="0" w:space="0" w:color="auto"/>
              <w:bottom w:val="none" w:sz="0" w:space="0" w:color="auto"/>
            </w:tcBorders>
            <w:vAlign w:val="center"/>
          </w:tcPr>
          <w:p w:rsidR="00457FB8" w:rsidRPr="00061F14" w:rsidRDefault="00457FB8" w:rsidP="00457FB8">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105</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378</w:t>
            </w:r>
          </w:p>
        </w:tc>
        <w:tc>
          <w:tcPr>
            <w:tcW w:w="1890" w:type="dxa"/>
            <w:tcBorders>
              <w:top w:val="none" w:sz="0" w:space="0" w:color="auto"/>
              <w:bottom w:val="none" w:sz="0" w:space="0" w:color="auto"/>
            </w:tcBorders>
            <w:vAlign w:val="center"/>
          </w:tcPr>
          <w:p w:rsidR="00457FB8" w:rsidRPr="00061F14" w:rsidRDefault="00457FB8" w:rsidP="00457FB8">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139</w:t>
            </w:r>
          </w:p>
        </w:tc>
        <w:tc>
          <w:tcPr>
            <w:cnfStyle w:val="000010000000" w:firstRow="0" w:lastRow="0" w:firstColumn="0" w:lastColumn="0" w:oddVBand="1" w:evenVBand="0" w:oddHBand="0" w:evenHBand="0" w:firstRowFirstColumn="0" w:firstRowLastColumn="0" w:lastRowFirstColumn="0" w:lastRowLastColumn="0"/>
            <w:tcW w:w="1290" w:type="dxa"/>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firstLine="28"/>
              <w:jc w:val="center"/>
              <w:rPr>
                <w:rFonts w:ascii="Times New Roman" w:hAnsi="Times New Roman" w:cs="Times New Roman"/>
                <w:color w:val="000000"/>
              </w:rPr>
            </w:pPr>
            <w:r w:rsidRPr="00061F14">
              <w:rPr>
                <w:rFonts w:ascii="Times New Roman" w:hAnsi="Times New Roman" w:cs="Times New Roman"/>
                <w:color w:val="000000"/>
              </w:rPr>
              <w:t>622</w:t>
            </w:r>
          </w:p>
        </w:tc>
      </w:tr>
      <w:tr w:rsidR="00457FB8" w:rsidRPr="00061F14" w:rsidTr="00B46A75">
        <w:trPr>
          <w:trHeight w:val="567"/>
        </w:trPr>
        <w:tc>
          <w:tcPr>
            <w:cnfStyle w:val="000010000000" w:firstRow="0" w:lastRow="0" w:firstColumn="0" w:lastColumn="0" w:oddVBand="1" w:evenVBand="0" w:oddHBand="0" w:evenHBand="0" w:firstRowFirstColumn="0" w:firstRowLastColumn="0" w:lastRowFirstColumn="0" w:lastRowLastColumn="0"/>
            <w:tcW w:w="2376" w:type="dxa"/>
            <w:tcBorders>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firstLine="42"/>
              <w:jc w:val="center"/>
              <w:rPr>
                <w:rFonts w:ascii="Times New Roman" w:hAnsi="Times New Roman"/>
              </w:rPr>
            </w:pPr>
            <w:r w:rsidRPr="00061F14">
              <w:rPr>
                <w:rFonts w:ascii="Times New Roman" w:hAnsi="Times New Roman"/>
              </w:rPr>
              <w:t>% ogółu</w:t>
            </w:r>
          </w:p>
        </w:tc>
        <w:tc>
          <w:tcPr>
            <w:tcW w:w="1890" w:type="dxa"/>
            <w:vAlign w:val="center"/>
          </w:tcPr>
          <w:p w:rsidR="00457FB8" w:rsidRPr="00061F14" w:rsidRDefault="00457FB8" w:rsidP="00457FB8">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16,9</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60,8</w:t>
            </w:r>
          </w:p>
        </w:tc>
        <w:tc>
          <w:tcPr>
            <w:tcW w:w="1890" w:type="dxa"/>
            <w:vAlign w:val="center"/>
          </w:tcPr>
          <w:p w:rsidR="00457FB8" w:rsidRPr="00061F14" w:rsidRDefault="00457FB8" w:rsidP="00457FB8">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22,3</w:t>
            </w:r>
          </w:p>
        </w:tc>
        <w:tc>
          <w:tcPr>
            <w:cnfStyle w:val="000010000000" w:firstRow="0" w:lastRow="0" w:firstColumn="0" w:lastColumn="0" w:oddVBand="1" w:evenVBand="0" w:oddHBand="0" w:evenHBand="0" w:firstRowFirstColumn="0" w:firstRowLastColumn="0" w:lastRowFirstColumn="0" w:lastRowLastColumn="0"/>
            <w:tcW w:w="1290" w:type="dxa"/>
            <w:tcBorders>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firstLine="28"/>
              <w:jc w:val="center"/>
              <w:rPr>
                <w:rFonts w:ascii="Times New Roman" w:hAnsi="Times New Roman"/>
              </w:rPr>
            </w:pPr>
            <w:r w:rsidRPr="00061F14">
              <w:rPr>
                <w:rFonts w:ascii="Times New Roman" w:hAnsi="Times New Roman"/>
              </w:rPr>
              <w:t>100,0</w:t>
            </w:r>
          </w:p>
        </w:tc>
      </w:tr>
    </w:tbl>
    <w:p w:rsidR="00457FB8" w:rsidRPr="00061F14" w:rsidRDefault="00457FB8" w:rsidP="00457FB8">
      <w:pPr>
        <w:spacing w:before="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457FB8" w:rsidRPr="00061F14" w:rsidRDefault="00457FB8" w:rsidP="0014500B">
      <w:pPr>
        <w:ind w:firstLine="708"/>
        <w:rPr>
          <w:rFonts w:ascii="Times New Roman" w:hAnsi="Times New Roman" w:cs="Times New Roman"/>
          <w:sz w:val="24"/>
          <w:szCs w:val="24"/>
        </w:rPr>
      </w:pPr>
    </w:p>
    <w:p w:rsidR="0014500B" w:rsidRDefault="0014500B" w:rsidP="0014500B">
      <w:pPr>
        <w:ind w:firstLine="708"/>
        <w:rPr>
          <w:rFonts w:ascii="Times New Roman" w:hAnsi="Times New Roman" w:cs="Times New Roman"/>
          <w:sz w:val="24"/>
          <w:szCs w:val="24"/>
        </w:rPr>
      </w:pPr>
      <w:r w:rsidRPr="00061F14">
        <w:rPr>
          <w:rFonts w:ascii="Times New Roman" w:hAnsi="Times New Roman" w:cs="Times New Roman"/>
          <w:sz w:val="24"/>
          <w:szCs w:val="24"/>
        </w:rPr>
        <w:t xml:space="preserve">W grupie studentów 47,4% studiowało na kierunkach społecznych, 23,7% na kierunkach inżynieryjnych i ścisłych i 11,7% na kierunkach związanych z rolnictwem, 7,1% na kierunkach humanistycznych </w:t>
      </w:r>
      <w:r w:rsidR="00B46A75">
        <w:rPr>
          <w:rFonts w:ascii="Times New Roman" w:hAnsi="Times New Roman" w:cs="Times New Roman"/>
          <w:sz w:val="24"/>
          <w:szCs w:val="24"/>
        </w:rPr>
        <w:t xml:space="preserve">i </w:t>
      </w:r>
      <w:r w:rsidRPr="00061F14">
        <w:rPr>
          <w:rFonts w:ascii="Times New Roman" w:hAnsi="Times New Roman" w:cs="Times New Roman"/>
          <w:sz w:val="24"/>
          <w:szCs w:val="24"/>
        </w:rPr>
        <w:t xml:space="preserve">po około 5% na kierunkach związanych </w:t>
      </w:r>
      <w:r w:rsidR="00BC1E2A">
        <w:rPr>
          <w:rFonts w:ascii="Times New Roman" w:hAnsi="Times New Roman" w:cs="Times New Roman"/>
          <w:sz w:val="24"/>
          <w:szCs w:val="24"/>
        </w:rPr>
        <w:br/>
      </w:r>
      <w:r w:rsidRPr="00061F14">
        <w:rPr>
          <w:rFonts w:ascii="Times New Roman" w:hAnsi="Times New Roman" w:cs="Times New Roman"/>
          <w:sz w:val="24"/>
          <w:szCs w:val="24"/>
        </w:rPr>
        <w:t>z bezpieczeństwem</w:t>
      </w:r>
      <w:r w:rsidR="00B46A75">
        <w:rPr>
          <w:rFonts w:ascii="Times New Roman" w:hAnsi="Times New Roman" w:cs="Times New Roman"/>
          <w:sz w:val="24"/>
          <w:szCs w:val="24"/>
        </w:rPr>
        <w:t>/przygotowaniem do służb mundurowych</w:t>
      </w:r>
      <w:r w:rsidRPr="00061F14">
        <w:rPr>
          <w:rFonts w:ascii="Times New Roman" w:hAnsi="Times New Roman" w:cs="Times New Roman"/>
          <w:sz w:val="24"/>
          <w:szCs w:val="24"/>
        </w:rPr>
        <w:t xml:space="preserve"> (wojskowe, policyjne, </w:t>
      </w:r>
      <w:r w:rsidR="00B46A75">
        <w:rPr>
          <w:rFonts w:ascii="Times New Roman" w:hAnsi="Times New Roman" w:cs="Times New Roman"/>
          <w:sz w:val="24"/>
          <w:szCs w:val="24"/>
        </w:rPr>
        <w:t xml:space="preserve">bezpieczeństwo </w:t>
      </w:r>
      <w:r w:rsidRPr="00061F14">
        <w:rPr>
          <w:rFonts w:ascii="Times New Roman" w:hAnsi="Times New Roman" w:cs="Times New Roman"/>
          <w:sz w:val="24"/>
          <w:szCs w:val="24"/>
        </w:rPr>
        <w:t>wewnętrzne) i ze zdrowiem (medycyna, dietetyka, fizjoterapia).</w:t>
      </w:r>
    </w:p>
    <w:p w:rsidR="00B46A75" w:rsidRDefault="00B46A75" w:rsidP="00B46A75">
      <w:pPr>
        <w:ind w:firstLine="708"/>
        <w:rPr>
          <w:rFonts w:ascii="Times New Roman" w:hAnsi="Times New Roman" w:cs="Times New Roman"/>
          <w:sz w:val="24"/>
          <w:szCs w:val="24"/>
        </w:rPr>
      </w:pPr>
      <w:r>
        <w:rPr>
          <w:rFonts w:ascii="Times New Roman" w:hAnsi="Times New Roman" w:cs="Times New Roman"/>
          <w:sz w:val="24"/>
          <w:szCs w:val="24"/>
        </w:rPr>
        <w:t>Dla porównania w</w:t>
      </w:r>
      <w:r w:rsidRPr="00061F14">
        <w:rPr>
          <w:rFonts w:ascii="Times New Roman" w:hAnsi="Times New Roman" w:cs="Times New Roman"/>
          <w:sz w:val="24"/>
          <w:szCs w:val="24"/>
        </w:rPr>
        <w:t xml:space="preserve"> grupie uczniów, którzy deklarowali wybór uczelni wyższej 46,8% wskazywało na kierunki społeczne, 34,6% na inżynieryjne i ścisłe, 15,6% wybierało kierunki związane ze zdrowiem, 13,5% kierunki humanistyczne, 12,2% związane z rolnictwem, </w:t>
      </w:r>
      <w:r w:rsidR="00BC1E2A">
        <w:rPr>
          <w:rFonts w:ascii="Times New Roman" w:hAnsi="Times New Roman" w:cs="Times New Roman"/>
          <w:sz w:val="24"/>
          <w:szCs w:val="24"/>
        </w:rPr>
        <w:br/>
      </w:r>
      <w:r w:rsidRPr="00061F14">
        <w:rPr>
          <w:rFonts w:ascii="Times New Roman" w:hAnsi="Times New Roman" w:cs="Times New Roman"/>
          <w:sz w:val="24"/>
          <w:szCs w:val="24"/>
        </w:rPr>
        <w:t xml:space="preserve">a 4,6% kierunki związane z bezpieczeństwem. </w:t>
      </w:r>
      <w:r>
        <w:rPr>
          <w:rFonts w:ascii="Times New Roman" w:hAnsi="Times New Roman" w:cs="Times New Roman"/>
          <w:sz w:val="24"/>
          <w:szCs w:val="24"/>
        </w:rPr>
        <w:t>Dodatkowo</w:t>
      </w:r>
      <w:r w:rsidRPr="00061F14">
        <w:rPr>
          <w:rFonts w:ascii="Times New Roman" w:hAnsi="Times New Roman" w:cs="Times New Roman"/>
          <w:sz w:val="24"/>
          <w:szCs w:val="24"/>
        </w:rPr>
        <w:t xml:space="preserve"> 9,3% </w:t>
      </w:r>
      <w:r>
        <w:rPr>
          <w:rFonts w:ascii="Times New Roman" w:hAnsi="Times New Roman" w:cs="Times New Roman"/>
          <w:sz w:val="24"/>
          <w:szCs w:val="24"/>
        </w:rPr>
        <w:t xml:space="preserve">badanych wskazało </w:t>
      </w:r>
      <w:r w:rsidRPr="00061F14">
        <w:rPr>
          <w:rFonts w:ascii="Times New Roman" w:hAnsi="Times New Roman" w:cs="Times New Roman"/>
          <w:sz w:val="24"/>
          <w:szCs w:val="24"/>
        </w:rPr>
        <w:t>inne pojedyncze kierunki</w:t>
      </w:r>
      <w:r>
        <w:rPr>
          <w:rFonts w:ascii="Times New Roman" w:hAnsi="Times New Roman" w:cs="Times New Roman"/>
          <w:sz w:val="24"/>
          <w:szCs w:val="24"/>
        </w:rPr>
        <w:t xml:space="preserve"> (m.in. artystyczne, AWF).</w:t>
      </w:r>
    </w:p>
    <w:p w:rsidR="00B46A75" w:rsidRDefault="00B46A75" w:rsidP="00B46A75">
      <w:pPr>
        <w:ind w:firstLine="708"/>
        <w:rPr>
          <w:rFonts w:ascii="Times New Roman" w:hAnsi="Times New Roman" w:cs="Times New Roman"/>
          <w:sz w:val="24"/>
          <w:szCs w:val="24"/>
        </w:rPr>
      </w:pPr>
      <w:r>
        <w:rPr>
          <w:rFonts w:ascii="Times New Roman" w:hAnsi="Times New Roman" w:cs="Times New Roman"/>
          <w:sz w:val="24"/>
          <w:szCs w:val="24"/>
        </w:rPr>
        <w:t>Porównanie preferencji uczniów szkół ponadgimnazjalnych i kierunków, z</w:t>
      </w:r>
      <w:r w:rsidR="008C38BF">
        <w:rPr>
          <w:rFonts w:ascii="Times New Roman" w:hAnsi="Times New Roman" w:cs="Times New Roman"/>
          <w:sz w:val="24"/>
          <w:szCs w:val="24"/>
        </w:rPr>
        <w:t xml:space="preserve"> których rekrutowali się badani</w:t>
      </w:r>
      <w:r>
        <w:rPr>
          <w:rFonts w:ascii="Times New Roman" w:hAnsi="Times New Roman" w:cs="Times New Roman"/>
          <w:sz w:val="24"/>
          <w:szCs w:val="24"/>
        </w:rPr>
        <w:t xml:space="preserve"> studenci zaprezentowano w </w:t>
      </w:r>
      <w:r w:rsidRPr="008C38BF">
        <w:rPr>
          <w:rFonts w:ascii="Times New Roman" w:hAnsi="Times New Roman" w:cs="Times New Roman"/>
          <w:sz w:val="24"/>
          <w:szCs w:val="24"/>
        </w:rPr>
        <w:t>tabeli nr.</w:t>
      </w:r>
      <w:r w:rsidR="008C38BF" w:rsidRPr="008C38BF">
        <w:rPr>
          <w:rFonts w:ascii="Times New Roman" w:hAnsi="Times New Roman" w:cs="Times New Roman"/>
          <w:sz w:val="24"/>
          <w:szCs w:val="24"/>
        </w:rPr>
        <w:t>6.</w:t>
      </w:r>
    </w:p>
    <w:p w:rsidR="004F23BF" w:rsidRDefault="004F23BF">
      <w:pPr>
        <w:rPr>
          <w:rFonts w:ascii="Times New Roman" w:hAnsi="Times New Roman" w:cs="Times New Roman"/>
          <w:sz w:val="24"/>
          <w:szCs w:val="24"/>
        </w:rPr>
      </w:pPr>
      <w:r>
        <w:rPr>
          <w:rFonts w:ascii="Times New Roman" w:hAnsi="Times New Roman" w:cs="Times New Roman"/>
          <w:sz w:val="24"/>
          <w:szCs w:val="24"/>
        </w:rPr>
        <w:br w:type="page"/>
      </w:r>
    </w:p>
    <w:p w:rsidR="00457FB8" w:rsidRPr="00043776" w:rsidRDefault="00043776" w:rsidP="00043776">
      <w:pPr>
        <w:pStyle w:val="Legenda"/>
        <w:spacing w:before="200"/>
        <w:rPr>
          <w:rFonts w:ascii="Times New Roman" w:hAnsi="Times New Roman" w:cs="Times New Roman"/>
          <w:b w:val="0"/>
          <w:color w:val="auto"/>
          <w:sz w:val="24"/>
          <w:szCs w:val="24"/>
        </w:rPr>
      </w:pPr>
      <w:bookmarkStart w:id="16" w:name="_Toc412491676"/>
      <w:r w:rsidRPr="00043776">
        <w:rPr>
          <w:rFonts w:ascii="Times New Roman" w:hAnsi="Times New Roman" w:cs="Times New Roman"/>
          <w:b w:val="0"/>
          <w:color w:val="auto"/>
          <w:sz w:val="24"/>
          <w:szCs w:val="24"/>
        </w:rPr>
        <w:lastRenderedPageBreak/>
        <w:t xml:space="preserve">Tabela </w:t>
      </w:r>
      <w:r w:rsidR="00AB25C8" w:rsidRPr="00043776">
        <w:rPr>
          <w:rFonts w:ascii="Times New Roman" w:hAnsi="Times New Roman" w:cs="Times New Roman"/>
          <w:b w:val="0"/>
          <w:color w:val="auto"/>
          <w:sz w:val="24"/>
          <w:szCs w:val="24"/>
        </w:rPr>
        <w:fldChar w:fldCharType="begin"/>
      </w:r>
      <w:r w:rsidRPr="00043776">
        <w:rPr>
          <w:rFonts w:ascii="Times New Roman" w:hAnsi="Times New Roman" w:cs="Times New Roman"/>
          <w:b w:val="0"/>
          <w:color w:val="auto"/>
          <w:sz w:val="24"/>
          <w:szCs w:val="24"/>
        </w:rPr>
        <w:instrText xml:space="preserve"> SEQ Tabela \* ARABIC </w:instrText>
      </w:r>
      <w:r w:rsidR="00AB25C8" w:rsidRPr="0004377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w:t>
      </w:r>
      <w:r w:rsidR="00AB25C8" w:rsidRPr="00043776">
        <w:rPr>
          <w:rFonts w:ascii="Times New Roman" w:hAnsi="Times New Roman" w:cs="Times New Roman"/>
          <w:b w:val="0"/>
          <w:color w:val="auto"/>
          <w:sz w:val="24"/>
          <w:szCs w:val="24"/>
        </w:rPr>
        <w:fldChar w:fldCharType="end"/>
      </w:r>
      <w:r w:rsidRPr="00043776">
        <w:rPr>
          <w:rFonts w:ascii="Times New Roman" w:hAnsi="Times New Roman" w:cs="Times New Roman"/>
          <w:b w:val="0"/>
          <w:color w:val="auto"/>
          <w:sz w:val="24"/>
          <w:szCs w:val="24"/>
        </w:rPr>
        <w:t xml:space="preserve"> Podział ankietowanych ze względu na kierunek studiów</w:t>
      </w:r>
      <w:bookmarkEnd w:id="16"/>
    </w:p>
    <w:tbl>
      <w:tblPr>
        <w:tblStyle w:val="Tabela-Siatka"/>
        <w:tblW w:w="9181" w:type="dxa"/>
        <w:tblLook w:val="04A0" w:firstRow="1" w:lastRow="0" w:firstColumn="1" w:lastColumn="0" w:noHBand="0" w:noVBand="1"/>
      </w:tblPr>
      <w:tblGrid>
        <w:gridCol w:w="3936"/>
        <w:gridCol w:w="1311"/>
        <w:gridCol w:w="1311"/>
        <w:gridCol w:w="1311"/>
        <w:gridCol w:w="1312"/>
      </w:tblGrid>
      <w:tr w:rsidR="00B46A75" w:rsidRPr="00B46A75" w:rsidTr="00B46A75">
        <w:trPr>
          <w:trHeight w:val="454"/>
        </w:trPr>
        <w:tc>
          <w:tcPr>
            <w:tcW w:w="393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Pr>
                <w:rFonts w:ascii="Times New Roman" w:hAnsi="Times New Roman" w:cs="Times New Roman"/>
              </w:rPr>
              <w:t>Typy kierunków</w:t>
            </w:r>
          </w:p>
        </w:tc>
        <w:tc>
          <w:tcPr>
            <w:tcW w:w="2622"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sidRPr="00B46A75">
              <w:rPr>
                <w:rFonts w:ascii="Times New Roman" w:hAnsi="Times New Roman" w:cs="Times New Roman"/>
              </w:rPr>
              <w:t>Uczniowie N=237</w:t>
            </w:r>
          </w:p>
        </w:tc>
        <w:tc>
          <w:tcPr>
            <w:tcW w:w="262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sidRPr="00B46A75">
              <w:rPr>
                <w:rFonts w:ascii="Times New Roman" w:hAnsi="Times New Roman" w:cs="Times New Roman"/>
              </w:rPr>
              <w:t>Studenci N=308</w:t>
            </w:r>
          </w:p>
        </w:tc>
      </w:tr>
      <w:tr w:rsidR="00B46A75" w:rsidRPr="00B46A75" w:rsidTr="00B46A75">
        <w:trPr>
          <w:trHeight w:val="454"/>
        </w:trPr>
        <w:tc>
          <w:tcPr>
            <w:tcW w:w="393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rPr>
                <w:rFonts w:ascii="Times New Roman" w:hAnsi="Times New Roman" w:cs="Times New Roman"/>
              </w:rPr>
            </w:pP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sidRPr="00B46A75">
              <w:rPr>
                <w:rFonts w:ascii="Times New Roman" w:hAnsi="Times New Roman" w:cs="Times New Roman"/>
              </w:rPr>
              <w:t>Liczba</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sidRPr="00B46A75">
              <w:rPr>
                <w:rFonts w:ascii="Times New Roman" w:hAnsi="Times New Roman" w:cs="Times New Roman"/>
              </w:rPr>
              <w:t>%</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sidRPr="00B46A75">
              <w:rPr>
                <w:rFonts w:ascii="Times New Roman" w:hAnsi="Times New Roman" w:cs="Times New Roman"/>
              </w:rPr>
              <w:t>Liczba</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sidRPr="00B46A75">
              <w:rPr>
                <w:rFonts w:ascii="Times New Roman" w:hAnsi="Times New Roman" w:cs="Times New Roman"/>
              </w:rPr>
              <w:t>%</w:t>
            </w:r>
          </w:p>
        </w:tc>
      </w:tr>
      <w:tr w:rsidR="00B46A75" w:rsidRPr="00B46A75" w:rsidTr="00B46A75">
        <w:trPr>
          <w:trHeight w:val="454"/>
        </w:trPr>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rPr>
                <w:rFonts w:ascii="Times New Roman" w:hAnsi="Times New Roman" w:cs="Times New Roman"/>
                <w:color w:val="000000"/>
              </w:rPr>
            </w:pPr>
            <w:r w:rsidRPr="00B46A75">
              <w:rPr>
                <w:rFonts w:ascii="Times New Roman" w:hAnsi="Times New Roman" w:cs="Times New Roman"/>
                <w:color w:val="000000"/>
              </w:rPr>
              <w:t>kierunki humanistyczne</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32</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13,5</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22</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7,1</w:t>
            </w:r>
          </w:p>
        </w:tc>
      </w:tr>
      <w:tr w:rsidR="00B46A75" w:rsidRPr="00B46A75" w:rsidTr="00B46A75">
        <w:trPr>
          <w:trHeight w:val="454"/>
        </w:trPr>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rPr>
                <w:rFonts w:ascii="Times New Roman" w:hAnsi="Times New Roman" w:cs="Times New Roman"/>
                <w:color w:val="000000"/>
              </w:rPr>
            </w:pPr>
            <w:r w:rsidRPr="00B46A75">
              <w:rPr>
                <w:rFonts w:ascii="Times New Roman" w:hAnsi="Times New Roman" w:cs="Times New Roman"/>
                <w:color w:val="000000"/>
              </w:rPr>
              <w:t>kierunki społeczne</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111</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46,8</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146</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47,4</w:t>
            </w:r>
          </w:p>
        </w:tc>
      </w:tr>
      <w:tr w:rsidR="00B46A75" w:rsidRPr="00B46A75" w:rsidTr="00B46A75">
        <w:trPr>
          <w:trHeight w:val="454"/>
        </w:trPr>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rPr>
                <w:rFonts w:ascii="Times New Roman" w:hAnsi="Times New Roman" w:cs="Times New Roman"/>
                <w:color w:val="000000"/>
              </w:rPr>
            </w:pPr>
            <w:r w:rsidRPr="00B46A75">
              <w:rPr>
                <w:rFonts w:ascii="Times New Roman" w:hAnsi="Times New Roman" w:cs="Times New Roman"/>
                <w:color w:val="000000"/>
              </w:rPr>
              <w:t xml:space="preserve">kierunki związane z bezpieczeństwem </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11</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4,6</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16</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5,2</w:t>
            </w:r>
          </w:p>
        </w:tc>
      </w:tr>
      <w:tr w:rsidR="00B46A75" w:rsidRPr="00B46A75" w:rsidTr="00B46A75">
        <w:trPr>
          <w:trHeight w:val="454"/>
        </w:trPr>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rPr>
                <w:rFonts w:ascii="Times New Roman" w:hAnsi="Times New Roman" w:cs="Times New Roman"/>
                <w:color w:val="000000"/>
              </w:rPr>
            </w:pPr>
            <w:r w:rsidRPr="00B46A75">
              <w:rPr>
                <w:rFonts w:ascii="Times New Roman" w:hAnsi="Times New Roman" w:cs="Times New Roman"/>
                <w:color w:val="000000"/>
              </w:rPr>
              <w:t>kierunki zw</w:t>
            </w:r>
            <w:r>
              <w:rPr>
                <w:rFonts w:ascii="Times New Roman" w:hAnsi="Times New Roman" w:cs="Times New Roman"/>
                <w:color w:val="000000"/>
              </w:rPr>
              <w:t xml:space="preserve">iązane </w:t>
            </w:r>
            <w:r w:rsidRPr="00B46A75">
              <w:rPr>
                <w:rFonts w:ascii="Times New Roman" w:hAnsi="Times New Roman" w:cs="Times New Roman"/>
                <w:color w:val="000000"/>
              </w:rPr>
              <w:t xml:space="preserve"> ze zdrowiem </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37</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15,6</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15</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4,9</w:t>
            </w:r>
          </w:p>
        </w:tc>
      </w:tr>
      <w:tr w:rsidR="00B46A75" w:rsidRPr="00B46A75" w:rsidTr="00B46A75">
        <w:trPr>
          <w:trHeight w:val="454"/>
        </w:trPr>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rPr>
                <w:rFonts w:ascii="Times New Roman" w:hAnsi="Times New Roman" w:cs="Times New Roman"/>
                <w:color w:val="000000"/>
              </w:rPr>
            </w:pPr>
            <w:r w:rsidRPr="00B46A75">
              <w:rPr>
                <w:rFonts w:ascii="Times New Roman" w:hAnsi="Times New Roman" w:cs="Times New Roman"/>
                <w:color w:val="000000"/>
              </w:rPr>
              <w:t>kierunki inżynieryjne i ścisłe</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82</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34,6</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73</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23,7</w:t>
            </w:r>
          </w:p>
        </w:tc>
      </w:tr>
      <w:tr w:rsidR="00B46A75" w:rsidRPr="00B46A75" w:rsidTr="00B46A75">
        <w:trPr>
          <w:trHeight w:val="454"/>
        </w:trPr>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rPr>
                <w:rFonts w:ascii="Times New Roman" w:hAnsi="Times New Roman" w:cs="Times New Roman"/>
                <w:color w:val="000000"/>
              </w:rPr>
            </w:pPr>
            <w:r w:rsidRPr="00B46A75">
              <w:rPr>
                <w:rFonts w:ascii="Times New Roman" w:hAnsi="Times New Roman" w:cs="Times New Roman"/>
                <w:color w:val="000000"/>
              </w:rPr>
              <w:t>kierunki związane z rolnictwem</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29</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12,2</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36</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11,7</w:t>
            </w:r>
          </w:p>
        </w:tc>
      </w:tr>
      <w:tr w:rsidR="00B46A75" w:rsidRPr="00B46A75" w:rsidTr="00B46A75">
        <w:trPr>
          <w:trHeight w:val="454"/>
        </w:trPr>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rPr>
                <w:rFonts w:ascii="Times New Roman" w:hAnsi="Times New Roman" w:cs="Times New Roman"/>
                <w:color w:val="000000"/>
              </w:rPr>
            </w:pPr>
            <w:r w:rsidRPr="00B46A75">
              <w:rPr>
                <w:rFonts w:ascii="Times New Roman" w:hAnsi="Times New Roman" w:cs="Times New Roman"/>
                <w:color w:val="000000"/>
              </w:rPr>
              <w:t>inne pojedyncze kierunki</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22</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sidRPr="00B46A75">
              <w:rPr>
                <w:rFonts w:ascii="Times New Roman" w:hAnsi="Times New Roman" w:cs="Times New Roman"/>
                <w:color w:val="000000"/>
              </w:rPr>
              <w:t>9,3</w:t>
            </w:r>
          </w:p>
        </w:tc>
        <w:tc>
          <w:tcPr>
            <w:tcW w:w="131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ind w:left="60" w:right="60"/>
              <w:jc w:val="center"/>
              <w:rPr>
                <w:rFonts w:ascii="Times New Roman" w:hAnsi="Times New Roman" w:cs="Times New Roman"/>
                <w:color w:val="000000"/>
              </w:rPr>
            </w:pPr>
            <w:r>
              <w:rPr>
                <w:rFonts w:ascii="Times New Roman" w:hAnsi="Times New Roman" w:cs="Times New Roman"/>
                <w:color w:val="000000"/>
              </w:rPr>
              <w:t>-</w:t>
            </w:r>
          </w:p>
        </w:tc>
        <w:tc>
          <w:tcPr>
            <w:tcW w:w="13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B46A75" w:rsidRPr="00B46A75" w:rsidRDefault="00B46A75" w:rsidP="00B46A75">
            <w:pPr>
              <w:autoSpaceDE w:val="0"/>
              <w:autoSpaceDN w:val="0"/>
              <w:adjustRightInd w:val="0"/>
              <w:jc w:val="center"/>
              <w:rPr>
                <w:rFonts w:ascii="Times New Roman" w:hAnsi="Times New Roman" w:cs="Times New Roman"/>
              </w:rPr>
            </w:pPr>
            <w:r w:rsidRPr="00B46A75">
              <w:rPr>
                <w:rFonts w:ascii="Times New Roman" w:hAnsi="Times New Roman" w:cs="Times New Roman"/>
              </w:rPr>
              <w:t>-</w:t>
            </w:r>
          </w:p>
        </w:tc>
      </w:tr>
    </w:tbl>
    <w:p w:rsidR="00B46A75" w:rsidRPr="00B46A75" w:rsidRDefault="00B46A75" w:rsidP="00B46A75">
      <w:pPr>
        <w:autoSpaceDE w:val="0"/>
        <w:autoSpaceDN w:val="0"/>
        <w:adjustRightInd w:val="0"/>
        <w:spacing w:line="240" w:lineRule="auto"/>
        <w:ind w:firstLine="0"/>
        <w:jc w:val="left"/>
        <w:rPr>
          <w:rFonts w:ascii="Times New Roman" w:hAnsi="Times New Roman" w:cs="Times New Roman"/>
          <w:i/>
        </w:rPr>
      </w:pPr>
      <w:r>
        <w:rPr>
          <w:rFonts w:ascii="Calibri" w:hAnsi="Calibri" w:cs="Times New Roman"/>
          <w:sz w:val="24"/>
          <w:szCs w:val="24"/>
        </w:rPr>
        <w:t>*</w:t>
      </w:r>
      <w:r w:rsidRPr="00B46A75">
        <w:rPr>
          <w:rFonts w:ascii="Times New Roman" w:hAnsi="Times New Roman" w:cs="Times New Roman"/>
          <w:i/>
        </w:rPr>
        <w:t>Odsetek uczniów nie sumuje się do 100 ponieważ mogli oni wskazać więcej niż jeden kierunek</w:t>
      </w:r>
    </w:p>
    <w:p w:rsidR="00B46A75" w:rsidRPr="00061F14" w:rsidRDefault="00B46A75" w:rsidP="00B46A75">
      <w:pPr>
        <w:spacing w:before="120"/>
        <w:ind w:firstLine="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B46A75" w:rsidRPr="00640CE4" w:rsidRDefault="00B46A75" w:rsidP="00B46A75">
      <w:pPr>
        <w:autoSpaceDE w:val="0"/>
        <w:autoSpaceDN w:val="0"/>
        <w:adjustRightInd w:val="0"/>
        <w:spacing w:line="240" w:lineRule="auto"/>
        <w:ind w:firstLine="0"/>
        <w:jc w:val="left"/>
        <w:rPr>
          <w:rFonts w:ascii="Times New Roman" w:hAnsi="Times New Roman" w:cs="Times New Roman"/>
          <w:sz w:val="24"/>
          <w:szCs w:val="24"/>
        </w:rPr>
      </w:pPr>
    </w:p>
    <w:p w:rsidR="00457FB8" w:rsidRDefault="00457FB8" w:rsidP="00457FB8">
      <w:pPr>
        <w:tabs>
          <w:tab w:val="left" w:pos="709"/>
        </w:tabs>
        <w:rPr>
          <w:rFonts w:ascii="Times New Roman" w:hAnsi="Times New Roman" w:cs="Times New Roman"/>
          <w:sz w:val="24"/>
          <w:szCs w:val="24"/>
        </w:rPr>
      </w:pPr>
      <w:r w:rsidRPr="00061F14">
        <w:rPr>
          <w:rFonts w:ascii="Times New Roman" w:hAnsi="Times New Roman" w:cs="Times New Roman"/>
          <w:sz w:val="24"/>
          <w:szCs w:val="24"/>
        </w:rPr>
        <w:t xml:space="preserve">W </w:t>
      </w:r>
      <w:r w:rsidR="00B46A75">
        <w:rPr>
          <w:rFonts w:ascii="Times New Roman" w:hAnsi="Times New Roman" w:cs="Times New Roman"/>
          <w:sz w:val="24"/>
          <w:szCs w:val="24"/>
        </w:rPr>
        <w:t xml:space="preserve">próbie badawczej większość stanowiły kobiety. W </w:t>
      </w:r>
      <w:r w:rsidRPr="00061F14">
        <w:rPr>
          <w:rFonts w:ascii="Times New Roman" w:hAnsi="Times New Roman" w:cs="Times New Roman"/>
          <w:sz w:val="24"/>
          <w:szCs w:val="24"/>
        </w:rPr>
        <w:t>grupie badanych uczniów</w:t>
      </w:r>
      <w:r w:rsidR="00B46A75">
        <w:rPr>
          <w:rFonts w:ascii="Times New Roman" w:hAnsi="Times New Roman" w:cs="Times New Roman"/>
          <w:sz w:val="24"/>
          <w:szCs w:val="24"/>
        </w:rPr>
        <w:t xml:space="preserve"> było</w:t>
      </w:r>
      <w:r w:rsidRPr="00061F14">
        <w:rPr>
          <w:rFonts w:ascii="Times New Roman" w:hAnsi="Times New Roman" w:cs="Times New Roman"/>
          <w:sz w:val="24"/>
          <w:szCs w:val="24"/>
        </w:rPr>
        <w:t xml:space="preserve"> 328 </w:t>
      </w:r>
      <w:r w:rsidR="00B46A75">
        <w:rPr>
          <w:rFonts w:ascii="Times New Roman" w:hAnsi="Times New Roman" w:cs="Times New Roman"/>
          <w:sz w:val="24"/>
          <w:szCs w:val="24"/>
        </w:rPr>
        <w:t xml:space="preserve">kobiet i </w:t>
      </w:r>
      <w:r w:rsidRPr="00061F14">
        <w:rPr>
          <w:rFonts w:ascii="Times New Roman" w:hAnsi="Times New Roman" w:cs="Times New Roman"/>
          <w:sz w:val="24"/>
          <w:szCs w:val="24"/>
        </w:rPr>
        <w:t xml:space="preserve">290 </w:t>
      </w:r>
      <w:r w:rsidR="00B46A75">
        <w:rPr>
          <w:rFonts w:ascii="Times New Roman" w:hAnsi="Times New Roman" w:cs="Times New Roman"/>
          <w:sz w:val="24"/>
          <w:szCs w:val="24"/>
        </w:rPr>
        <w:t>mężczyzn</w:t>
      </w:r>
      <w:r w:rsidRPr="00061F14">
        <w:rPr>
          <w:rFonts w:ascii="Times New Roman" w:hAnsi="Times New Roman" w:cs="Times New Roman"/>
          <w:sz w:val="24"/>
          <w:szCs w:val="24"/>
        </w:rPr>
        <w:t xml:space="preserve">, </w:t>
      </w:r>
      <w:r w:rsidR="00B46A75">
        <w:rPr>
          <w:rFonts w:ascii="Times New Roman" w:hAnsi="Times New Roman" w:cs="Times New Roman"/>
          <w:sz w:val="24"/>
          <w:szCs w:val="24"/>
        </w:rPr>
        <w:t xml:space="preserve">zaś </w:t>
      </w:r>
      <w:r w:rsidRPr="00061F14">
        <w:rPr>
          <w:rFonts w:ascii="Times New Roman" w:hAnsi="Times New Roman" w:cs="Times New Roman"/>
          <w:sz w:val="24"/>
          <w:szCs w:val="24"/>
        </w:rPr>
        <w:t xml:space="preserve">w grupie studentów </w:t>
      </w:r>
      <w:r w:rsidR="00267C73">
        <w:rPr>
          <w:rFonts w:ascii="Times New Roman" w:hAnsi="Times New Roman" w:cs="Times New Roman"/>
          <w:sz w:val="24"/>
          <w:szCs w:val="24"/>
        </w:rPr>
        <w:t>228 kobiet i 79</w:t>
      </w:r>
      <w:r w:rsidR="00B46A75">
        <w:rPr>
          <w:rFonts w:ascii="Times New Roman" w:hAnsi="Times New Roman" w:cs="Times New Roman"/>
          <w:sz w:val="24"/>
          <w:szCs w:val="24"/>
        </w:rPr>
        <w:t xml:space="preserve"> mężczyzn</w:t>
      </w:r>
      <w:r w:rsidRPr="00061F14">
        <w:rPr>
          <w:rFonts w:ascii="Times New Roman" w:hAnsi="Times New Roman" w:cs="Times New Roman"/>
          <w:sz w:val="24"/>
          <w:szCs w:val="24"/>
        </w:rPr>
        <w:t xml:space="preserve">. </w:t>
      </w:r>
    </w:p>
    <w:p w:rsidR="00457FB8" w:rsidRPr="00BC1E2A" w:rsidRDefault="00BC1E2A" w:rsidP="00BC1E2A">
      <w:pPr>
        <w:pStyle w:val="Legenda"/>
        <w:spacing w:before="200"/>
        <w:rPr>
          <w:rFonts w:ascii="Times New Roman" w:hAnsi="Times New Roman" w:cs="Times New Roman"/>
          <w:b w:val="0"/>
          <w:color w:val="auto"/>
          <w:sz w:val="24"/>
          <w:szCs w:val="24"/>
        </w:rPr>
      </w:pPr>
      <w:bookmarkStart w:id="17" w:name="_Toc412491677"/>
      <w:r w:rsidRPr="00BC1E2A">
        <w:rPr>
          <w:rFonts w:ascii="Times New Roman" w:hAnsi="Times New Roman" w:cs="Times New Roman"/>
          <w:b w:val="0"/>
          <w:color w:val="auto"/>
          <w:sz w:val="24"/>
          <w:szCs w:val="24"/>
        </w:rPr>
        <w:t xml:space="preserve">Tabela </w:t>
      </w:r>
      <w:r w:rsidR="00AB25C8" w:rsidRPr="00BC1E2A">
        <w:rPr>
          <w:rFonts w:ascii="Times New Roman" w:hAnsi="Times New Roman" w:cs="Times New Roman"/>
          <w:b w:val="0"/>
          <w:color w:val="auto"/>
          <w:sz w:val="24"/>
          <w:szCs w:val="24"/>
        </w:rPr>
        <w:fldChar w:fldCharType="begin"/>
      </w:r>
      <w:r w:rsidRPr="00BC1E2A">
        <w:rPr>
          <w:rFonts w:ascii="Times New Roman" w:hAnsi="Times New Roman" w:cs="Times New Roman"/>
          <w:b w:val="0"/>
          <w:color w:val="auto"/>
          <w:sz w:val="24"/>
          <w:szCs w:val="24"/>
        </w:rPr>
        <w:instrText xml:space="preserve"> SEQ Tabela \* ARABIC </w:instrText>
      </w:r>
      <w:r w:rsidR="00AB25C8" w:rsidRPr="00BC1E2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w:t>
      </w:r>
      <w:r w:rsidR="00AB25C8" w:rsidRPr="00BC1E2A">
        <w:rPr>
          <w:rFonts w:ascii="Times New Roman" w:hAnsi="Times New Roman" w:cs="Times New Roman"/>
          <w:b w:val="0"/>
          <w:color w:val="auto"/>
          <w:sz w:val="24"/>
          <w:szCs w:val="24"/>
        </w:rPr>
        <w:fldChar w:fldCharType="end"/>
      </w:r>
      <w:r w:rsidRPr="00BC1E2A">
        <w:rPr>
          <w:rFonts w:ascii="Times New Roman" w:hAnsi="Times New Roman" w:cs="Times New Roman"/>
          <w:b w:val="0"/>
          <w:color w:val="auto"/>
          <w:sz w:val="24"/>
          <w:szCs w:val="24"/>
        </w:rPr>
        <w:t xml:space="preserve"> Podział badanych ze względu na płeć</w:t>
      </w:r>
      <w:bookmarkEnd w:id="17"/>
    </w:p>
    <w:tbl>
      <w:tblPr>
        <w:tblStyle w:val="Jasnalistaakcent3"/>
        <w:tblW w:w="9280"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Look w:val="0000" w:firstRow="0" w:lastRow="0" w:firstColumn="0" w:lastColumn="0" w:noHBand="0" w:noVBand="0"/>
      </w:tblPr>
      <w:tblGrid>
        <w:gridCol w:w="1809"/>
        <w:gridCol w:w="1932"/>
        <w:gridCol w:w="1940"/>
        <w:gridCol w:w="1940"/>
        <w:gridCol w:w="1659"/>
      </w:tblGrid>
      <w:tr w:rsidR="00457FB8" w:rsidRPr="00061F14" w:rsidTr="00B46A75">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3741" w:type="dxa"/>
            <w:gridSpan w:val="2"/>
            <w:vMerge w:val="restart"/>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Kategoria badanych</w:t>
            </w:r>
            <w:r>
              <w:rPr>
                <w:rFonts w:ascii="Times New Roman" w:hAnsi="Times New Roman" w:cs="Times New Roman"/>
                <w:color w:val="000000"/>
              </w:rPr>
              <w:t xml:space="preserve"> ze względu na etap edukacji</w:t>
            </w:r>
          </w:p>
        </w:tc>
        <w:tc>
          <w:tcPr>
            <w:tcW w:w="3880" w:type="dxa"/>
            <w:gridSpan w:val="2"/>
            <w:tcBorders>
              <w:top w:val="none" w:sz="0" w:space="0" w:color="auto"/>
              <w:bottom w:val="none" w:sz="0" w:space="0" w:color="auto"/>
            </w:tcBorders>
            <w:vAlign w:val="center"/>
          </w:tcPr>
          <w:p w:rsidR="00457FB8" w:rsidRPr="00061F14" w:rsidRDefault="00457FB8" w:rsidP="00457FB8">
            <w:pPr>
              <w:autoSpaceDE w:val="0"/>
              <w:autoSpaceDN w:val="0"/>
              <w:adjustRightInd w:val="0"/>
              <w:spacing w:before="60" w:after="60"/>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Płeć</w:t>
            </w:r>
          </w:p>
        </w:tc>
        <w:tc>
          <w:tcPr>
            <w:cnfStyle w:val="000010000000" w:firstRow="0" w:lastRow="0" w:firstColumn="0" w:lastColumn="0" w:oddVBand="1" w:evenVBand="0" w:oddHBand="0" w:evenHBand="0" w:firstRowFirstColumn="0" w:firstRowLastColumn="0" w:lastRowFirstColumn="0" w:lastRowLastColumn="0"/>
            <w:tcW w:w="1659" w:type="dxa"/>
            <w:vMerge w:val="restart"/>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firstLine="28"/>
              <w:jc w:val="center"/>
              <w:rPr>
                <w:rFonts w:ascii="Times New Roman" w:hAnsi="Times New Roman" w:cs="Times New Roman"/>
                <w:color w:val="000000"/>
              </w:rPr>
            </w:pPr>
            <w:r w:rsidRPr="00061F14">
              <w:rPr>
                <w:rFonts w:ascii="Times New Roman" w:hAnsi="Times New Roman" w:cs="Times New Roman"/>
                <w:color w:val="000000"/>
              </w:rPr>
              <w:t>Ogółem</w:t>
            </w:r>
          </w:p>
        </w:tc>
      </w:tr>
      <w:tr w:rsidR="00457FB8" w:rsidRPr="00061F14" w:rsidTr="00B46A75">
        <w:tc>
          <w:tcPr>
            <w:cnfStyle w:val="000010000000" w:firstRow="0" w:lastRow="0" w:firstColumn="0" w:lastColumn="0" w:oddVBand="1" w:evenVBand="0" w:oddHBand="0" w:evenHBand="0" w:firstRowFirstColumn="0" w:firstRowLastColumn="0" w:lastRowFirstColumn="0" w:lastRowLastColumn="0"/>
            <w:tcW w:w="3741" w:type="dxa"/>
            <w:gridSpan w:val="2"/>
            <w:vMerge/>
            <w:tcBorders>
              <w:left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jc w:val="center"/>
              <w:rPr>
                <w:rFonts w:ascii="Times New Roman" w:hAnsi="Times New Roman" w:cs="Times New Roman"/>
                <w:color w:val="000000"/>
              </w:rPr>
            </w:pPr>
          </w:p>
        </w:tc>
        <w:tc>
          <w:tcPr>
            <w:tcW w:w="1940" w:type="dxa"/>
            <w:vAlign w:val="center"/>
          </w:tcPr>
          <w:p w:rsidR="00457FB8" w:rsidRPr="00061F14" w:rsidRDefault="008C38BF" w:rsidP="00457FB8">
            <w:pPr>
              <w:autoSpaceDE w:val="0"/>
              <w:autoSpaceDN w:val="0"/>
              <w:adjustRightInd w:val="0"/>
              <w:spacing w:line="320" w:lineRule="atLeast"/>
              <w:ind w:left="60" w:right="60" w:hanging="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K</w:t>
            </w:r>
            <w:r w:rsidR="00457FB8" w:rsidRPr="00061F14">
              <w:rPr>
                <w:rFonts w:ascii="Times New Roman" w:hAnsi="Times New Roman" w:cs="Times New Roman"/>
                <w:color w:val="000000"/>
                <w:sz w:val="24"/>
                <w:szCs w:val="24"/>
              </w:rPr>
              <w:t>obieta</w:t>
            </w:r>
          </w:p>
        </w:tc>
        <w:tc>
          <w:tcPr>
            <w:cnfStyle w:val="000010000000" w:firstRow="0" w:lastRow="0" w:firstColumn="0" w:lastColumn="0" w:oddVBand="1" w:evenVBand="0" w:oddHBand="0" w:evenHBand="0" w:firstRowFirstColumn="0" w:firstRowLastColumn="0" w:lastRowFirstColumn="0" w:lastRowLastColumn="0"/>
            <w:tcW w:w="1940" w:type="dxa"/>
            <w:tcBorders>
              <w:left w:val="none" w:sz="0" w:space="0" w:color="auto"/>
              <w:right w:val="none" w:sz="0" w:space="0" w:color="auto"/>
            </w:tcBorders>
            <w:vAlign w:val="center"/>
          </w:tcPr>
          <w:p w:rsidR="00457FB8" w:rsidRPr="00061F14" w:rsidRDefault="00DA175B" w:rsidP="00457FB8">
            <w:pPr>
              <w:autoSpaceDE w:val="0"/>
              <w:autoSpaceDN w:val="0"/>
              <w:adjustRightInd w:val="0"/>
              <w:spacing w:line="320" w:lineRule="atLeast"/>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M</w:t>
            </w:r>
            <w:r w:rsidR="00457FB8" w:rsidRPr="00061F14">
              <w:rPr>
                <w:rFonts w:ascii="Times New Roman" w:hAnsi="Times New Roman" w:cs="Times New Roman"/>
                <w:color w:val="000000"/>
                <w:sz w:val="24"/>
                <w:szCs w:val="24"/>
              </w:rPr>
              <w:t>ężczyzna</w:t>
            </w:r>
          </w:p>
        </w:tc>
        <w:tc>
          <w:tcPr>
            <w:tcW w:w="1659" w:type="dxa"/>
            <w:vMerge/>
            <w:vAlign w:val="center"/>
          </w:tcPr>
          <w:p w:rsidR="00457FB8" w:rsidRPr="00061F14" w:rsidRDefault="00457FB8" w:rsidP="00457FB8">
            <w:pPr>
              <w:autoSpaceDE w:val="0"/>
              <w:autoSpaceDN w:val="0"/>
              <w:adjustRightInd w:val="0"/>
              <w:spacing w:before="60" w:after="60"/>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457FB8" w:rsidRPr="00061F14" w:rsidTr="00B46A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uczeń</w:t>
            </w:r>
          </w:p>
        </w:tc>
        <w:tc>
          <w:tcPr>
            <w:tcW w:w="1932" w:type="dxa"/>
            <w:tcBorders>
              <w:top w:val="none" w:sz="0" w:space="0" w:color="auto"/>
              <w:bottom w:val="none" w:sz="0" w:space="0" w:color="auto"/>
            </w:tcBorders>
            <w:vAlign w:val="center"/>
          </w:tcPr>
          <w:p w:rsidR="00457FB8" w:rsidRPr="00061F14" w:rsidRDefault="0012389F" w:rsidP="00457FB8">
            <w:pPr>
              <w:autoSpaceDE w:val="0"/>
              <w:autoSpaceDN w:val="0"/>
              <w:adjustRightInd w:val="0"/>
              <w:spacing w:before="60" w:after="60"/>
              <w:ind w:left="62" w:right="62" w:firstLine="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L</w:t>
            </w:r>
            <w:r w:rsidR="00457FB8" w:rsidRPr="00061F14">
              <w:rPr>
                <w:rFonts w:ascii="Times New Roman" w:hAnsi="Times New Roman" w:cs="Times New Roman"/>
                <w:color w:val="000000"/>
              </w:rPr>
              <w:t>iczba</w:t>
            </w:r>
          </w:p>
        </w:tc>
        <w:tc>
          <w:tcPr>
            <w:cnfStyle w:val="000010000000" w:firstRow="0" w:lastRow="0" w:firstColumn="0" w:lastColumn="0" w:oddVBand="1" w:evenVBand="0" w:oddHBand="0" w:evenHBand="0" w:firstRowFirstColumn="0" w:firstRowLastColumn="0" w:lastRowFirstColumn="0" w:lastRowLastColumn="0"/>
            <w:tcW w:w="1940" w:type="dxa"/>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4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328</w:t>
            </w:r>
          </w:p>
        </w:tc>
        <w:tc>
          <w:tcPr>
            <w:tcW w:w="1940" w:type="dxa"/>
            <w:tcBorders>
              <w:top w:val="none" w:sz="0" w:space="0" w:color="auto"/>
              <w:bottom w:val="none" w:sz="0" w:space="0" w:color="auto"/>
            </w:tcBorders>
            <w:vAlign w:val="center"/>
          </w:tcPr>
          <w:p w:rsidR="00457FB8" w:rsidRPr="00061F14" w:rsidRDefault="00457FB8" w:rsidP="00457FB8">
            <w:pPr>
              <w:autoSpaceDE w:val="0"/>
              <w:autoSpaceDN w:val="0"/>
              <w:adjustRightInd w:val="0"/>
              <w:spacing w:line="320" w:lineRule="atLeast"/>
              <w:ind w:left="60" w:right="60" w:hanging="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290</w:t>
            </w:r>
          </w:p>
        </w:tc>
        <w:tc>
          <w:tcPr>
            <w:cnfStyle w:val="000010000000" w:firstRow="0" w:lastRow="0" w:firstColumn="0" w:lastColumn="0" w:oddVBand="1" w:evenVBand="0" w:oddHBand="0" w:evenHBand="0" w:firstRowFirstColumn="0" w:firstRowLastColumn="0" w:lastRowFirstColumn="0" w:lastRowLastColumn="0"/>
            <w:tcW w:w="1659" w:type="dxa"/>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26"/>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618</w:t>
            </w:r>
          </w:p>
        </w:tc>
      </w:tr>
      <w:tr w:rsidR="00457FB8" w:rsidRPr="00061F14" w:rsidTr="00B46A75">
        <w:tc>
          <w:tcPr>
            <w:cnfStyle w:val="000010000000" w:firstRow="0" w:lastRow="0" w:firstColumn="0" w:lastColumn="0" w:oddVBand="1" w:evenVBand="0" w:oddHBand="0" w:evenHBand="0" w:firstRowFirstColumn="0" w:firstRowLastColumn="0" w:lastRowFirstColumn="0" w:lastRowLastColumn="0"/>
            <w:tcW w:w="1809" w:type="dxa"/>
            <w:vMerge/>
            <w:tcBorders>
              <w:left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hanging="62"/>
              <w:jc w:val="center"/>
              <w:rPr>
                <w:rFonts w:ascii="Times New Roman" w:hAnsi="Times New Roman"/>
              </w:rPr>
            </w:pPr>
          </w:p>
        </w:tc>
        <w:tc>
          <w:tcPr>
            <w:tcW w:w="1932" w:type="dxa"/>
            <w:vAlign w:val="center"/>
          </w:tcPr>
          <w:p w:rsidR="00457FB8" w:rsidRPr="00061F14" w:rsidRDefault="00457FB8" w:rsidP="00B46A75">
            <w:pPr>
              <w:autoSpaceDE w:val="0"/>
              <w:autoSpaceDN w:val="0"/>
              <w:adjustRightInd w:val="0"/>
              <w:spacing w:before="60" w:after="60"/>
              <w:ind w:left="62" w:right="62" w:firstLine="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1940" w:type="dxa"/>
            <w:tcBorders>
              <w:left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45"/>
              <w:jc w:val="center"/>
              <w:rPr>
                <w:rFonts w:ascii="Times New Roman" w:hAnsi="Times New Roman" w:cs="Times New Roman"/>
                <w:sz w:val="24"/>
                <w:szCs w:val="24"/>
              </w:rPr>
            </w:pPr>
            <w:r w:rsidRPr="00061F14">
              <w:rPr>
                <w:rFonts w:ascii="Times New Roman" w:hAnsi="Times New Roman"/>
                <w:sz w:val="24"/>
                <w:szCs w:val="24"/>
              </w:rPr>
              <w:t>53</w:t>
            </w:r>
          </w:p>
        </w:tc>
        <w:tc>
          <w:tcPr>
            <w:tcW w:w="1940" w:type="dxa"/>
            <w:vAlign w:val="center"/>
          </w:tcPr>
          <w:p w:rsidR="00457FB8" w:rsidRPr="00061F14" w:rsidRDefault="00457FB8" w:rsidP="00457FB8">
            <w:pPr>
              <w:autoSpaceDE w:val="0"/>
              <w:autoSpaceDN w:val="0"/>
              <w:adjustRightInd w:val="0"/>
              <w:spacing w:line="320" w:lineRule="atLeast"/>
              <w:ind w:left="60" w:right="60" w:hanging="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1F14">
              <w:rPr>
                <w:rFonts w:ascii="Times New Roman" w:hAnsi="Times New Roman"/>
                <w:sz w:val="24"/>
                <w:szCs w:val="24"/>
              </w:rPr>
              <w:t>47</w:t>
            </w:r>
          </w:p>
        </w:tc>
        <w:tc>
          <w:tcPr>
            <w:cnfStyle w:val="000010000000" w:firstRow="0" w:lastRow="0" w:firstColumn="0" w:lastColumn="0" w:oddVBand="1" w:evenVBand="0" w:oddHBand="0" w:evenHBand="0" w:firstRowFirstColumn="0" w:firstRowLastColumn="0" w:lastRowFirstColumn="0" w:lastRowLastColumn="0"/>
            <w:tcW w:w="1659" w:type="dxa"/>
            <w:tcBorders>
              <w:left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26"/>
              <w:jc w:val="center"/>
              <w:rPr>
                <w:rFonts w:ascii="Times New Roman" w:hAnsi="Times New Roman"/>
                <w:sz w:val="24"/>
                <w:szCs w:val="24"/>
              </w:rPr>
            </w:pPr>
            <w:r w:rsidRPr="00061F14">
              <w:rPr>
                <w:rFonts w:ascii="Times New Roman" w:hAnsi="Times New Roman"/>
                <w:sz w:val="24"/>
                <w:szCs w:val="24"/>
              </w:rPr>
              <w:t>100,0</w:t>
            </w:r>
          </w:p>
        </w:tc>
      </w:tr>
      <w:tr w:rsidR="00457FB8" w:rsidRPr="00061F14" w:rsidTr="00B46A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before="60" w:after="60"/>
              <w:ind w:left="62" w:right="62" w:hanging="62"/>
              <w:jc w:val="center"/>
              <w:rPr>
                <w:rFonts w:ascii="Times New Roman" w:hAnsi="Times New Roman" w:cs="Times New Roman"/>
                <w:color w:val="000000"/>
              </w:rPr>
            </w:pPr>
            <w:r w:rsidRPr="00061F14">
              <w:rPr>
                <w:rFonts w:ascii="Times New Roman" w:hAnsi="Times New Roman" w:cs="Times New Roman"/>
                <w:color w:val="000000"/>
              </w:rPr>
              <w:t>student</w:t>
            </w:r>
          </w:p>
        </w:tc>
        <w:tc>
          <w:tcPr>
            <w:tcW w:w="1932" w:type="dxa"/>
            <w:tcBorders>
              <w:top w:val="none" w:sz="0" w:space="0" w:color="auto"/>
              <w:bottom w:val="none" w:sz="0" w:space="0" w:color="auto"/>
            </w:tcBorders>
            <w:vAlign w:val="center"/>
          </w:tcPr>
          <w:p w:rsidR="00457FB8" w:rsidRPr="00061F14" w:rsidRDefault="0012389F" w:rsidP="00457FB8">
            <w:pPr>
              <w:autoSpaceDE w:val="0"/>
              <w:autoSpaceDN w:val="0"/>
              <w:adjustRightInd w:val="0"/>
              <w:spacing w:before="60" w:after="60"/>
              <w:ind w:left="62" w:right="62" w:firstLine="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L</w:t>
            </w:r>
            <w:r w:rsidR="00457FB8" w:rsidRPr="00061F14">
              <w:rPr>
                <w:rFonts w:ascii="Times New Roman" w:hAnsi="Times New Roman" w:cs="Times New Roman"/>
                <w:color w:val="000000"/>
              </w:rPr>
              <w:t>iczba</w:t>
            </w:r>
          </w:p>
        </w:tc>
        <w:tc>
          <w:tcPr>
            <w:cnfStyle w:val="000010000000" w:firstRow="0" w:lastRow="0" w:firstColumn="0" w:lastColumn="0" w:oddVBand="1" w:evenVBand="0" w:oddHBand="0" w:evenHBand="0" w:firstRowFirstColumn="0" w:firstRowLastColumn="0" w:lastRowFirstColumn="0" w:lastRowLastColumn="0"/>
            <w:tcW w:w="1940" w:type="dxa"/>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4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228</w:t>
            </w:r>
          </w:p>
        </w:tc>
        <w:tc>
          <w:tcPr>
            <w:tcW w:w="1940" w:type="dxa"/>
            <w:tcBorders>
              <w:top w:val="none" w:sz="0" w:space="0" w:color="auto"/>
              <w:bottom w:val="none" w:sz="0" w:space="0" w:color="auto"/>
            </w:tcBorders>
            <w:vAlign w:val="center"/>
          </w:tcPr>
          <w:p w:rsidR="00457FB8" w:rsidRPr="00061F14" w:rsidRDefault="00457FB8" w:rsidP="00457FB8">
            <w:pPr>
              <w:autoSpaceDE w:val="0"/>
              <w:autoSpaceDN w:val="0"/>
              <w:adjustRightInd w:val="0"/>
              <w:spacing w:line="320" w:lineRule="atLeast"/>
              <w:ind w:left="60" w:right="60" w:hanging="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79</w:t>
            </w:r>
          </w:p>
        </w:tc>
        <w:tc>
          <w:tcPr>
            <w:cnfStyle w:val="000010000000" w:firstRow="0" w:lastRow="0" w:firstColumn="0" w:lastColumn="0" w:oddVBand="1" w:evenVBand="0" w:oddHBand="0" w:evenHBand="0" w:firstRowFirstColumn="0" w:firstRowLastColumn="0" w:lastRowFirstColumn="0" w:lastRowLastColumn="0"/>
            <w:tcW w:w="1659" w:type="dxa"/>
            <w:tcBorders>
              <w:top w:val="none" w:sz="0" w:space="0" w:color="auto"/>
              <w:left w:val="none" w:sz="0" w:space="0" w:color="auto"/>
              <w:bottom w:val="none" w:sz="0" w:space="0" w:color="auto"/>
              <w:right w:val="none" w:sz="0" w:space="0" w:color="auto"/>
            </w:tcBorders>
            <w:vAlign w:val="center"/>
          </w:tcPr>
          <w:p w:rsidR="00457FB8" w:rsidRPr="00061F14" w:rsidRDefault="00457FB8" w:rsidP="00457FB8">
            <w:pPr>
              <w:autoSpaceDE w:val="0"/>
              <w:autoSpaceDN w:val="0"/>
              <w:adjustRightInd w:val="0"/>
              <w:spacing w:line="320" w:lineRule="atLeast"/>
              <w:ind w:left="60" w:right="60" w:hanging="26"/>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307</w:t>
            </w:r>
          </w:p>
        </w:tc>
      </w:tr>
      <w:tr w:rsidR="00457FB8" w:rsidRPr="00061F14" w:rsidTr="00B46A75">
        <w:tc>
          <w:tcPr>
            <w:cnfStyle w:val="000010000000" w:firstRow="0" w:lastRow="0" w:firstColumn="0" w:lastColumn="0" w:oddVBand="1" w:evenVBand="0" w:oddHBand="0" w:evenHBand="0" w:firstRowFirstColumn="0" w:firstRowLastColumn="0" w:lastRowFirstColumn="0" w:lastRowLastColumn="0"/>
            <w:tcW w:w="1809" w:type="dxa"/>
            <w:vMerge/>
            <w:tcBorders>
              <w:left w:val="none" w:sz="0" w:space="0" w:color="auto"/>
              <w:bottom w:val="single" w:sz="12" w:space="0" w:color="9BBB59" w:themeColor="accent3"/>
              <w:right w:val="none" w:sz="0" w:space="0" w:color="auto"/>
            </w:tcBorders>
            <w:vAlign w:val="center"/>
          </w:tcPr>
          <w:p w:rsidR="00457FB8" w:rsidRPr="00061F14" w:rsidRDefault="00457FB8" w:rsidP="00457FB8">
            <w:pPr>
              <w:autoSpaceDE w:val="0"/>
              <w:autoSpaceDN w:val="0"/>
              <w:adjustRightInd w:val="0"/>
              <w:spacing w:before="60" w:after="60"/>
              <w:ind w:left="62" w:right="62"/>
              <w:jc w:val="center"/>
              <w:rPr>
                <w:rFonts w:ascii="Times New Roman" w:hAnsi="Times New Roman"/>
              </w:rPr>
            </w:pPr>
          </w:p>
        </w:tc>
        <w:tc>
          <w:tcPr>
            <w:tcW w:w="1932" w:type="dxa"/>
            <w:tcBorders>
              <w:bottom w:val="single" w:sz="12" w:space="0" w:color="9BBB59" w:themeColor="accent3"/>
            </w:tcBorders>
            <w:vAlign w:val="center"/>
          </w:tcPr>
          <w:p w:rsidR="00457FB8" w:rsidRPr="00061F14" w:rsidRDefault="00457FB8" w:rsidP="00B46A75">
            <w:pPr>
              <w:autoSpaceDE w:val="0"/>
              <w:autoSpaceDN w:val="0"/>
              <w:adjustRightInd w:val="0"/>
              <w:spacing w:before="60" w:after="60"/>
              <w:ind w:left="62" w:right="62" w:firstLine="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1940" w:type="dxa"/>
            <w:tcBorders>
              <w:left w:val="none" w:sz="0" w:space="0" w:color="auto"/>
              <w:bottom w:val="single" w:sz="12" w:space="0" w:color="9BBB59" w:themeColor="accent3"/>
              <w:right w:val="none" w:sz="0" w:space="0" w:color="auto"/>
            </w:tcBorders>
            <w:vAlign w:val="center"/>
          </w:tcPr>
          <w:p w:rsidR="00457FB8" w:rsidRPr="00061F14" w:rsidRDefault="00457FB8" w:rsidP="00457FB8">
            <w:pPr>
              <w:autoSpaceDE w:val="0"/>
              <w:autoSpaceDN w:val="0"/>
              <w:adjustRightInd w:val="0"/>
              <w:spacing w:line="320" w:lineRule="atLeast"/>
              <w:ind w:left="60" w:right="60" w:hanging="45"/>
              <w:jc w:val="center"/>
              <w:rPr>
                <w:rFonts w:ascii="Times New Roman" w:hAnsi="Times New Roman"/>
                <w:sz w:val="24"/>
                <w:szCs w:val="24"/>
              </w:rPr>
            </w:pPr>
            <w:r w:rsidRPr="00061F14">
              <w:rPr>
                <w:rFonts w:ascii="Times New Roman" w:hAnsi="Times New Roman"/>
                <w:sz w:val="24"/>
                <w:szCs w:val="24"/>
              </w:rPr>
              <w:t>74</w:t>
            </w:r>
          </w:p>
        </w:tc>
        <w:tc>
          <w:tcPr>
            <w:tcW w:w="1940" w:type="dxa"/>
            <w:tcBorders>
              <w:bottom w:val="single" w:sz="12" w:space="0" w:color="9BBB59" w:themeColor="accent3"/>
            </w:tcBorders>
            <w:vAlign w:val="center"/>
          </w:tcPr>
          <w:p w:rsidR="00457FB8" w:rsidRPr="00061F14" w:rsidRDefault="00457FB8" w:rsidP="00457FB8">
            <w:pPr>
              <w:autoSpaceDE w:val="0"/>
              <w:autoSpaceDN w:val="0"/>
              <w:adjustRightInd w:val="0"/>
              <w:spacing w:line="320" w:lineRule="atLeast"/>
              <w:ind w:left="60" w:right="60" w:hanging="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61F14">
              <w:rPr>
                <w:rFonts w:ascii="Times New Roman" w:hAnsi="Times New Roman"/>
                <w:sz w:val="24"/>
                <w:szCs w:val="24"/>
              </w:rPr>
              <w:t>26</w:t>
            </w:r>
          </w:p>
        </w:tc>
        <w:tc>
          <w:tcPr>
            <w:cnfStyle w:val="000010000000" w:firstRow="0" w:lastRow="0" w:firstColumn="0" w:lastColumn="0" w:oddVBand="1" w:evenVBand="0" w:oddHBand="0" w:evenHBand="0" w:firstRowFirstColumn="0" w:firstRowLastColumn="0" w:lastRowFirstColumn="0" w:lastRowLastColumn="0"/>
            <w:tcW w:w="1659" w:type="dxa"/>
            <w:tcBorders>
              <w:left w:val="none" w:sz="0" w:space="0" w:color="auto"/>
              <w:bottom w:val="single" w:sz="12" w:space="0" w:color="9BBB59" w:themeColor="accent3"/>
              <w:right w:val="none" w:sz="0" w:space="0" w:color="auto"/>
            </w:tcBorders>
            <w:vAlign w:val="center"/>
          </w:tcPr>
          <w:p w:rsidR="00457FB8" w:rsidRPr="00061F14" w:rsidRDefault="00457FB8" w:rsidP="00457FB8">
            <w:pPr>
              <w:autoSpaceDE w:val="0"/>
              <w:autoSpaceDN w:val="0"/>
              <w:adjustRightInd w:val="0"/>
              <w:spacing w:line="320" w:lineRule="atLeast"/>
              <w:ind w:left="60" w:right="60" w:hanging="26"/>
              <w:jc w:val="center"/>
              <w:rPr>
                <w:rFonts w:ascii="Times New Roman" w:hAnsi="Times New Roman"/>
                <w:sz w:val="24"/>
                <w:szCs w:val="24"/>
              </w:rPr>
            </w:pPr>
            <w:r w:rsidRPr="00061F14">
              <w:rPr>
                <w:rFonts w:ascii="Times New Roman" w:hAnsi="Times New Roman"/>
                <w:sz w:val="24"/>
                <w:szCs w:val="24"/>
              </w:rPr>
              <w:t>100,0</w:t>
            </w:r>
          </w:p>
        </w:tc>
      </w:tr>
      <w:tr w:rsidR="00B46A75" w:rsidRPr="00061F14" w:rsidTr="00B46A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vMerge w:val="restart"/>
            <w:tcBorders>
              <w:top w:val="single" w:sz="12" w:space="0" w:color="9BBB59" w:themeColor="accent3"/>
              <w:left w:val="single" w:sz="12" w:space="0" w:color="9BBB59" w:themeColor="accent3"/>
              <w:bottom w:val="single" w:sz="12" w:space="0" w:color="9BBB59" w:themeColor="accent3"/>
            </w:tcBorders>
            <w:vAlign w:val="center"/>
          </w:tcPr>
          <w:p w:rsidR="00B46A75" w:rsidRPr="00061F14" w:rsidRDefault="00B46A75" w:rsidP="00457FB8">
            <w:pPr>
              <w:autoSpaceDE w:val="0"/>
              <w:autoSpaceDN w:val="0"/>
              <w:adjustRightInd w:val="0"/>
              <w:spacing w:before="60" w:after="60"/>
              <w:ind w:left="62" w:right="62"/>
              <w:jc w:val="center"/>
              <w:rPr>
                <w:rFonts w:ascii="Times New Roman" w:hAnsi="Times New Roman" w:cs="Times New Roman"/>
                <w:color w:val="000000"/>
              </w:rPr>
            </w:pPr>
            <w:r>
              <w:rPr>
                <w:rFonts w:ascii="Times New Roman" w:hAnsi="Times New Roman" w:cs="Times New Roman"/>
                <w:color w:val="000000"/>
                <w:sz w:val="24"/>
                <w:szCs w:val="24"/>
              </w:rPr>
              <w:t>Ogółem</w:t>
            </w:r>
          </w:p>
        </w:tc>
        <w:tc>
          <w:tcPr>
            <w:tcW w:w="1932" w:type="dxa"/>
            <w:tcBorders>
              <w:top w:val="single" w:sz="12" w:space="0" w:color="9BBB59" w:themeColor="accent3"/>
              <w:bottom w:val="single" w:sz="12" w:space="0" w:color="9BBB59" w:themeColor="accent3"/>
            </w:tcBorders>
            <w:vAlign w:val="center"/>
          </w:tcPr>
          <w:p w:rsidR="00B46A75" w:rsidRPr="00061F14" w:rsidRDefault="0012389F" w:rsidP="00B46A75">
            <w:pPr>
              <w:autoSpaceDE w:val="0"/>
              <w:autoSpaceDN w:val="0"/>
              <w:adjustRightInd w:val="0"/>
              <w:spacing w:before="60" w:after="60"/>
              <w:ind w:left="62" w:right="62" w:firstLine="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61F14">
              <w:rPr>
                <w:rFonts w:ascii="Times New Roman" w:hAnsi="Times New Roman" w:cs="Times New Roman"/>
                <w:color w:val="000000"/>
              </w:rPr>
              <w:t>L</w:t>
            </w:r>
            <w:r w:rsidR="00B46A75" w:rsidRPr="00061F14">
              <w:rPr>
                <w:rFonts w:ascii="Times New Roman" w:hAnsi="Times New Roman" w:cs="Times New Roman"/>
                <w:color w:val="000000"/>
              </w:rPr>
              <w:t>iczba</w:t>
            </w:r>
          </w:p>
        </w:tc>
        <w:tc>
          <w:tcPr>
            <w:cnfStyle w:val="000010000000" w:firstRow="0" w:lastRow="0" w:firstColumn="0" w:lastColumn="0" w:oddVBand="1" w:evenVBand="0" w:oddHBand="0" w:evenHBand="0" w:firstRowFirstColumn="0" w:firstRowLastColumn="0" w:lastRowFirstColumn="0" w:lastRowLastColumn="0"/>
            <w:tcW w:w="1940" w:type="dxa"/>
            <w:tcBorders>
              <w:top w:val="single" w:sz="12" w:space="0" w:color="9BBB59" w:themeColor="accent3"/>
              <w:bottom w:val="single" w:sz="12" w:space="0" w:color="9BBB59" w:themeColor="accent3"/>
            </w:tcBorders>
            <w:vAlign w:val="center"/>
          </w:tcPr>
          <w:p w:rsidR="00B46A75" w:rsidRPr="00061F14" w:rsidRDefault="00B46A75" w:rsidP="00457FB8">
            <w:pPr>
              <w:autoSpaceDE w:val="0"/>
              <w:autoSpaceDN w:val="0"/>
              <w:adjustRightInd w:val="0"/>
              <w:spacing w:line="320" w:lineRule="atLeast"/>
              <w:ind w:left="60" w:right="60" w:hanging="4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556</w:t>
            </w:r>
          </w:p>
        </w:tc>
        <w:tc>
          <w:tcPr>
            <w:tcW w:w="1940" w:type="dxa"/>
            <w:tcBorders>
              <w:top w:val="single" w:sz="12" w:space="0" w:color="9BBB59" w:themeColor="accent3"/>
              <w:bottom w:val="single" w:sz="12" w:space="0" w:color="9BBB59" w:themeColor="accent3"/>
            </w:tcBorders>
            <w:vAlign w:val="center"/>
          </w:tcPr>
          <w:p w:rsidR="00B46A75" w:rsidRPr="00061F14" w:rsidRDefault="00B46A75" w:rsidP="00457FB8">
            <w:pPr>
              <w:autoSpaceDE w:val="0"/>
              <w:autoSpaceDN w:val="0"/>
              <w:adjustRightInd w:val="0"/>
              <w:spacing w:line="320" w:lineRule="atLeast"/>
              <w:ind w:left="60" w:right="60" w:hanging="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1F14">
              <w:rPr>
                <w:rFonts w:ascii="Times New Roman" w:hAnsi="Times New Roman" w:cs="Times New Roman"/>
                <w:color w:val="000000"/>
                <w:sz w:val="24"/>
                <w:szCs w:val="24"/>
              </w:rPr>
              <w:t>369</w:t>
            </w:r>
          </w:p>
        </w:tc>
        <w:tc>
          <w:tcPr>
            <w:cnfStyle w:val="000010000000" w:firstRow="0" w:lastRow="0" w:firstColumn="0" w:lastColumn="0" w:oddVBand="1" w:evenVBand="0" w:oddHBand="0" w:evenHBand="0" w:firstRowFirstColumn="0" w:firstRowLastColumn="0" w:lastRowFirstColumn="0" w:lastRowLastColumn="0"/>
            <w:tcW w:w="1659" w:type="dxa"/>
            <w:tcBorders>
              <w:top w:val="single" w:sz="12" w:space="0" w:color="9BBB59" w:themeColor="accent3"/>
              <w:bottom w:val="single" w:sz="12" w:space="0" w:color="9BBB59" w:themeColor="accent3"/>
              <w:right w:val="single" w:sz="12" w:space="0" w:color="9BBB59" w:themeColor="accent3"/>
            </w:tcBorders>
            <w:vAlign w:val="center"/>
          </w:tcPr>
          <w:p w:rsidR="00B46A75" w:rsidRPr="00061F14" w:rsidRDefault="00B46A75" w:rsidP="00457FB8">
            <w:pPr>
              <w:autoSpaceDE w:val="0"/>
              <w:autoSpaceDN w:val="0"/>
              <w:adjustRightInd w:val="0"/>
              <w:spacing w:line="320" w:lineRule="atLeast"/>
              <w:ind w:left="60" w:right="60" w:hanging="26"/>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925</w:t>
            </w:r>
          </w:p>
        </w:tc>
      </w:tr>
      <w:tr w:rsidR="00B46A75" w:rsidRPr="00061F14" w:rsidTr="00B46A75">
        <w:tc>
          <w:tcPr>
            <w:cnfStyle w:val="000010000000" w:firstRow="0" w:lastRow="0" w:firstColumn="0" w:lastColumn="0" w:oddVBand="1" w:evenVBand="0" w:oddHBand="0" w:evenHBand="0" w:firstRowFirstColumn="0" w:firstRowLastColumn="0" w:lastRowFirstColumn="0" w:lastRowLastColumn="0"/>
            <w:tcW w:w="1809" w:type="dxa"/>
            <w:vMerge/>
            <w:tcBorders>
              <w:left w:val="single" w:sz="12" w:space="0" w:color="9BBB59" w:themeColor="accent3"/>
              <w:bottom w:val="single" w:sz="12" w:space="0" w:color="9BBB59" w:themeColor="accent3"/>
            </w:tcBorders>
            <w:vAlign w:val="center"/>
          </w:tcPr>
          <w:p w:rsidR="00B46A75" w:rsidRPr="00061F14" w:rsidRDefault="00B46A75" w:rsidP="00457FB8">
            <w:pPr>
              <w:autoSpaceDE w:val="0"/>
              <w:autoSpaceDN w:val="0"/>
              <w:adjustRightInd w:val="0"/>
              <w:spacing w:before="60" w:after="60"/>
              <w:ind w:left="62" w:right="62"/>
              <w:jc w:val="center"/>
              <w:rPr>
                <w:rFonts w:ascii="Times New Roman" w:hAnsi="Times New Roman" w:cs="Times New Roman"/>
                <w:color w:val="000000"/>
              </w:rPr>
            </w:pPr>
          </w:p>
        </w:tc>
        <w:tc>
          <w:tcPr>
            <w:tcW w:w="1932" w:type="dxa"/>
            <w:tcBorders>
              <w:bottom w:val="single" w:sz="12" w:space="0" w:color="9BBB59" w:themeColor="accent3"/>
            </w:tcBorders>
            <w:vAlign w:val="center"/>
          </w:tcPr>
          <w:p w:rsidR="00B46A75" w:rsidRPr="00061F14" w:rsidRDefault="00B46A75" w:rsidP="00B46A75">
            <w:pPr>
              <w:autoSpaceDE w:val="0"/>
              <w:autoSpaceDN w:val="0"/>
              <w:adjustRightInd w:val="0"/>
              <w:spacing w:before="60" w:after="60"/>
              <w:ind w:left="62" w:right="62" w:firstLine="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61F14">
              <w:rPr>
                <w:rFonts w:ascii="Times New Roman" w:hAnsi="Times New Roman"/>
              </w:rPr>
              <w:t>% ogółu</w:t>
            </w:r>
          </w:p>
        </w:tc>
        <w:tc>
          <w:tcPr>
            <w:cnfStyle w:val="000010000000" w:firstRow="0" w:lastRow="0" w:firstColumn="0" w:lastColumn="0" w:oddVBand="1" w:evenVBand="0" w:oddHBand="0" w:evenHBand="0" w:firstRowFirstColumn="0" w:firstRowLastColumn="0" w:lastRowFirstColumn="0" w:lastRowLastColumn="0"/>
            <w:tcW w:w="1940" w:type="dxa"/>
            <w:tcBorders>
              <w:bottom w:val="single" w:sz="12" w:space="0" w:color="9BBB59" w:themeColor="accent3"/>
            </w:tcBorders>
            <w:vAlign w:val="center"/>
          </w:tcPr>
          <w:p w:rsidR="00B46A75" w:rsidRPr="00061F14" w:rsidRDefault="00B46A75" w:rsidP="00457FB8">
            <w:pPr>
              <w:autoSpaceDE w:val="0"/>
              <w:autoSpaceDN w:val="0"/>
              <w:adjustRightInd w:val="0"/>
              <w:spacing w:line="320" w:lineRule="atLeast"/>
              <w:ind w:left="60" w:right="60" w:hanging="45"/>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940" w:type="dxa"/>
            <w:tcBorders>
              <w:bottom w:val="single" w:sz="12" w:space="0" w:color="9BBB59" w:themeColor="accent3"/>
            </w:tcBorders>
            <w:vAlign w:val="center"/>
          </w:tcPr>
          <w:p w:rsidR="00B46A75" w:rsidRPr="00061F14" w:rsidRDefault="00B46A75" w:rsidP="00457FB8">
            <w:pPr>
              <w:autoSpaceDE w:val="0"/>
              <w:autoSpaceDN w:val="0"/>
              <w:adjustRightInd w:val="0"/>
              <w:spacing w:line="320" w:lineRule="atLeast"/>
              <w:ind w:left="60" w:right="60" w:hanging="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cnfStyle w:val="000010000000" w:firstRow="0" w:lastRow="0" w:firstColumn="0" w:lastColumn="0" w:oddVBand="1" w:evenVBand="0" w:oddHBand="0" w:evenHBand="0" w:firstRowFirstColumn="0" w:firstRowLastColumn="0" w:lastRowFirstColumn="0" w:lastRowLastColumn="0"/>
            <w:tcW w:w="1659" w:type="dxa"/>
            <w:tcBorders>
              <w:bottom w:val="single" w:sz="12" w:space="0" w:color="9BBB59" w:themeColor="accent3"/>
              <w:right w:val="single" w:sz="12" w:space="0" w:color="9BBB59" w:themeColor="accent3"/>
            </w:tcBorders>
            <w:vAlign w:val="center"/>
          </w:tcPr>
          <w:p w:rsidR="00B46A75" w:rsidRPr="00061F14" w:rsidRDefault="00B46A75" w:rsidP="00457FB8">
            <w:pPr>
              <w:autoSpaceDE w:val="0"/>
              <w:autoSpaceDN w:val="0"/>
              <w:adjustRightInd w:val="0"/>
              <w:spacing w:line="320" w:lineRule="atLeast"/>
              <w:ind w:left="60" w:right="60" w:hanging="26"/>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bl>
    <w:p w:rsidR="00696A30" w:rsidRPr="00696A30" w:rsidRDefault="00696A30" w:rsidP="00696A30">
      <w:pPr>
        <w:tabs>
          <w:tab w:val="left" w:pos="3418"/>
        </w:tabs>
        <w:spacing w:before="120"/>
        <w:ind w:firstLine="0"/>
        <w:rPr>
          <w:rFonts w:ascii="Times New Roman" w:hAnsi="Times New Roman" w:cs="Times New Roman"/>
          <w:i/>
          <w:sz w:val="24"/>
          <w:szCs w:val="24"/>
        </w:rPr>
      </w:pPr>
      <w:r>
        <w:rPr>
          <w:rFonts w:ascii="Times New Roman" w:hAnsi="Times New Roman" w:cs="Times New Roman"/>
          <w:i/>
          <w:sz w:val="24"/>
          <w:szCs w:val="24"/>
        </w:rPr>
        <w:t>Różnica pomiędzy liczbą badanych ogółem przedstawioną w tabeli 2 i w podziale ze względu na płeć wynika z braków danych, nie wszyscy ankietowani podali dane dot.</w:t>
      </w:r>
      <w:r w:rsidR="008861AB">
        <w:rPr>
          <w:rFonts w:ascii="Times New Roman" w:hAnsi="Times New Roman" w:cs="Times New Roman"/>
          <w:i/>
          <w:sz w:val="24"/>
          <w:szCs w:val="24"/>
        </w:rPr>
        <w:t xml:space="preserve"> </w:t>
      </w:r>
      <w:r>
        <w:rPr>
          <w:rFonts w:ascii="Times New Roman" w:hAnsi="Times New Roman" w:cs="Times New Roman"/>
          <w:i/>
          <w:sz w:val="24"/>
          <w:szCs w:val="24"/>
        </w:rPr>
        <w:t>płci.</w:t>
      </w:r>
    </w:p>
    <w:p w:rsidR="00457FB8" w:rsidRPr="00061F14" w:rsidRDefault="00457FB8" w:rsidP="00457FB8">
      <w:pPr>
        <w:tabs>
          <w:tab w:val="left" w:pos="3418"/>
        </w:tabs>
        <w:spacing w:before="120"/>
        <w:rPr>
          <w:rFonts w:ascii="Times New Roman" w:hAnsi="Times New Roman" w:cs="Times New Roman"/>
          <w:sz w:val="24"/>
          <w:szCs w:val="24"/>
        </w:rPr>
      </w:pPr>
      <w:r w:rsidRPr="00061F14">
        <w:rPr>
          <w:rFonts w:ascii="Times New Roman" w:hAnsi="Times New Roman" w:cs="Times New Roman"/>
          <w:sz w:val="24"/>
          <w:szCs w:val="24"/>
        </w:rPr>
        <w:t>Źródło: opracowanie własne</w:t>
      </w:r>
      <w:r w:rsidRPr="00061F14">
        <w:rPr>
          <w:rFonts w:ascii="Times New Roman" w:hAnsi="Times New Roman" w:cs="Times New Roman"/>
          <w:sz w:val="24"/>
          <w:szCs w:val="24"/>
        </w:rPr>
        <w:tab/>
      </w:r>
    </w:p>
    <w:p w:rsidR="00174443" w:rsidRPr="004F23BF" w:rsidRDefault="00552EB1" w:rsidP="001A50B9">
      <w:pPr>
        <w:pStyle w:val="Akapitzlist"/>
        <w:numPr>
          <w:ilvl w:val="0"/>
          <w:numId w:val="6"/>
        </w:numPr>
        <w:spacing w:beforeLines="600" w:before="1440" w:after="360"/>
        <w:ind w:left="567" w:hanging="567"/>
        <w:outlineLvl w:val="0"/>
        <w:rPr>
          <w:rFonts w:ascii="Times New Roman" w:hAnsi="Times New Roman" w:cs="Times New Roman"/>
          <w:b/>
          <w:color w:val="365F91" w:themeColor="accent1" w:themeShade="BF"/>
          <w:sz w:val="28"/>
          <w:szCs w:val="28"/>
        </w:rPr>
      </w:pPr>
      <w:bookmarkStart w:id="18" w:name="_Toc413402566"/>
      <w:r w:rsidRPr="004F23BF">
        <w:rPr>
          <w:rFonts w:ascii="Times New Roman" w:hAnsi="Times New Roman" w:cs="Times New Roman"/>
          <w:b/>
          <w:color w:val="365F91" w:themeColor="accent1" w:themeShade="BF"/>
          <w:sz w:val="28"/>
          <w:szCs w:val="28"/>
        </w:rPr>
        <w:lastRenderedPageBreak/>
        <w:t>WYNIKI ZREALIZOWANYCH BADAŃ</w:t>
      </w:r>
      <w:bookmarkEnd w:id="18"/>
    </w:p>
    <w:p w:rsidR="0014500B" w:rsidRPr="008E54E2" w:rsidRDefault="00457FB8" w:rsidP="001A50B9">
      <w:pPr>
        <w:pStyle w:val="Nagwek2"/>
        <w:numPr>
          <w:ilvl w:val="1"/>
          <w:numId w:val="6"/>
        </w:numPr>
        <w:spacing w:beforeLines="100" w:before="240" w:after="360" w:line="360" w:lineRule="auto"/>
        <w:ind w:left="709" w:hanging="709"/>
        <w:jc w:val="both"/>
        <w:rPr>
          <w:rFonts w:ascii="Times New Roman" w:eastAsia="Times New Roman" w:hAnsi="Times New Roman" w:cs="Times New Roman"/>
          <w:color w:val="365F91" w:themeColor="accent1" w:themeShade="BF"/>
          <w:sz w:val="28"/>
          <w:szCs w:val="24"/>
        </w:rPr>
      </w:pPr>
      <w:r w:rsidRPr="008E54E2">
        <w:rPr>
          <w:rFonts w:ascii="Times New Roman" w:eastAsia="Times New Roman" w:hAnsi="Times New Roman" w:cs="Times New Roman"/>
          <w:color w:val="365F91" w:themeColor="accent1" w:themeShade="BF"/>
          <w:sz w:val="28"/>
          <w:szCs w:val="24"/>
        </w:rPr>
        <w:t xml:space="preserve"> </w:t>
      </w:r>
      <w:bookmarkStart w:id="19" w:name="_Toc413402567"/>
      <w:r w:rsidR="0014500B" w:rsidRPr="008E54E2">
        <w:rPr>
          <w:rFonts w:ascii="Times New Roman" w:eastAsia="Times New Roman" w:hAnsi="Times New Roman" w:cs="Times New Roman"/>
          <w:color w:val="365F91" w:themeColor="accent1" w:themeShade="BF"/>
          <w:sz w:val="28"/>
          <w:szCs w:val="24"/>
        </w:rPr>
        <w:t>Identyfikacja postaw młodzieży wiejskiej w zakresie przedsiębiorczości i innowacyjności</w:t>
      </w:r>
      <w:bookmarkEnd w:id="19"/>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Dla celów niniejszego opracowania przyjęto (za Stefanem Nowakiem) definicję, że „</w:t>
      </w:r>
      <w:r w:rsidRPr="00061F14">
        <w:rPr>
          <w:rFonts w:ascii="Times New Roman" w:hAnsi="Times New Roman" w:cs="Times New Roman"/>
          <w:b/>
          <w:i/>
          <w:color w:val="002060"/>
          <w:sz w:val="24"/>
          <w:szCs w:val="24"/>
        </w:rPr>
        <w:t>postawą pewnego człowieka wobec pewnego przedmiotu jest ogół względnie trwałych dyspozycji do oceniania tego przedmiotu i emocjonalnego nań reagowania oraz ewentualnie towarzyszących tym emocjonalno-oceniającym dyspozycjom względnie trwałych przekonań o naturze i własnościach tego przedmiotu i względnie trwałych dyspozycji do zachowania się wobec tego przedmiotu</w:t>
      </w:r>
      <w:r w:rsidRPr="00061F14">
        <w:rPr>
          <w:rFonts w:ascii="Times New Roman" w:hAnsi="Times New Roman" w:cs="Times New Roman"/>
          <w:b/>
          <w:color w:val="002060"/>
          <w:sz w:val="24"/>
          <w:szCs w:val="24"/>
        </w:rPr>
        <w:t>”</w:t>
      </w:r>
      <w:r w:rsidRPr="00061F14">
        <w:rPr>
          <w:rFonts w:ascii="Times New Roman" w:hAnsi="Times New Roman" w:cs="Times New Roman"/>
          <w:sz w:val="24"/>
          <w:szCs w:val="24"/>
        </w:rPr>
        <w:t xml:space="preserve"> (Nowak 1973: 23).</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Celem badań było zdiagnozowanie postaw przedsiębiorczych młodzieży ponadgimnazjalnej i studiującej pochodzącej z obszarów wiejskich wybranych trzech województw. Wyodrębnione trzy podstawowe komponenty: poznawczy, emocjonalno-oceniający, behawioralny badano przy pomocy wybranych pytań wskaźnikowych.  </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Dla komponentu poznawczego, na który składa się wiedza i wyobrażenia na temat przedsiębiorczości i innowacyjności są to pytania o to:</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W jaki sposób młodzież zamieszkująca obszary wiejskie rozumie pojęcia innowacyjności i przedsiębiorczości?</w:t>
      </w:r>
    </w:p>
    <w:p w:rsidR="0014500B" w:rsidRPr="00061F14" w:rsidRDefault="0014500B" w:rsidP="0014500B">
      <w:pPr>
        <w:autoSpaceDE w:val="0"/>
        <w:autoSpaceDN w:val="0"/>
        <w:adjustRightInd w:val="0"/>
        <w:ind w:right="34"/>
        <w:rPr>
          <w:rFonts w:ascii="Times New Roman" w:hAnsi="Times New Roman" w:cs="Times New Roman"/>
          <w:sz w:val="24"/>
          <w:szCs w:val="24"/>
        </w:rPr>
      </w:pPr>
      <w:r w:rsidRPr="00061F14">
        <w:rPr>
          <w:rFonts w:ascii="Times New Roman" w:hAnsi="Times New Roman" w:cs="Times New Roman"/>
          <w:sz w:val="24"/>
          <w:szCs w:val="24"/>
        </w:rPr>
        <w:t>Jakie cechy młodzież przypisuje osobom przedsiębiorczym i innowacyjnym?</w:t>
      </w:r>
    </w:p>
    <w:p w:rsidR="0014500B" w:rsidRPr="00061F14" w:rsidRDefault="0014500B" w:rsidP="0014500B">
      <w:pPr>
        <w:autoSpaceDE w:val="0"/>
        <w:autoSpaceDN w:val="0"/>
        <w:adjustRightInd w:val="0"/>
        <w:ind w:right="34"/>
        <w:rPr>
          <w:rFonts w:ascii="Times New Roman" w:hAnsi="Times New Roman" w:cs="Times New Roman"/>
          <w:sz w:val="24"/>
          <w:szCs w:val="24"/>
        </w:rPr>
      </w:pPr>
      <w:r w:rsidRPr="00061F14">
        <w:rPr>
          <w:rFonts w:ascii="Times New Roman" w:hAnsi="Times New Roman" w:cs="Times New Roman"/>
          <w:sz w:val="24"/>
          <w:szCs w:val="24"/>
        </w:rPr>
        <w:t>Czy i jakie przejawy przedsiębiorczości i innowacyjności młodzież dostrzega w swoim najbliższym otoczeniu (społeczności lokalnej)?</w:t>
      </w:r>
    </w:p>
    <w:p w:rsidR="0014500B" w:rsidRPr="00061F14" w:rsidRDefault="0014500B" w:rsidP="0014500B">
      <w:pPr>
        <w:autoSpaceDE w:val="0"/>
        <w:autoSpaceDN w:val="0"/>
        <w:adjustRightInd w:val="0"/>
        <w:ind w:right="34"/>
        <w:rPr>
          <w:rFonts w:ascii="Times New Roman" w:hAnsi="Times New Roman" w:cs="Times New Roman"/>
          <w:sz w:val="24"/>
          <w:szCs w:val="24"/>
        </w:rPr>
      </w:pPr>
      <w:r w:rsidRPr="00061F14">
        <w:rPr>
          <w:rFonts w:ascii="Times New Roman" w:hAnsi="Times New Roman" w:cs="Times New Roman"/>
          <w:sz w:val="24"/>
          <w:szCs w:val="24"/>
        </w:rPr>
        <w:t xml:space="preserve">Uwzględniono również informację od młodzieży ankietowanej o roli szkoły </w:t>
      </w:r>
      <w:r w:rsidR="00BC1E2A">
        <w:rPr>
          <w:rFonts w:ascii="Times New Roman" w:hAnsi="Times New Roman" w:cs="Times New Roman"/>
          <w:sz w:val="24"/>
          <w:szCs w:val="24"/>
        </w:rPr>
        <w:br/>
      </w:r>
      <w:r w:rsidRPr="00061F14">
        <w:rPr>
          <w:rFonts w:ascii="Times New Roman" w:hAnsi="Times New Roman" w:cs="Times New Roman"/>
          <w:sz w:val="24"/>
          <w:szCs w:val="24"/>
        </w:rPr>
        <w:t>w przekazywaniu wiedzy na temat przedsiębiorczości i kształtowaniu postaw przedsiębiorczych.</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Dla komponentu emocjonalno-oceniającego, określającego stosunek do działań innowacyjnych i przedsiębiorczych starano się dowiedzieć.:</w:t>
      </w:r>
    </w:p>
    <w:p w:rsidR="0014500B" w:rsidRPr="00061F14" w:rsidRDefault="0014500B" w:rsidP="0014500B">
      <w:pPr>
        <w:autoSpaceDE w:val="0"/>
        <w:autoSpaceDN w:val="0"/>
        <w:adjustRightInd w:val="0"/>
        <w:ind w:right="34"/>
        <w:rPr>
          <w:rFonts w:ascii="Times New Roman" w:hAnsi="Times New Roman" w:cs="Times New Roman"/>
          <w:sz w:val="24"/>
          <w:szCs w:val="24"/>
        </w:rPr>
      </w:pPr>
      <w:r w:rsidRPr="00061F14">
        <w:rPr>
          <w:rFonts w:ascii="Times New Roman" w:eastAsia="Calibri" w:hAnsi="Times New Roman" w:cs="Times New Roman"/>
          <w:bCs/>
          <w:sz w:val="24"/>
          <w:szCs w:val="24"/>
        </w:rPr>
        <w:lastRenderedPageBreak/>
        <w:t>Jakie znaczenie młodzież przypisuje przedsiębiorczości innowacyjności w swoim życiu osobistym i społecznym? Czy i na jakiej pozycji cechy te pojawiają się w systemie wartości badanych?</w:t>
      </w:r>
    </w:p>
    <w:p w:rsidR="0014500B" w:rsidRPr="00061F14" w:rsidRDefault="0014500B" w:rsidP="0014500B">
      <w:pPr>
        <w:autoSpaceDE w:val="0"/>
        <w:autoSpaceDN w:val="0"/>
        <w:adjustRightInd w:val="0"/>
        <w:ind w:right="34"/>
        <w:rPr>
          <w:rFonts w:ascii="Times New Roman" w:hAnsi="Times New Roman" w:cs="Times New Roman"/>
          <w:sz w:val="24"/>
          <w:szCs w:val="24"/>
        </w:rPr>
      </w:pPr>
      <w:r w:rsidRPr="00061F14">
        <w:rPr>
          <w:rFonts w:ascii="Times New Roman" w:eastAsia="Calibri" w:hAnsi="Times New Roman" w:cs="Times New Roman"/>
          <w:bCs/>
          <w:sz w:val="24"/>
          <w:szCs w:val="24"/>
        </w:rPr>
        <w:t xml:space="preserve">Jak młodzież ocenia zachowania przedsiębiorcze i innowacyjne realizowane przez swoich rówieśników? Jaką pozycję zajmują w ich środowisku osoby postrzegane jako przedsiębiorcze? Jednocześnie zapytano ankietowaną młodzież o samoocenę w zakresie własnej przedsiębiorczości i innowacyjności.  </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Dla komponentu behawioralnego: pytano o aktywność społeczno-polityczną, edukacyjną </w:t>
      </w:r>
      <w:r w:rsidR="00BC1E2A">
        <w:rPr>
          <w:rFonts w:ascii="Times New Roman" w:hAnsi="Times New Roman" w:cs="Times New Roman"/>
          <w:sz w:val="24"/>
          <w:szCs w:val="24"/>
        </w:rPr>
        <w:br/>
      </w:r>
      <w:r w:rsidRPr="00061F14">
        <w:rPr>
          <w:rFonts w:ascii="Times New Roman" w:hAnsi="Times New Roman" w:cs="Times New Roman"/>
          <w:sz w:val="24"/>
          <w:szCs w:val="24"/>
        </w:rPr>
        <w:t xml:space="preserve">i ekonomiczną z uwzględnieniem wymiaru innowacyjności i przedsiębiorczości tj.: </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Czy, w jakim zakresie i w jakiej formie młodzież wiejska angażuje się w działalność </w:t>
      </w:r>
      <w:proofErr w:type="spellStart"/>
      <w:r w:rsidRPr="00061F14">
        <w:rPr>
          <w:rFonts w:ascii="Times New Roman" w:hAnsi="Times New Roman" w:cs="Times New Roman"/>
          <w:sz w:val="24"/>
          <w:szCs w:val="24"/>
        </w:rPr>
        <w:t>społeczno</w:t>
      </w:r>
      <w:proofErr w:type="spellEnd"/>
      <w:r w:rsidRPr="00061F14">
        <w:rPr>
          <w:rFonts w:ascii="Times New Roman" w:hAnsi="Times New Roman" w:cs="Times New Roman"/>
          <w:sz w:val="24"/>
          <w:szCs w:val="24"/>
        </w:rPr>
        <w:t xml:space="preserve"> -  polityczną?</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Czy i jakie doświadczenia związane z aktywnością zarobkową ma młodzież wiejska?</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Czy i jaką dodatkową (poza szkołą/studiami) aktywność edukacyjną podejmuje młodzież wiejska?  </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Jakie plany na przyszłość ma młodzież wiejska w zakresie dalszej edukacji i pracy zawodowej?</w:t>
      </w:r>
    </w:p>
    <w:p w:rsidR="0014500B" w:rsidRPr="008E54E2" w:rsidRDefault="0014500B" w:rsidP="004F23BF">
      <w:pPr>
        <w:pStyle w:val="Nagwek3"/>
        <w:numPr>
          <w:ilvl w:val="2"/>
          <w:numId w:val="6"/>
        </w:numPr>
        <w:spacing w:before="600" w:after="360"/>
        <w:ind w:left="851" w:hanging="851"/>
        <w:jc w:val="both"/>
        <w:rPr>
          <w:rFonts w:ascii="Times New Roman" w:eastAsia="Calibri" w:hAnsi="Times New Roman" w:cs="Times New Roman"/>
          <w:color w:val="365F91" w:themeColor="accent1" w:themeShade="BF"/>
          <w:sz w:val="24"/>
          <w:szCs w:val="24"/>
        </w:rPr>
      </w:pPr>
      <w:bookmarkStart w:id="20" w:name="_Toc413402568"/>
      <w:r w:rsidRPr="008E54E2">
        <w:rPr>
          <w:rFonts w:ascii="Times New Roman" w:eastAsia="Calibri" w:hAnsi="Times New Roman" w:cs="Times New Roman"/>
          <w:color w:val="365F91" w:themeColor="accent1" w:themeShade="BF"/>
          <w:sz w:val="24"/>
          <w:szCs w:val="24"/>
        </w:rPr>
        <w:t>Ocena zakresu wiedzy badanej młodzieży wiejskiej na temat przedsiębiorczości i innowacyjności</w:t>
      </w:r>
      <w:bookmarkEnd w:id="20"/>
    </w:p>
    <w:p w:rsidR="0014500B" w:rsidRDefault="0014500B" w:rsidP="0014500B">
      <w:pPr>
        <w:autoSpaceDE w:val="0"/>
        <w:autoSpaceDN w:val="0"/>
        <w:adjustRightInd w:val="0"/>
        <w:spacing w:after="120"/>
        <w:ind w:firstLine="709"/>
        <w:rPr>
          <w:rFonts w:ascii="Times New Roman" w:hAnsi="Times New Roman" w:cs="Times New Roman"/>
          <w:sz w:val="24"/>
          <w:szCs w:val="24"/>
        </w:rPr>
      </w:pPr>
      <w:r w:rsidRPr="00061F14">
        <w:rPr>
          <w:rFonts w:ascii="Times New Roman" w:hAnsi="Times New Roman" w:cs="Times New Roman"/>
          <w:sz w:val="24"/>
          <w:szCs w:val="24"/>
        </w:rPr>
        <w:t>Na poziom wiedzy młodzieży zamieszkującej obszary wiejskie dotyczącej przedsiębiorczości i innowacyjności składał się sposób rozumienia obu pojęć, identyfikowanie cech osoby przedsiębiorczej/innowacyjnej oraz przejawów przedsiębiorczości i innowacyjności w swoim otoczeniu (społeczności lokalnej), a także identyfikowanie czynników sprzyjających i barier rozwoju postaw przedsiębiorczych/innowacyjnych.</w:t>
      </w:r>
    </w:p>
    <w:p w:rsidR="004F23BF" w:rsidRDefault="004F23BF">
      <w:pPr>
        <w:rPr>
          <w:rFonts w:ascii="Times New Roman" w:hAnsi="Times New Roman" w:cs="Times New Roman"/>
          <w:sz w:val="24"/>
          <w:szCs w:val="24"/>
        </w:rPr>
      </w:pPr>
      <w:r>
        <w:rPr>
          <w:rFonts w:ascii="Times New Roman" w:hAnsi="Times New Roman" w:cs="Times New Roman"/>
          <w:sz w:val="24"/>
          <w:szCs w:val="24"/>
        </w:rPr>
        <w:br w:type="page"/>
      </w:r>
    </w:p>
    <w:p w:rsidR="0014500B" w:rsidRPr="004F23BF" w:rsidRDefault="0014500B" w:rsidP="0014500B">
      <w:pPr>
        <w:pStyle w:val="Nagwek3"/>
        <w:jc w:val="both"/>
        <w:rPr>
          <w:rFonts w:ascii="Times New Roman" w:eastAsia="Calibri" w:hAnsi="Times New Roman" w:cs="Times New Roman"/>
          <w:color w:val="365F91" w:themeColor="accent1" w:themeShade="BF"/>
          <w:sz w:val="24"/>
          <w:szCs w:val="24"/>
        </w:rPr>
      </w:pPr>
      <w:bookmarkStart w:id="21" w:name="_Toc413402569"/>
      <w:r w:rsidRPr="004F23BF">
        <w:rPr>
          <w:rFonts w:ascii="Times New Roman" w:eastAsia="Calibri" w:hAnsi="Times New Roman" w:cs="Times New Roman"/>
          <w:color w:val="365F91" w:themeColor="accent1" w:themeShade="BF"/>
          <w:sz w:val="24"/>
          <w:szCs w:val="24"/>
        </w:rPr>
        <w:lastRenderedPageBreak/>
        <w:t>Sposób rozumienia pojęć „przedsiębiorczość” i „innowacyjność”</w:t>
      </w:r>
      <w:bookmarkEnd w:id="21"/>
    </w:p>
    <w:p w:rsidR="0014500B" w:rsidRDefault="0014500B" w:rsidP="0014500B">
      <w:pPr>
        <w:autoSpaceDE w:val="0"/>
        <w:autoSpaceDN w:val="0"/>
        <w:adjustRightInd w:val="0"/>
        <w:spacing w:after="120"/>
        <w:ind w:left="284"/>
        <w:rPr>
          <w:rFonts w:ascii="Times New Roman" w:eastAsia="Calibri" w:hAnsi="Times New Roman" w:cs="Times New Roman"/>
          <w:b/>
          <w:bCs/>
          <w:sz w:val="24"/>
          <w:szCs w:val="24"/>
        </w:rPr>
      </w:pPr>
    </w:p>
    <w:p w:rsidR="001966CB" w:rsidRPr="00061F14" w:rsidRDefault="001966CB" w:rsidP="0014500B">
      <w:pPr>
        <w:autoSpaceDE w:val="0"/>
        <w:autoSpaceDN w:val="0"/>
        <w:adjustRightInd w:val="0"/>
        <w:spacing w:after="120"/>
        <w:ind w:left="284"/>
        <w:rPr>
          <w:rFonts w:ascii="Times New Roman" w:eastAsia="Calibri" w:hAnsi="Times New Roman" w:cs="Times New Roman"/>
          <w:b/>
          <w:bCs/>
          <w:sz w:val="24"/>
          <w:szCs w:val="24"/>
        </w:rPr>
      </w:pPr>
      <w:r>
        <w:rPr>
          <w:rFonts w:ascii="Times New Roman" w:eastAsia="Calibri" w:hAnsi="Times New Roman" w:cs="Times New Roman"/>
          <w:b/>
          <w:bCs/>
          <w:sz w:val="24"/>
          <w:szCs w:val="24"/>
        </w:rPr>
        <w:t>Pojęcie przedsiębiorczości</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Przegląd literatury na temat cech osobowości przedsiębiorczej pozwala zauważyć, </w:t>
      </w:r>
      <w:r w:rsidR="00BC1E2A">
        <w:rPr>
          <w:rFonts w:ascii="Times New Roman" w:hAnsi="Times New Roman" w:cs="Times New Roman"/>
          <w:sz w:val="24"/>
          <w:szCs w:val="24"/>
        </w:rPr>
        <w:br/>
      </w:r>
      <w:r w:rsidRPr="00061F14">
        <w:rPr>
          <w:rFonts w:ascii="Times New Roman" w:hAnsi="Times New Roman" w:cs="Times New Roman"/>
          <w:sz w:val="24"/>
          <w:szCs w:val="24"/>
        </w:rPr>
        <w:t xml:space="preserve">że nie ma jednej uniwersalnej listy zawierającej cechy predestynujące jednostki do działań </w:t>
      </w:r>
      <w:r w:rsidR="00BC1E2A">
        <w:rPr>
          <w:rFonts w:ascii="Times New Roman" w:hAnsi="Times New Roman" w:cs="Times New Roman"/>
          <w:sz w:val="24"/>
          <w:szCs w:val="24"/>
        </w:rPr>
        <w:br/>
      </w:r>
      <w:r w:rsidRPr="00061F14">
        <w:rPr>
          <w:rFonts w:ascii="Times New Roman" w:hAnsi="Times New Roman" w:cs="Times New Roman"/>
          <w:sz w:val="24"/>
          <w:szCs w:val="24"/>
        </w:rPr>
        <w:t xml:space="preserve">i </w:t>
      </w:r>
      <w:proofErr w:type="spellStart"/>
      <w:r w:rsidRPr="00061F14">
        <w:rPr>
          <w:rFonts w:ascii="Times New Roman" w:hAnsi="Times New Roman" w:cs="Times New Roman"/>
          <w:sz w:val="24"/>
          <w:szCs w:val="24"/>
        </w:rPr>
        <w:t>zachowań</w:t>
      </w:r>
      <w:proofErr w:type="spellEnd"/>
      <w:r w:rsidRPr="00061F14">
        <w:rPr>
          <w:rFonts w:ascii="Times New Roman" w:hAnsi="Times New Roman" w:cs="Times New Roman"/>
          <w:sz w:val="24"/>
          <w:szCs w:val="24"/>
        </w:rPr>
        <w:t xml:space="preserve"> przedsiębiorczych. Najdłuższa lista zawiera aż 42 cechy. Dla przykładu A. </w:t>
      </w:r>
      <w:proofErr w:type="spellStart"/>
      <w:r w:rsidRPr="00061F14">
        <w:rPr>
          <w:rFonts w:ascii="Times New Roman" w:hAnsi="Times New Roman" w:cs="Times New Roman"/>
          <w:sz w:val="24"/>
          <w:szCs w:val="24"/>
        </w:rPr>
        <w:t>Gibb</w:t>
      </w:r>
      <w:proofErr w:type="spellEnd"/>
      <w:r w:rsidRPr="00061F14">
        <w:rPr>
          <w:rFonts w:ascii="Times New Roman" w:hAnsi="Times New Roman" w:cs="Times New Roman"/>
          <w:sz w:val="24"/>
          <w:szCs w:val="24"/>
        </w:rPr>
        <w:t xml:space="preserve"> podaje takie cechy jak: </w:t>
      </w:r>
      <w:r w:rsidRPr="00061F14">
        <w:rPr>
          <w:rFonts w:ascii="Times New Roman" w:hAnsi="Times New Roman" w:cs="Times New Roman"/>
          <w:i/>
          <w:sz w:val="24"/>
          <w:szCs w:val="24"/>
        </w:rPr>
        <w:t>komunikatywność, elastyczność, kreatywność, dar przekonywania, wyższa od przeciętnej skłonność do podejmowania ryzyka, duch konkurencyjności</w:t>
      </w:r>
      <w:r w:rsidRPr="00061F14">
        <w:rPr>
          <w:rFonts w:ascii="Times New Roman" w:hAnsi="Times New Roman" w:cs="Times New Roman"/>
          <w:sz w:val="24"/>
          <w:szCs w:val="24"/>
        </w:rPr>
        <w:t xml:space="preserve">. Ponadto, osobę przedsiębiorczą cechuje </w:t>
      </w:r>
      <w:r w:rsidRPr="00061F14">
        <w:rPr>
          <w:rFonts w:ascii="Times New Roman" w:hAnsi="Times New Roman" w:cs="Times New Roman"/>
          <w:i/>
          <w:sz w:val="24"/>
          <w:szCs w:val="24"/>
        </w:rPr>
        <w:t>wyobraźnia, samodzielność, zdolność do rozwiązywania problemów i konfliktów, wiara w możliwość wpływu na własny los, zdolności menedżerskie, gotowość do ciężkiej pracy i do poszukiwania informacji</w:t>
      </w:r>
      <w:r w:rsidRPr="00061F14">
        <w:rPr>
          <w:rFonts w:ascii="Times New Roman" w:hAnsi="Times New Roman" w:cs="Times New Roman"/>
          <w:sz w:val="24"/>
          <w:szCs w:val="24"/>
        </w:rPr>
        <w:t xml:space="preserve"> (Bławat 2003:50-52). Badania </w:t>
      </w:r>
      <w:r w:rsidR="00E43EA8">
        <w:rPr>
          <w:rFonts w:ascii="Times New Roman" w:hAnsi="Times New Roman" w:cs="Times New Roman"/>
          <w:sz w:val="24"/>
          <w:szCs w:val="24"/>
        </w:rPr>
        <w:t>d</w:t>
      </w:r>
      <w:r w:rsidRPr="00061F14">
        <w:rPr>
          <w:rFonts w:ascii="Times New Roman" w:hAnsi="Times New Roman" w:cs="Times New Roman"/>
          <w:sz w:val="24"/>
          <w:szCs w:val="24"/>
        </w:rPr>
        <w:t xml:space="preserve">otyczące wymagań polskich pracodawców wskazują na następujące składowe kompetencji przedsiębiorczych: </w:t>
      </w:r>
      <w:r w:rsidRPr="00061F14">
        <w:rPr>
          <w:rFonts w:ascii="Times New Roman" w:hAnsi="Times New Roman" w:cs="Times New Roman"/>
          <w:i/>
          <w:sz w:val="24"/>
          <w:szCs w:val="24"/>
        </w:rPr>
        <w:t>kreatywność, współpraca z innymi (w tym zdolności interpersonalne, zarządzania konfliktem, etc.), komunikowanie się, organizacja pracy (w tym zdolności organizacyjne, samodzielność, motywacja, etc.), umiejętności analityczne, wykorzystanie wyposażenia stanowiska pracy</w:t>
      </w:r>
      <w:r w:rsidRPr="00061F14">
        <w:rPr>
          <w:rFonts w:ascii="Times New Roman" w:hAnsi="Times New Roman" w:cs="Times New Roman"/>
          <w:sz w:val="24"/>
          <w:szCs w:val="24"/>
        </w:rPr>
        <w:t xml:space="preserve"> (Juchnowicz 2007, za: Danilewicz 2014: 64). </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Na pytanie o cechy osoby przedsiębiorczej co najmniej jedną taką cechę wskazało 538 uczniów i 293 studentów (łącznie 831 ankietowanych tj. 89,35% ogółu ankietowanych). Każdy z nich wymienił średnio po 3 cechy.</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Cechy najczęściej przypisywanie osobom przedsiębiorczym przez badanych ujęto </w:t>
      </w:r>
      <w:r w:rsidR="00BC1E2A">
        <w:rPr>
          <w:rFonts w:ascii="Times New Roman" w:hAnsi="Times New Roman" w:cs="Times New Roman"/>
          <w:sz w:val="24"/>
          <w:szCs w:val="24"/>
        </w:rPr>
        <w:br/>
      </w:r>
      <w:r w:rsidRPr="00061F14">
        <w:rPr>
          <w:rFonts w:ascii="Times New Roman" w:hAnsi="Times New Roman" w:cs="Times New Roman"/>
          <w:sz w:val="24"/>
          <w:szCs w:val="24"/>
        </w:rPr>
        <w:t xml:space="preserve">w dziesięć typów. Tabela poniżej przedstawia rozkład typów cech wybieranych przez młodzież. </w:t>
      </w:r>
    </w:p>
    <w:p w:rsidR="004F23BF" w:rsidRDefault="004F23BF">
      <w:pPr>
        <w:rPr>
          <w:rFonts w:ascii="Times New Roman" w:hAnsi="Times New Roman" w:cs="Times New Roman"/>
          <w:bCs/>
          <w:sz w:val="24"/>
          <w:szCs w:val="24"/>
        </w:rPr>
      </w:pPr>
      <w:r>
        <w:rPr>
          <w:rFonts w:ascii="Times New Roman" w:hAnsi="Times New Roman" w:cs="Times New Roman"/>
          <w:b/>
          <w:sz w:val="24"/>
          <w:szCs w:val="24"/>
        </w:rPr>
        <w:br w:type="page"/>
      </w:r>
    </w:p>
    <w:p w:rsidR="0014500B" w:rsidRPr="00BC1E2A" w:rsidRDefault="00BC1E2A" w:rsidP="00BC1E2A">
      <w:pPr>
        <w:pStyle w:val="Legenda"/>
        <w:spacing w:before="200"/>
        <w:rPr>
          <w:rFonts w:ascii="Times New Roman" w:hAnsi="Times New Roman" w:cs="Times New Roman"/>
          <w:b w:val="0"/>
          <w:color w:val="auto"/>
          <w:sz w:val="24"/>
          <w:szCs w:val="24"/>
        </w:rPr>
      </w:pPr>
      <w:bookmarkStart w:id="22" w:name="_Toc412491678"/>
      <w:r w:rsidRPr="00BC1E2A">
        <w:rPr>
          <w:rFonts w:ascii="Times New Roman" w:hAnsi="Times New Roman" w:cs="Times New Roman"/>
          <w:b w:val="0"/>
          <w:color w:val="auto"/>
          <w:sz w:val="24"/>
          <w:szCs w:val="24"/>
        </w:rPr>
        <w:lastRenderedPageBreak/>
        <w:t xml:space="preserve">Tabela </w:t>
      </w:r>
      <w:r w:rsidR="00AB25C8" w:rsidRPr="00BC1E2A">
        <w:rPr>
          <w:rFonts w:ascii="Times New Roman" w:hAnsi="Times New Roman" w:cs="Times New Roman"/>
          <w:b w:val="0"/>
          <w:color w:val="auto"/>
          <w:sz w:val="24"/>
          <w:szCs w:val="24"/>
        </w:rPr>
        <w:fldChar w:fldCharType="begin"/>
      </w:r>
      <w:r w:rsidRPr="00BC1E2A">
        <w:rPr>
          <w:rFonts w:ascii="Times New Roman" w:hAnsi="Times New Roman" w:cs="Times New Roman"/>
          <w:b w:val="0"/>
          <w:color w:val="auto"/>
          <w:sz w:val="24"/>
          <w:szCs w:val="24"/>
        </w:rPr>
        <w:instrText xml:space="preserve"> SEQ Tabela \* ARABIC </w:instrText>
      </w:r>
      <w:r w:rsidR="00AB25C8" w:rsidRPr="00BC1E2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w:t>
      </w:r>
      <w:r w:rsidR="00AB25C8" w:rsidRPr="00BC1E2A">
        <w:rPr>
          <w:rFonts w:ascii="Times New Roman" w:hAnsi="Times New Roman" w:cs="Times New Roman"/>
          <w:b w:val="0"/>
          <w:color w:val="auto"/>
          <w:sz w:val="24"/>
          <w:szCs w:val="24"/>
        </w:rPr>
        <w:fldChar w:fldCharType="end"/>
      </w:r>
      <w:r w:rsidRPr="00BC1E2A">
        <w:rPr>
          <w:rFonts w:ascii="Times New Roman" w:hAnsi="Times New Roman" w:cs="Times New Roman"/>
          <w:b w:val="0"/>
          <w:color w:val="auto"/>
          <w:sz w:val="24"/>
          <w:szCs w:val="24"/>
        </w:rPr>
        <w:t xml:space="preserve"> Cechy osoby przedsiębiorczej</w:t>
      </w:r>
      <w:bookmarkEnd w:id="22"/>
    </w:p>
    <w:tbl>
      <w:tblPr>
        <w:tblStyle w:val="Tabela-Siatka"/>
        <w:tblW w:w="0" w:type="auto"/>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3070"/>
        <w:gridCol w:w="3071"/>
        <w:gridCol w:w="3071"/>
      </w:tblGrid>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Cecha osoby przedsiębiorczej</w:t>
            </w:r>
          </w:p>
        </w:tc>
        <w:tc>
          <w:tcPr>
            <w:tcW w:w="3071"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Liczebność wskazanych cech</w:t>
            </w:r>
          </w:p>
        </w:tc>
        <w:tc>
          <w:tcPr>
            <w:tcW w:w="3071"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Procent ważnych odpowiedzi</w:t>
            </w:r>
          </w:p>
        </w:tc>
      </w:tr>
      <w:tr w:rsidR="0014500B" w:rsidRPr="00061F14" w:rsidTr="00B46A75">
        <w:trPr>
          <w:trHeight w:val="397"/>
          <w:jc w:val="center"/>
        </w:trPr>
        <w:tc>
          <w:tcPr>
            <w:tcW w:w="3070" w:type="dxa"/>
            <w:vAlign w:val="center"/>
          </w:tcPr>
          <w:p w:rsidR="0014500B" w:rsidRPr="001966CB" w:rsidRDefault="00B46A75" w:rsidP="00B46A75">
            <w:pPr>
              <w:jc w:val="center"/>
              <w:rPr>
                <w:rFonts w:ascii="Times New Roman" w:hAnsi="Times New Roman" w:cs="Times New Roman"/>
              </w:rPr>
            </w:pPr>
            <w:r w:rsidRPr="001966CB">
              <w:rPr>
                <w:rFonts w:ascii="Times New Roman" w:hAnsi="Times New Roman" w:cs="Times New Roman"/>
              </w:rPr>
              <w:t>a</w:t>
            </w:r>
            <w:r w:rsidR="0014500B" w:rsidRPr="001966CB">
              <w:rPr>
                <w:rFonts w:ascii="Times New Roman" w:hAnsi="Times New Roman" w:cs="Times New Roman"/>
              </w:rPr>
              <w:t>ktywność</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42</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5,1%</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umiejętność rozwiązywania problemów</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230</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27,7%</w:t>
            </w:r>
          </w:p>
        </w:tc>
      </w:tr>
      <w:tr w:rsidR="0014500B" w:rsidRPr="00061F14" w:rsidTr="00B46A75">
        <w:trPr>
          <w:trHeight w:val="397"/>
          <w:jc w:val="center"/>
        </w:trPr>
        <w:tc>
          <w:tcPr>
            <w:tcW w:w="3070" w:type="dxa"/>
            <w:vAlign w:val="center"/>
          </w:tcPr>
          <w:p w:rsidR="0014500B" w:rsidRPr="001966CB" w:rsidRDefault="00B46A75" w:rsidP="00B46A75">
            <w:pPr>
              <w:jc w:val="center"/>
              <w:rPr>
                <w:rFonts w:ascii="Times New Roman" w:hAnsi="Times New Roman" w:cs="Times New Roman"/>
              </w:rPr>
            </w:pPr>
            <w:r w:rsidRPr="001966CB">
              <w:rPr>
                <w:rFonts w:ascii="Times New Roman" w:hAnsi="Times New Roman" w:cs="Times New Roman"/>
              </w:rPr>
              <w:t>g</w:t>
            </w:r>
            <w:r w:rsidR="0014500B" w:rsidRPr="001966CB">
              <w:rPr>
                <w:rFonts w:ascii="Times New Roman" w:hAnsi="Times New Roman" w:cs="Times New Roman"/>
              </w:rPr>
              <w:t>ospodarność</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81</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9,7%</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skłonność do ryzyka</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180</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21,7%</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orientacja na sukces</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500</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rPr>
            </w:pPr>
            <w:r w:rsidRPr="001966CB">
              <w:rPr>
                <w:rFonts w:ascii="Times New Roman" w:hAnsi="Times New Roman" w:cs="Times New Roman"/>
              </w:rPr>
              <w:t>60,2%</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innowacyjność i twórczość</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657</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rPr>
            </w:pPr>
            <w:r w:rsidRPr="001966CB">
              <w:rPr>
                <w:rFonts w:ascii="Times New Roman" w:hAnsi="Times New Roman" w:cs="Times New Roman"/>
              </w:rPr>
              <w:t>79,1%</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umiejętności interpersonalne</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228</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27,4%</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pozytywne cechy osobowościowe</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78</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9,4%</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przymioty intelektualne</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204</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24,5%</w:t>
            </w:r>
          </w:p>
        </w:tc>
      </w:tr>
      <w:tr w:rsidR="0014500B" w:rsidRPr="00061F14" w:rsidTr="00B46A75">
        <w:trPr>
          <w:trHeight w:val="397"/>
          <w:jc w:val="center"/>
        </w:trPr>
        <w:tc>
          <w:tcPr>
            <w:tcW w:w="3070" w:type="dxa"/>
            <w:vAlign w:val="center"/>
          </w:tcPr>
          <w:p w:rsidR="0014500B" w:rsidRPr="001966CB" w:rsidRDefault="0014500B" w:rsidP="00B46A75">
            <w:pPr>
              <w:jc w:val="center"/>
              <w:rPr>
                <w:rFonts w:ascii="Times New Roman" w:hAnsi="Times New Roman" w:cs="Times New Roman"/>
              </w:rPr>
            </w:pPr>
            <w:r w:rsidRPr="001966CB">
              <w:rPr>
                <w:rFonts w:ascii="Times New Roman" w:hAnsi="Times New Roman" w:cs="Times New Roman"/>
              </w:rPr>
              <w:t>umiejętność samoorganizacji do pracy i działań</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402</w:t>
            </w:r>
          </w:p>
        </w:tc>
        <w:tc>
          <w:tcPr>
            <w:tcW w:w="3071" w:type="dxa"/>
            <w:vAlign w:val="center"/>
          </w:tcPr>
          <w:p w:rsidR="0014500B" w:rsidRPr="001966CB" w:rsidRDefault="0014500B" w:rsidP="00B46A75">
            <w:pPr>
              <w:autoSpaceDE w:val="0"/>
              <w:autoSpaceDN w:val="0"/>
              <w:adjustRightInd w:val="0"/>
              <w:ind w:left="60" w:right="60"/>
              <w:jc w:val="center"/>
              <w:rPr>
                <w:rFonts w:ascii="Times New Roman" w:hAnsi="Times New Roman" w:cs="Times New Roman"/>
                <w:color w:val="000000"/>
              </w:rPr>
            </w:pPr>
            <w:r w:rsidRPr="001966CB">
              <w:rPr>
                <w:rFonts w:ascii="Times New Roman" w:hAnsi="Times New Roman" w:cs="Times New Roman"/>
                <w:color w:val="000000"/>
              </w:rPr>
              <w:t>48,4%</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Do skonstruowanych typów włączano podawane przez badanych cechy </w:t>
      </w:r>
      <w:r w:rsidR="00BC1E2A">
        <w:rPr>
          <w:rFonts w:ascii="Times New Roman" w:hAnsi="Times New Roman" w:cs="Times New Roman"/>
          <w:sz w:val="24"/>
          <w:szCs w:val="24"/>
        </w:rPr>
        <w:br/>
      </w:r>
      <w:r w:rsidRPr="00061F14">
        <w:rPr>
          <w:rFonts w:ascii="Times New Roman" w:hAnsi="Times New Roman" w:cs="Times New Roman"/>
          <w:sz w:val="24"/>
          <w:szCs w:val="24"/>
        </w:rPr>
        <w:t>o bliskoznacznym znaczeniu. Do kategorii :</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Aktywność-</w:t>
      </w:r>
      <w:r w:rsidRPr="00061F14">
        <w:rPr>
          <w:rFonts w:ascii="Times New Roman" w:hAnsi="Times New Roman" w:cs="Times New Roman"/>
          <w:sz w:val="24"/>
          <w:szCs w:val="24"/>
        </w:rPr>
        <w:t xml:space="preserve"> włączano wskazywane przez ankietowanych takie cechy jak: zaangażowanie i chęć do działania, gotowość do działania etc.</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umiejętność rozwiązywania problemów</w:t>
      </w:r>
      <w:r w:rsidRPr="00061F14">
        <w:rPr>
          <w:rFonts w:ascii="Times New Roman" w:hAnsi="Times New Roman" w:cs="Times New Roman"/>
          <w:sz w:val="24"/>
          <w:szCs w:val="24"/>
        </w:rPr>
        <w:t xml:space="preserve"> -włączono również: zaradność, szybkie podejmowanie decyzji, etc.</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gospodarność-</w:t>
      </w:r>
      <w:r w:rsidRPr="00061F14">
        <w:rPr>
          <w:rFonts w:ascii="Times New Roman" w:hAnsi="Times New Roman" w:cs="Times New Roman"/>
          <w:sz w:val="24"/>
          <w:szCs w:val="24"/>
        </w:rPr>
        <w:t xml:space="preserve"> włączono wypowiedzi: zdolność do inwestowania, oszczędność, posiadanie wiedzy ekonomicznej, oszczędność, potrafi o siebie i bliskich zadbać finansowo etc.</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skłonność do ryzyka</w:t>
      </w:r>
      <w:r w:rsidRPr="00061F14">
        <w:rPr>
          <w:rFonts w:ascii="Times New Roman" w:hAnsi="Times New Roman" w:cs="Times New Roman"/>
          <w:sz w:val="24"/>
          <w:szCs w:val="24"/>
        </w:rPr>
        <w:t xml:space="preserve"> obejmuje również: odwagę, gotowość do podejmowania wyzwań.</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orientacja na sukces</w:t>
      </w:r>
      <w:r w:rsidRPr="00061F14">
        <w:rPr>
          <w:rFonts w:ascii="Times New Roman" w:hAnsi="Times New Roman" w:cs="Times New Roman"/>
          <w:sz w:val="24"/>
          <w:szCs w:val="24"/>
        </w:rPr>
        <w:t xml:space="preserve"> -to takie cechy składowe jak: spryt, odporność na stres, umiejętność wykorzystania szans, etc.</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innowacyjność i twórczość-</w:t>
      </w:r>
      <w:r w:rsidRPr="00061F14">
        <w:rPr>
          <w:rFonts w:ascii="Times New Roman" w:hAnsi="Times New Roman" w:cs="Times New Roman"/>
          <w:sz w:val="24"/>
          <w:szCs w:val="24"/>
        </w:rPr>
        <w:t xml:space="preserve"> włączono: kreatywność, pomysłowość, nowoczesność, etc.</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umiejętności interpersonalne</w:t>
      </w:r>
      <w:r w:rsidRPr="00061F14">
        <w:rPr>
          <w:rFonts w:ascii="Times New Roman" w:hAnsi="Times New Roman" w:cs="Times New Roman"/>
          <w:sz w:val="24"/>
          <w:szCs w:val="24"/>
        </w:rPr>
        <w:t xml:space="preserve"> -należą wskazania jak: komunikatywność, zdolność łatwego nawiązywania kontaktów, etc.</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lastRenderedPageBreak/>
        <w:t>pozytywne cechy osobowościowe</w:t>
      </w:r>
      <w:r w:rsidRPr="00061F14">
        <w:rPr>
          <w:rFonts w:ascii="Times New Roman" w:hAnsi="Times New Roman" w:cs="Times New Roman"/>
          <w:sz w:val="24"/>
          <w:szCs w:val="24"/>
        </w:rPr>
        <w:t xml:space="preserve"> -włączono takie cechy jak: optymizm, przyjazne nastawienie, ekstrawertyzm, etc.  </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 </w:t>
      </w:r>
      <w:r w:rsidRPr="00061F14">
        <w:rPr>
          <w:rFonts w:ascii="Times New Roman" w:hAnsi="Times New Roman" w:cs="Times New Roman"/>
          <w:b/>
          <w:sz w:val="24"/>
          <w:szCs w:val="24"/>
        </w:rPr>
        <w:t>przymioty</w:t>
      </w:r>
      <w:r w:rsidRPr="00061F14">
        <w:rPr>
          <w:rFonts w:ascii="Times New Roman" w:hAnsi="Times New Roman" w:cs="Times New Roman"/>
          <w:sz w:val="24"/>
          <w:szCs w:val="24"/>
        </w:rPr>
        <w:t xml:space="preserve"> </w:t>
      </w:r>
      <w:r w:rsidRPr="00061F14">
        <w:rPr>
          <w:rFonts w:ascii="Times New Roman" w:hAnsi="Times New Roman" w:cs="Times New Roman"/>
          <w:b/>
          <w:sz w:val="24"/>
          <w:szCs w:val="24"/>
        </w:rPr>
        <w:t>intelektualne -</w:t>
      </w:r>
      <w:r w:rsidRPr="00061F14">
        <w:rPr>
          <w:rFonts w:ascii="Times New Roman" w:hAnsi="Times New Roman" w:cs="Times New Roman"/>
          <w:sz w:val="24"/>
          <w:szCs w:val="24"/>
        </w:rPr>
        <w:t xml:space="preserve"> mądrość, zdolność myślenia, wszechstronność, etc.</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b/>
          <w:sz w:val="24"/>
          <w:szCs w:val="24"/>
        </w:rPr>
        <w:t>umiejętność samoorganizacji do pracy i działań</w:t>
      </w:r>
      <w:r w:rsidRPr="00061F14">
        <w:rPr>
          <w:rFonts w:ascii="Times New Roman" w:hAnsi="Times New Roman" w:cs="Times New Roman"/>
          <w:sz w:val="24"/>
          <w:szCs w:val="24"/>
        </w:rPr>
        <w:t>- włączono systematyczność, zdyscyplinowanie, potrafi zorganizować sobie pracę etc.</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Wśród cech osoby przedsiębiorczej najczęściej wskazywano te, które składały się na </w:t>
      </w:r>
      <w:r w:rsidRPr="00061F14">
        <w:rPr>
          <w:rFonts w:ascii="Times New Roman" w:hAnsi="Times New Roman" w:cs="Times New Roman"/>
          <w:i/>
          <w:sz w:val="24"/>
          <w:szCs w:val="24"/>
        </w:rPr>
        <w:t>innowacyjność i twórczość</w:t>
      </w:r>
      <w:r w:rsidRPr="00061F14">
        <w:rPr>
          <w:rFonts w:ascii="Times New Roman" w:hAnsi="Times New Roman" w:cs="Times New Roman"/>
          <w:sz w:val="24"/>
          <w:szCs w:val="24"/>
        </w:rPr>
        <w:t xml:space="preserve"> (79,1%). Mają one szczególne znaczenie w procesie przedsiębiorczości. Innowacyjność, uważana jest za cechę pobudzającą do twórczego działania i realizowania nowych pomysłów (Kożusznik 2010:17). W następnej kolejności wskazywane były cechy, które mieszczą się w kategorii </w:t>
      </w:r>
      <w:r w:rsidRPr="00061F14">
        <w:rPr>
          <w:rFonts w:ascii="Times New Roman" w:hAnsi="Times New Roman" w:cs="Times New Roman"/>
          <w:i/>
          <w:sz w:val="24"/>
          <w:szCs w:val="24"/>
        </w:rPr>
        <w:t>orientacja na sukces</w:t>
      </w:r>
      <w:r w:rsidRPr="00061F14">
        <w:rPr>
          <w:rFonts w:ascii="Times New Roman" w:hAnsi="Times New Roman" w:cs="Times New Roman"/>
          <w:sz w:val="24"/>
          <w:szCs w:val="24"/>
        </w:rPr>
        <w:t xml:space="preserve"> (60,2%). Blisko połowa ankietowanych doceniała takie cechy, które świadczą o dobrym przygotowaniu do podejmowania działań przedsiębiorczych i należą do kategorii </w:t>
      </w:r>
      <w:r w:rsidRPr="00061F14">
        <w:rPr>
          <w:rFonts w:ascii="Times New Roman" w:hAnsi="Times New Roman" w:cs="Times New Roman"/>
          <w:i/>
          <w:sz w:val="24"/>
          <w:szCs w:val="24"/>
        </w:rPr>
        <w:t>umiejętność samoorganizacji do pracy i działań</w:t>
      </w:r>
      <w:r w:rsidRPr="00061F14">
        <w:rPr>
          <w:rFonts w:ascii="Times New Roman" w:hAnsi="Times New Roman" w:cs="Times New Roman"/>
          <w:sz w:val="24"/>
          <w:szCs w:val="24"/>
        </w:rPr>
        <w:t xml:space="preserve"> (48,4%). Na cechy sprzyjające </w:t>
      </w:r>
      <w:r w:rsidRPr="00061F14">
        <w:rPr>
          <w:rFonts w:ascii="Times New Roman" w:hAnsi="Times New Roman" w:cs="Times New Roman"/>
          <w:i/>
          <w:sz w:val="24"/>
          <w:szCs w:val="24"/>
        </w:rPr>
        <w:t xml:space="preserve">umiejętności rozwiązywania problemów </w:t>
      </w:r>
      <w:r w:rsidRPr="00061F14">
        <w:rPr>
          <w:rFonts w:ascii="Times New Roman" w:hAnsi="Times New Roman" w:cs="Times New Roman"/>
          <w:sz w:val="24"/>
          <w:szCs w:val="24"/>
        </w:rPr>
        <w:t xml:space="preserve">oraz </w:t>
      </w:r>
      <w:r w:rsidRPr="00061F14">
        <w:rPr>
          <w:rFonts w:ascii="Times New Roman" w:hAnsi="Times New Roman" w:cs="Times New Roman"/>
          <w:i/>
          <w:sz w:val="24"/>
          <w:szCs w:val="24"/>
        </w:rPr>
        <w:t>umiejętności interpersonalne</w:t>
      </w:r>
      <w:r w:rsidRPr="00061F14">
        <w:rPr>
          <w:rFonts w:ascii="Times New Roman" w:hAnsi="Times New Roman" w:cs="Times New Roman"/>
          <w:sz w:val="24"/>
          <w:szCs w:val="24"/>
        </w:rPr>
        <w:t xml:space="preserve"> wskazywała ponad jedna czwarta ankietowanych (po około 27%). Najrzadziej wskazywaną cechą osoby przedsiębiorczej była </w:t>
      </w:r>
      <w:r w:rsidRPr="00061F14">
        <w:rPr>
          <w:rFonts w:ascii="Times New Roman" w:hAnsi="Times New Roman" w:cs="Times New Roman"/>
          <w:i/>
          <w:sz w:val="24"/>
          <w:szCs w:val="24"/>
        </w:rPr>
        <w:t>aktywność</w:t>
      </w:r>
      <w:r w:rsidRPr="00061F14">
        <w:rPr>
          <w:rFonts w:ascii="Times New Roman" w:hAnsi="Times New Roman" w:cs="Times New Roman"/>
          <w:sz w:val="24"/>
          <w:szCs w:val="24"/>
        </w:rPr>
        <w:t xml:space="preserve"> (5,1%).</w:t>
      </w:r>
    </w:p>
    <w:p w:rsidR="00B46A75" w:rsidRDefault="0014500B" w:rsidP="0014500B">
      <w:pPr>
        <w:ind w:firstLine="708"/>
        <w:rPr>
          <w:rFonts w:ascii="Times New Roman" w:hAnsi="Times New Roman" w:cs="Times New Roman"/>
          <w:color w:val="000000"/>
          <w:sz w:val="24"/>
          <w:szCs w:val="24"/>
        </w:rPr>
      </w:pPr>
      <w:r w:rsidRPr="00061F14">
        <w:rPr>
          <w:rFonts w:ascii="Times New Roman" w:hAnsi="Times New Roman" w:cs="Times New Roman"/>
          <w:color w:val="000000"/>
          <w:sz w:val="24"/>
          <w:szCs w:val="24"/>
        </w:rPr>
        <w:t xml:space="preserve">Największe różnice pomiędzy wskazaniami uczniów i studentów zaobserwowano </w:t>
      </w:r>
      <w:r w:rsidR="00BC1E2A">
        <w:rPr>
          <w:rFonts w:ascii="Times New Roman" w:hAnsi="Times New Roman" w:cs="Times New Roman"/>
          <w:color w:val="000000"/>
          <w:sz w:val="24"/>
          <w:szCs w:val="24"/>
        </w:rPr>
        <w:br/>
      </w:r>
      <w:r w:rsidRPr="00061F14">
        <w:rPr>
          <w:rFonts w:ascii="Times New Roman" w:hAnsi="Times New Roman" w:cs="Times New Roman"/>
          <w:color w:val="000000"/>
          <w:sz w:val="24"/>
          <w:szCs w:val="24"/>
        </w:rPr>
        <w:t xml:space="preserve">w przypadku kategorii </w:t>
      </w:r>
      <w:r w:rsidRPr="00061F14">
        <w:rPr>
          <w:rFonts w:ascii="Times New Roman" w:hAnsi="Times New Roman" w:cs="Times New Roman"/>
          <w:i/>
          <w:color w:val="000000"/>
          <w:sz w:val="24"/>
          <w:szCs w:val="24"/>
        </w:rPr>
        <w:t>gospodarność</w:t>
      </w:r>
      <w:r w:rsidRPr="00061F14">
        <w:rPr>
          <w:rFonts w:ascii="Times New Roman" w:hAnsi="Times New Roman" w:cs="Times New Roman"/>
          <w:color w:val="000000"/>
          <w:sz w:val="24"/>
          <w:szCs w:val="24"/>
        </w:rPr>
        <w:t xml:space="preserve">, która wymieniana była blisko dwa razy częściej przez studentów </w:t>
      </w:r>
      <w:r w:rsidRPr="00061F14">
        <w:rPr>
          <w:rFonts w:ascii="Times New Roman" w:hAnsi="Times New Roman" w:cs="Times New Roman"/>
          <w:sz w:val="24"/>
          <w:szCs w:val="24"/>
        </w:rPr>
        <w:t>(uczniowie: 7,4%; studenci: 14,0%)</w:t>
      </w:r>
      <w:r w:rsidRPr="00061F14">
        <w:rPr>
          <w:rFonts w:ascii="Times New Roman" w:hAnsi="Times New Roman" w:cs="Times New Roman"/>
          <w:color w:val="000000"/>
          <w:sz w:val="24"/>
          <w:szCs w:val="24"/>
        </w:rPr>
        <w:t xml:space="preserve">, a także </w:t>
      </w:r>
      <w:r w:rsidRPr="00061F14">
        <w:rPr>
          <w:rFonts w:ascii="Times New Roman" w:hAnsi="Times New Roman" w:cs="Times New Roman"/>
          <w:i/>
          <w:color w:val="000000"/>
          <w:sz w:val="24"/>
          <w:szCs w:val="24"/>
        </w:rPr>
        <w:t>pozytywne cechy osobowości</w:t>
      </w:r>
      <w:r w:rsidRPr="00061F14">
        <w:rPr>
          <w:rFonts w:ascii="Times New Roman" w:hAnsi="Times New Roman" w:cs="Times New Roman"/>
          <w:color w:val="000000"/>
          <w:sz w:val="24"/>
          <w:szCs w:val="24"/>
        </w:rPr>
        <w:t xml:space="preserve"> ponad dwukrotnie częściej wskazywana przez osoby uczęszczające do szkół ponadgimnazjalnych </w:t>
      </w:r>
      <w:r w:rsidRPr="00061F14">
        <w:rPr>
          <w:rFonts w:ascii="Times New Roman" w:hAnsi="Times New Roman" w:cs="Times New Roman"/>
          <w:sz w:val="24"/>
          <w:szCs w:val="24"/>
        </w:rPr>
        <w:t>(uczniowie: 11,7%; studenci: 5,1%)</w:t>
      </w:r>
      <w:r w:rsidRPr="00061F14">
        <w:rPr>
          <w:rFonts w:ascii="Times New Roman" w:hAnsi="Times New Roman" w:cs="Times New Roman"/>
          <w:color w:val="000000"/>
          <w:sz w:val="24"/>
          <w:szCs w:val="24"/>
        </w:rPr>
        <w:t xml:space="preserve">. Cechy świadczące o </w:t>
      </w:r>
      <w:r w:rsidRPr="00061F14">
        <w:rPr>
          <w:rFonts w:ascii="Times New Roman" w:hAnsi="Times New Roman" w:cs="Times New Roman"/>
          <w:i/>
          <w:color w:val="000000"/>
          <w:sz w:val="24"/>
          <w:szCs w:val="24"/>
        </w:rPr>
        <w:t>orientacji na sukces</w:t>
      </w:r>
      <w:r w:rsidRPr="00061F14">
        <w:rPr>
          <w:rFonts w:ascii="Times New Roman" w:hAnsi="Times New Roman" w:cs="Times New Roman"/>
          <w:color w:val="000000"/>
          <w:sz w:val="24"/>
          <w:szCs w:val="24"/>
        </w:rPr>
        <w:t xml:space="preserve"> osób uważanych za przedsiębiorcze wskazywało więcej studentów niż uczniów </w:t>
      </w:r>
      <w:r w:rsidRPr="00061F14">
        <w:rPr>
          <w:rFonts w:ascii="Times New Roman" w:hAnsi="Times New Roman" w:cs="Times New Roman"/>
          <w:sz w:val="24"/>
          <w:szCs w:val="24"/>
        </w:rPr>
        <w:t xml:space="preserve">(uczniowie: 55,9%; studenci: 67,9%) na </w:t>
      </w:r>
      <w:r w:rsidRPr="00061F14">
        <w:rPr>
          <w:rFonts w:ascii="Times New Roman" w:hAnsi="Times New Roman" w:cs="Times New Roman"/>
          <w:i/>
          <w:color w:val="000000"/>
          <w:sz w:val="24"/>
          <w:szCs w:val="24"/>
        </w:rPr>
        <w:t xml:space="preserve">innowacyjność i twórczość </w:t>
      </w:r>
      <w:r w:rsidRPr="00061F14">
        <w:rPr>
          <w:rFonts w:ascii="Times New Roman" w:hAnsi="Times New Roman" w:cs="Times New Roman"/>
          <w:color w:val="000000"/>
          <w:sz w:val="24"/>
          <w:szCs w:val="24"/>
        </w:rPr>
        <w:t xml:space="preserve">nieco częściej wskazywali uczniowie </w:t>
      </w:r>
      <w:r w:rsidRPr="00061F14">
        <w:rPr>
          <w:rFonts w:ascii="Times New Roman" w:hAnsi="Times New Roman" w:cs="Times New Roman"/>
          <w:sz w:val="24"/>
          <w:szCs w:val="24"/>
        </w:rPr>
        <w:t>(uczniowie: 79,4%; studenci: 78,5%)</w:t>
      </w:r>
      <w:r w:rsidRPr="00061F14">
        <w:rPr>
          <w:rFonts w:ascii="Times New Roman" w:hAnsi="Times New Roman" w:cs="Times New Roman"/>
          <w:color w:val="000000"/>
          <w:sz w:val="24"/>
          <w:szCs w:val="24"/>
        </w:rPr>
        <w:t xml:space="preserve">. </w:t>
      </w:r>
    </w:p>
    <w:p w:rsidR="004F23BF" w:rsidRDefault="004F23B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4500B" w:rsidRPr="00BC1E2A" w:rsidRDefault="00BC1E2A" w:rsidP="00BC1E2A">
      <w:pPr>
        <w:pStyle w:val="Legenda"/>
        <w:spacing w:before="200"/>
        <w:rPr>
          <w:rFonts w:ascii="Times New Roman" w:hAnsi="Times New Roman" w:cs="Times New Roman"/>
          <w:b w:val="0"/>
          <w:color w:val="auto"/>
          <w:sz w:val="24"/>
          <w:szCs w:val="24"/>
        </w:rPr>
      </w:pPr>
      <w:bookmarkStart w:id="23" w:name="_Toc412491679"/>
      <w:r w:rsidRPr="00BC1E2A">
        <w:rPr>
          <w:rFonts w:ascii="Times New Roman" w:hAnsi="Times New Roman" w:cs="Times New Roman"/>
          <w:b w:val="0"/>
          <w:color w:val="auto"/>
          <w:sz w:val="24"/>
          <w:szCs w:val="24"/>
        </w:rPr>
        <w:lastRenderedPageBreak/>
        <w:t xml:space="preserve">Tabela </w:t>
      </w:r>
      <w:r w:rsidR="00AB25C8" w:rsidRPr="00BC1E2A">
        <w:rPr>
          <w:rFonts w:ascii="Times New Roman" w:hAnsi="Times New Roman" w:cs="Times New Roman"/>
          <w:b w:val="0"/>
          <w:color w:val="auto"/>
          <w:sz w:val="24"/>
          <w:szCs w:val="24"/>
        </w:rPr>
        <w:fldChar w:fldCharType="begin"/>
      </w:r>
      <w:r w:rsidRPr="00BC1E2A">
        <w:rPr>
          <w:rFonts w:ascii="Times New Roman" w:hAnsi="Times New Roman" w:cs="Times New Roman"/>
          <w:b w:val="0"/>
          <w:color w:val="auto"/>
          <w:sz w:val="24"/>
          <w:szCs w:val="24"/>
        </w:rPr>
        <w:instrText xml:space="preserve"> SEQ Tabela \* ARABIC </w:instrText>
      </w:r>
      <w:r w:rsidR="00AB25C8" w:rsidRPr="00BC1E2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w:t>
      </w:r>
      <w:r w:rsidR="00AB25C8" w:rsidRPr="00BC1E2A">
        <w:rPr>
          <w:rFonts w:ascii="Times New Roman" w:hAnsi="Times New Roman" w:cs="Times New Roman"/>
          <w:b w:val="0"/>
          <w:color w:val="auto"/>
          <w:sz w:val="24"/>
          <w:szCs w:val="24"/>
        </w:rPr>
        <w:fldChar w:fldCharType="end"/>
      </w:r>
      <w:r w:rsidRPr="00BC1E2A">
        <w:rPr>
          <w:rFonts w:ascii="Times New Roman" w:hAnsi="Times New Roman" w:cs="Times New Roman"/>
          <w:b w:val="0"/>
          <w:color w:val="auto"/>
          <w:sz w:val="24"/>
          <w:szCs w:val="24"/>
        </w:rPr>
        <w:t xml:space="preserve"> Cechy osoby przedsiębiorczej wskazane przez ankietowanych</w:t>
      </w:r>
      <w:bookmarkEnd w:id="23"/>
    </w:p>
    <w:tbl>
      <w:tblPr>
        <w:tblStyle w:val="Tabela-Siatka"/>
        <w:tblW w:w="0" w:type="auto"/>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3070"/>
        <w:gridCol w:w="3071"/>
        <w:gridCol w:w="3071"/>
      </w:tblGrid>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Cecha osoby przedsiębiorczej</w:t>
            </w:r>
          </w:p>
        </w:tc>
        <w:tc>
          <w:tcPr>
            <w:tcW w:w="3071" w:type="dxa"/>
            <w:vAlign w:val="center"/>
          </w:tcPr>
          <w:p w:rsidR="001966CB" w:rsidRPr="00B46A75" w:rsidRDefault="001966CB" w:rsidP="002D3F12">
            <w:pPr>
              <w:jc w:val="center"/>
              <w:rPr>
                <w:rFonts w:ascii="Times New Roman" w:hAnsi="Times New Roman" w:cs="Times New Roman"/>
                <w:sz w:val="24"/>
                <w:szCs w:val="24"/>
              </w:rPr>
            </w:pPr>
            <w:r>
              <w:rPr>
                <w:rFonts w:ascii="Times New Roman" w:hAnsi="Times New Roman" w:cs="Times New Roman"/>
                <w:sz w:val="24"/>
                <w:szCs w:val="24"/>
              </w:rPr>
              <w:t>Uczeń</w:t>
            </w:r>
          </w:p>
        </w:tc>
        <w:tc>
          <w:tcPr>
            <w:tcW w:w="3071" w:type="dxa"/>
            <w:vAlign w:val="center"/>
          </w:tcPr>
          <w:p w:rsidR="001966CB" w:rsidRPr="00B46A75" w:rsidRDefault="001966CB" w:rsidP="002D3F12">
            <w:pPr>
              <w:jc w:val="center"/>
              <w:rPr>
                <w:rFonts w:ascii="Times New Roman" w:hAnsi="Times New Roman" w:cs="Times New Roman"/>
                <w:sz w:val="24"/>
                <w:szCs w:val="24"/>
              </w:rPr>
            </w:pPr>
            <w:r>
              <w:rPr>
                <w:rFonts w:ascii="Times New Roman" w:hAnsi="Times New Roman" w:cs="Times New Roman"/>
                <w:sz w:val="24"/>
                <w:szCs w:val="24"/>
              </w:rPr>
              <w:t>Student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aktywność</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4</w:t>
            </w:r>
            <w:r>
              <w:rPr>
                <w:rFonts w:ascii="Times New Roman" w:hAnsi="Times New Roman" w:cs="Times New Roman"/>
                <w:color w:val="000000"/>
                <w:sz w:val="24"/>
                <w:szCs w:val="24"/>
              </w:rPr>
              <w:t>,3%</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umiejętność rozwiązywania problemów</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26,6%</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r w:rsidRPr="00B46A75">
              <w:rPr>
                <w:rFonts w:ascii="Times New Roman" w:hAnsi="Times New Roman" w:cs="Times New Roman"/>
                <w:color w:val="000000"/>
                <w:sz w:val="24"/>
                <w:szCs w:val="24"/>
              </w:rPr>
              <w:t>,7%</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gospodarność</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r w:rsidRPr="00B46A75">
              <w:rPr>
                <w:rFonts w:ascii="Times New Roman" w:hAnsi="Times New Roman" w:cs="Times New Roman"/>
                <w:color w:val="000000"/>
                <w:sz w:val="24"/>
                <w:szCs w:val="24"/>
              </w:rPr>
              <w: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skłonność do ryzyka</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19,5%</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25,6</w:t>
            </w:r>
            <w:r w:rsidRPr="00B46A75">
              <w:rPr>
                <w:rFonts w:ascii="Times New Roman" w:hAnsi="Times New Roman" w:cs="Times New Roman"/>
                <w:color w:val="000000"/>
                <w:sz w:val="24"/>
                <w:szCs w:val="24"/>
              </w:rPr>
              <w: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orientacja na sukces</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55,9%</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sz w:val="24"/>
                <w:szCs w:val="24"/>
              </w:rPr>
            </w:pPr>
            <w:r>
              <w:rPr>
                <w:rFonts w:ascii="Times New Roman" w:hAnsi="Times New Roman" w:cs="Times New Roman"/>
                <w:sz w:val="24"/>
                <w:szCs w:val="24"/>
              </w:rPr>
              <w:t>67,9</w:t>
            </w:r>
            <w:r w:rsidRPr="00B46A75">
              <w:rPr>
                <w:rFonts w:ascii="Times New Roman" w:hAnsi="Times New Roman" w:cs="Times New Roman"/>
                <w:sz w:val="24"/>
                <w:szCs w:val="24"/>
              </w:rPr>
              <w: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innowacyjność i twórczość</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79,4%</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sz w:val="24"/>
                <w:szCs w:val="24"/>
              </w:rPr>
            </w:pPr>
            <w:r>
              <w:rPr>
                <w:rFonts w:ascii="Times New Roman" w:hAnsi="Times New Roman" w:cs="Times New Roman"/>
                <w:sz w:val="24"/>
                <w:szCs w:val="24"/>
              </w:rPr>
              <w:t>78,5</w:t>
            </w:r>
            <w:r w:rsidRPr="00B46A75">
              <w:rPr>
                <w:rFonts w:ascii="Times New Roman" w:hAnsi="Times New Roman" w:cs="Times New Roman"/>
                <w:sz w:val="24"/>
                <w:szCs w:val="24"/>
              </w:rPr>
              <w: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umiejętności interpersonalne</w:t>
            </w:r>
          </w:p>
        </w:tc>
        <w:tc>
          <w:tcPr>
            <w:tcW w:w="3071" w:type="dxa"/>
            <w:vAlign w:val="center"/>
          </w:tcPr>
          <w:p w:rsidR="001966CB" w:rsidRPr="00B46A75" w:rsidRDefault="001966CB" w:rsidP="001966CB">
            <w:pPr>
              <w:autoSpaceDE w:val="0"/>
              <w:autoSpaceDN w:val="0"/>
              <w:adjustRightInd w:val="0"/>
              <w:ind w:left="60" w:right="6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2</w:t>
            </w:r>
            <w:r>
              <w:rPr>
                <w:rFonts w:ascii="Times New Roman" w:hAnsi="Times New Roman" w:cs="Times New Roman"/>
                <w:color w:val="000000"/>
                <w:sz w:val="24"/>
                <w:szCs w:val="24"/>
              </w:rPr>
              <w:t>9,6%</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23,5</w:t>
            </w:r>
            <w:r w:rsidRPr="00B46A75">
              <w:rPr>
                <w:rFonts w:ascii="Times New Roman" w:hAnsi="Times New Roman" w:cs="Times New Roman"/>
                <w:color w:val="000000"/>
                <w:sz w:val="24"/>
                <w:szCs w:val="24"/>
              </w:rPr>
              <w: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pozytywne cechy osobowościowe</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r w:rsidRPr="00B46A75">
              <w:rPr>
                <w:rFonts w:ascii="Times New Roman" w:hAnsi="Times New Roman" w:cs="Times New Roman"/>
                <w:color w:val="000000"/>
                <w:sz w:val="24"/>
                <w:szCs w:val="24"/>
              </w:rPr>
              <w: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przymioty intelektualne</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B46A75">
              <w:rPr>
                <w:rFonts w:ascii="Times New Roman" w:hAnsi="Times New Roman" w:cs="Times New Roman"/>
                <w:color w:val="000000"/>
                <w:sz w:val="24"/>
                <w:szCs w:val="24"/>
              </w:rPr>
              <w:t>4</w:t>
            </w:r>
            <w:r>
              <w:rPr>
                <w:rFonts w:ascii="Times New Roman" w:hAnsi="Times New Roman" w:cs="Times New Roman"/>
                <w:color w:val="000000"/>
                <w:sz w:val="24"/>
                <w:szCs w:val="24"/>
              </w:rPr>
              <w:t>,2%</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25,3</w:t>
            </w:r>
            <w:r w:rsidRPr="00B46A75">
              <w:rPr>
                <w:rFonts w:ascii="Times New Roman" w:hAnsi="Times New Roman" w:cs="Times New Roman"/>
                <w:color w:val="000000"/>
                <w:sz w:val="24"/>
                <w:szCs w:val="24"/>
              </w:rPr>
              <w:t>%</w:t>
            </w:r>
          </w:p>
        </w:tc>
      </w:tr>
      <w:tr w:rsidR="001966CB" w:rsidRPr="00061F14" w:rsidTr="002D3F12">
        <w:trPr>
          <w:trHeight w:val="397"/>
          <w:jc w:val="center"/>
        </w:trPr>
        <w:tc>
          <w:tcPr>
            <w:tcW w:w="3070" w:type="dxa"/>
            <w:vAlign w:val="center"/>
          </w:tcPr>
          <w:p w:rsidR="001966CB" w:rsidRPr="00B46A75" w:rsidRDefault="001966CB" w:rsidP="002D3F12">
            <w:pPr>
              <w:jc w:val="center"/>
              <w:rPr>
                <w:rFonts w:ascii="Times New Roman" w:hAnsi="Times New Roman" w:cs="Times New Roman"/>
                <w:sz w:val="24"/>
                <w:szCs w:val="24"/>
              </w:rPr>
            </w:pPr>
            <w:r w:rsidRPr="00B46A75">
              <w:rPr>
                <w:rFonts w:ascii="Times New Roman" w:hAnsi="Times New Roman" w:cs="Times New Roman"/>
                <w:sz w:val="24"/>
                <w:szCs w:val="24"/>
              </w:rPr>
              <w:t>umiejętność samoorganizacji do pracy i działań</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49,8%</w:t>
            </w:r>
          </w:p>
        </w:tc>
        <w:tc>
          <w:tcPr>
            <w:tcW w:w="3071" w:type="dxa"/>
            <w:vAlign w:val="center"/>
          </w:tcPr>
          <w:p w:rsidR="001966CB" w:rsidRPr="00B46A75" w:rsidRDefault="001966CB" w:rsidP="002D3F12">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45,7</w:t>
            </w:r>
            <w:r w:rsidRPr="00B46A75">
              <w:rPr>
                <w:rFonts w:ascii="Times New Roman" w:hAnsi="Times New Roman" w:cs="Times New Roman"/>
                <w:color w:val="000000"/>
                <w:sz w:val="24"/>
                <w:szCs w:val="24"/>
              </w:rPr>
              <w:t>%</w:t>
            </w:r>
          </w:p>
        </w:tc>
      </w:tr>
    </w:tbl>
    <w:p w:rsidR="001966CB" w:rsidRPr="00061F14" w:rsidRDefault="001966CB" w:rsidP="001966C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966CB" w:rsidRDefault="001966CB" w:rsidP="0014500B">
      <w:pPr>
        <w:rPr>
          <w:rFonts w:ascii="Times New Roman" w:hAnsi="Times New Roman" w:cs="Times New Roman"/>
          <w:sz w:val="24"/>
          <w:szCs w:val="24"/>
        </w:rPr>
      </w:pPr>
    </w:p>
    <w:p w:rsidR="0014500B" w:rsidRPr="00467906"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ab/>
        <w:t xml:space="preserve">Z analizy wynikają pewne różnice w częstotliwości wskazywania cech osoby przedsiębiorczej przez uczniów z różnych typów szkół. Uczniowie liceów blisko dziesięć razy częściej podawali cechy mieszczące się w kategorii </w:t>
      </w:r>
      <w:r w:rsidRPr="00061F14">
        <w:rPr>
          <w:rFonts w:ascii="Times New Roman" w:hAnsi="Times New Roman" w:cs="Times New Roman"/>
          <w:i/>
          <w:sz w:val="24"/>
          <w:szCs w:val="24"/>
        </w:rPr>
        <w:t>skłonność do ryzyka</w:t>
      </w:r>
      <w:r w:rsidRPr="00061F14">
        <w:rPr>
          <w:rFonts w:ascii="Times New Roman" w:hAnsi="Times New Roman" w:cs="Times New Roman"/>
          <w:sz w:val="24"/>
          <w:szCs w:val="24"/>
        </w:rPr>
        <w:t xml:space="preserve"> niż osoby kształcące się w szkołach zawodowych (uczniowie szkół zawodowych: 3,9%; uczniowie liceów: 33,3%), oraz niemalże dwa razy częściej niż uczniowie techników (uczniowie techników: 17,9%). </w:t>
      </w:r>
      <w:r w:rsidRPr="00061F14">
        <w:rPr>
          <w:rFonts w:ascii="Times New Roman" w:hAnsi="Times New Roman" w:cs="Times New Roman"/>
          <w:color w:val="FF0000"/>
          <w:sz w:val="24"/>
          <w:szCs w:val="24"/>
        </w:rPr>
        <w:t xml:space="preserve"> </w:t>
      </w:r>
      <w:r w:rsidRPr="00061F14">
        <w:rPr>
          <w:rFonts w:ascii="Times New Roman" w:hAnsi="Times New Roman" w:cs="Times New Roman"/>
          <w:sz w:val="24"/>
          <w:szCs w:val="24"/>
        </w:rPr>
        <w:t xml:space="preserve"> Kategorie, </w:t>
      </w:r>
      <w:r w:rsidRPr="00061F14">
        <w:rPr>
          <w:rFonts w:ascii="Times New Roman" w:hAnsi="Times New Roman" w:cs="Times New Roman"/>
          <w:i/>
          <w:sz w:val="24"/>
          <w:szCs w:val="24"/>
        </w:rPr>
        <w:t>innowacyjność i twórczość, umiejętności samoorganizacji do pracy, działań</w:t>
      </w:r>
      <w:r w:rsidRPr="00061F14">
        <w:rPr>
          <w:rFonts w:ascii="Times New Roman" w:hAnsi="Times New Roman" w:cs="Times New Roman"/>
          <w:sz w:val="24"/>
          <w:szCs w:val="24"/>
        </w:rPr>
        <w:t xml:space="preserve"> oraz</w:t>
      </w:r>
      <w:r w:rsidRPr="00061F14">
        <w:rPr>
          <w:rFonts w:ascii="Times New Roman" w:hAnsi="Times New Roman" w:cs="Times New Roman"/>
          <w:i/>
          <w:sz w:val="24"/>
          <w:szCs w:val="24"/>
        </w:rPr>
        <w:t xml:space="preserve"> umiejętność rozwiązywania problemów</w:t>
      </w:r>
      <w:r w:rsidRPr="00061F14">
        <w:rPr>
          <w:rFonts w:ascii="Times New Roman" w:hAnsi="Times New Roman" w:cs="Times New Roman"/>
          <w:sz w:val="24"/>
          <w:szCs w:val="24"/>
        </w:rPr>
        <w:t xml:space="preserve"> także były najczęściej wymieniane przez licealistów (kolejno: 99,2%; 57,9%; 41,3%;). </w:t>
      </w:r>
      <w:r w:rsidRPr="00467906">
        <w:rPr>
          <w:rFonts w:ascii="Times New Roman" w:hAnsi="Times New Roman" w:cs="Times New Roman"/>
          <w:sz w:val="24"/>
          <w:szCs w:val="24"/>
        </w:rPr>
        <w:t xml:space="preserve">Licealiści deklarowali stosunkowo częściej niż ich koledzy z innych typów szkół, iż wśród znajomych w ich otoczeniu znają osoby przedsiębiorcze. Obserwując ich zachowania i cechy łatwiej identyfikują wyodrębnione kategorie jako cechy osoby przedsiębiorczej. </w:t>
      </w:r>
    </w:p>
    <w:p w:rsidR="0014500B" w:rsidRPr="00467906" w:rsidRDefault="0014500B" w:rsidP="0014500B">
      <w:pPr>
        <w:rPr>
          <w:rFonts w:ascii="Times New Roman" w:hAnsi="Times New Roman" w:cs="Times New Roman"/>
          <w:sz w:val="24"/>
          <w:szCs w:val="24"/>
        </w:rPr>
      </w:pPr>
      <w:r w:rsidRPr="00467906">
        <w:rPr>
          <w:rFonts w:ascii="Times New Roman" w:hAnsi="Times New Roman" w:cs="Times New Roman"/>
          <w:sz w:val="24"/>
          <w:szCs w:val="24"/>
        </w:rPr>
        <w:t xml:space="preserve">Uczniowie szkół zawodowych z kolei częściej od swoich rówieśników z innych typów szkół, podawali cechy osoby przedsiębiorczej zakwalifikowane do następujących kategorii: </w:t>
      </w:r>
      <w:r w:rsidRPr="00467906">
        <w:rPr>
          <w:rFonts w:ascii="Times New Roman" w:hAnsi="Times New Roman" w:cs="Times New Roman"/>
          <w:i/>
          <w:sz w:val="24"/>
          <w:szCs w:val="24"/>
        </w:rPr>
        <w:lastRenderedPageBreak/>
        <w:t>umiejętności interpersonalne</w:t>
      </w:r>
      <w:r w:rsidRPr="00467906">
        <w:rPr>
          <w:rFonts w:ascii="Times New Roman" w:hAnsi="Times New Roman" w:cs="Times New Roman"/>
          <w:sz w:val="24"/>
          <w:szCs w:val="24"/>
        </w:rPr>
        <w:t xml:space="preserve"> i </w:t>
      </w:r>
      <w:r w:rsidRPr="00467906">
        <w:rPr>
          <w:rFonts w:ascii="Times New Roman" w:hAnsi="Times New Roman" w:cs="Times New Roman"/>
          <w:i/>
          <w:sz w:val="24"/>
          <w:szCs w:val="24"/>
        </w:rPr>
        <w:t xml:space="preserve">pozytywne cechy osobowości </w:t>
      </w:r>
      <w:r w:rsidRPr="00467906">
        <w:rPr>
          <w:rFonts w:ascii="Times New Roman" w:hAnsi="Times New Roman" w:cs="Times New Roman"/>
          <w:sz w:val="24"/>
          <w:szCs w:val="24"/>
        </w:rPr>
        <w:t>(kolejno: 39,5%; 19,7%).Widać dla nich osoba przedsiębiorcza ma pozytywne cechy i łatwość kontaktów z innymi ludźmi.</w:t>
      </w:r>
    </w:p>
    <w:p w:rsidR="0014500B"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Istnieją, chociaż mało znaczące różnice pomiędzy mężczyznami a kobietami w podawaniu cech osób przedsiębiorczych. Najliczniej wymieniane trzy cechy wskazywane były częściej przez kobiety niż mężczyzn: </w:t>
      </w:r>
      <w:r w:rsidRPr="00061F14">
        <w:rPr>
          <w:rFonts w:ascii="Times New Roman" w:hAnsi="Times New Roman" w:cs="Times New Roman"/>
          <w:i/>
          <w:sz w:val="24"/>
          <w:szCs w:val="24"/>
        </w:rPr>
        <w:t>innowacyjność i twórczość</w:t>
      </w:r>
      <w:r w:rsidRPr="00061F14">
        <w:rPr>
          <w:rFonts w:ascii="Times New Roman" w:hAnsi="Times New Roman" w:cs="Times New Roman"/>
          <w:sz w:val="24"/>
          <w:szCs w:val="24"/>
        </w:rPr>
        <w:t xml:space="preserve"> (kobieta: 83,7%; mężczyzna: 71,5%), </w:t>
      </w:r>
      <w:r w:rsidRPr="00061F14">
        <w:rPr>
          <w:rFonts w:ascii="Times New Roman" w:hAnsi="Times New Roman" w:cs="Times New Roman"/>
          <w:i/>
          <w:sz w:val="24"/>
          <w:szCs w:val="24"/>
        </w:rPr>
        <w:t xml:space="preserve">orientacja na sukces </w:t>
      </w:r>
      <w:r w:rsidRPr="00061F14">
        <w:rPr>
          <w:rFonts w:ascii="Times New Roman" w:hAnsi="Times New Roman" w:cs="Times New Roman"/>
          <w:sz w:val="24"/>
          <w:szCs w:val="24"/>
        </w:rPr>
        <w:t xml:space="preserve">(67,4%; mężczyźni: 48,9%), oraz </w:t>
      </w:r>
      <w:r w:rsidRPr="00061F14">
        <w:rPr>
          <w:rFonts w:ascii="Times New Roman" w:hAnsi="Times New Roman" w:cs="Times New Roman"/>
          <w:i/>
          <w:sz w:val="24"/>
          <w:szCs w:val="24"/>
        </w:rPr>
        <w:t>umiejętność samoorganizacji do pracy i działań</w:t>
      </w:r>
      <w:r w:rsidRPr="00061F14">
        <w:rPr>
          <w:rFonts w:ascii="Times New Roman" w:hAnsi="Times New Roman" w:cs="Times New Roman"/>
          <w:sz w:val="24"/>
          <w:szCs w:val="24"/>
        </w:rPr>
        <w:t xml:space="preserve"> (57,0% </w:t>
      </w:r>
      <w:r w:rsidR="004C3D42">
        <w:rPr>
          <w:rFonts w:ascii="Times New Roman" w:hAnsi="Times New Roman" w:cs="Times New Roman"/>
          <w:sz w:val="24"/>
          <w:szCs w:val="24"/>
        </w:rPr>
        <w:t>kobiet</w:t>
      </w:r>
      <w:r w:rsidRPr="00061F14">
        <w:rPr>
          <w:rFonts w:ascii="Times New Roman" w:hAnsi="Times New Roman" w:cs="Times New Roman"/>
          <w:sz w:val="24"/>
          <w:szCs w:val="24"/>
        </w:rPr>
        <w:t xml:space="preserve">; 34,5% </w:t>
      </w:r>
      <w:r w:rsidR="004C3D42">
        <w:rPr>
          <w:rFonts w:ascii="Times New Roman" w:hAnsi="Times New Roman" w:cs="Times New Roman"/>
          <w:sz w:val="24"/>
          <w:szCs w:val="24"/>
        </w:rPr>
        <w:t>mężczyzn</w:t>
      </w:r>
      <w:r w:rsidRPr="00061F14">
        <w:rPr>
          <w:rFonts w:ascii="Times New Roman" w:hAnsi="Times New Roman" w:cs="Times New Roman"/>
          <w:sz w:val="24"/>
          <w:szCs w:val="24"/>
        </w:rPr>
        <w:t xml:space="preserve">). W dalszej kolejności, blisko co 3. kobieta podała </w:t>
      </w:r>
      <w:r w:rsidRPr="00061F14">
        <w:rPr>
          <w:rFonts w:ascii="Times New Roman" w:hAnsi="Times New Roman" w:cs="Times New Roman"/>
          <w:i/>
          <w:sz w:val="24"/>
          <w:szCs w:val="24"/>
        </w:rPr>
        <w:t>umiejętność rozwiązywania problemów</w:t>
      </w:r>
      <w:r w:rsidRPr="00061F14">
        <w:rPr>
          <w:rFonts w:ascii="Times New Roman" w:hAnsi="Times New Roman" w:cs="Times New Roman"/>
          <w:sz w:val="24"/>
          <w:szCs w:val="24"/>
        </w:rPr>
        <w:t xml:space="preserve"> (30,5%), czyli dostrzegała praktyczny wymiar cech przedsiębiorczych, zaś blisko co 3. mężczyzna – przymioty intelektualne (31,3%).  </w:t>
      </w:r>
    </w:p>
    <w:p w:rsidR="001966CB" w:rsidRDefault="001966CB" w:rsidP="0014500B">
      <w:pPr>
        <w:ind w:firstLine="709"/>
        <w:rPr>
          <w:rFonts w:ascii="Times New Roman" w:hAnsi="Times New Roman" w:cs="Times New Roman"/>
          <w:sz w:val="24"/>
          <w:szCs w:val="24"/>
        </w:rPr>
      </w:pPr>
    </w:p>
    <w:p w:rsidR="0014500B" w:rsidRPr="00BC1E2A" w:rsidRDefault="00BC1E2A" w:rsidP="00BC1E2A">
      <w:pPr>
        <w:pStyle w:val="Legenda"/>
        <w:spacing w:before="200"/>
        <w:rPr>
          <w:rFonts w:ascii="Times New Roman" w:hAnsi="Times New Roman" w:cs="Times New Roman"/>
          <w:b w:val="0"/>
          <w:color w:val="auto"/>
          <w:sz w:val="24"/>
          <w:szCs w:val="24"/>
        </w:rPr>
      </w:pPr>
      <w:bookmarkStart w:id="24" w:name="_Toc412491680"/>
      <w:r w:rsidRPr="00BC1E2A">
        <w:rPr>
          <w:rFonts w:ascii="Times New Roman" w:hAnsi="Times New Roman" w:cs="Times New Roman"/>
          <w:b w:val="0"/>
          <w:color w:val="auto"/>
          <w:sz w:val="24"/>
          <w:szCs w:val="24"/>
        </w:rPr>
        <w:t xml:space="preserve">Tabela </w:t>
      </w:r>
      <w:r w:rsidR="00AB25C8" w:rsidRPr="00BC1E2A">
        <w:rPr>
          <w:rFonts w:ascii="Times New Roman" w:hAnsi="Times New Roman" w:cs="Times New Roman"/>
          <w:b w:val="0"/>
          <w:color w:val="auto"/>
          <w:sz w:val="24"/>
          <w:szCs w:val="24"/>
        </w:rPr>
        <w:fldChar w:fldCharType="begin"/>
      </w:r>
      <w:r w:rsidRPr="00BC1E2A">
        <w:rPr>
          <w:rFonts w:ascii="Times New Roman" w:hAnsi="Times New Roman" w:cs="Times New Roman"/>
          <w:b w:val="0"/>
          <w:color w:val="auto"/>
          <w:sz w:val="24"/>
          <w:szCs w:val="24"/>
        </w:rPr>
        <w:instrText xml:space="preserve"> SEQ Tabela \* ARABIC </w:instrText>
      </w:r>
      <w:r w:rsidR="00AB25C8" w:rsidRPr="00BC1E2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w:t>
      </w:r>
      <w:r w:rsidR="00AB25C8" w:rsidRPr="00BC1E2A">
        <w:rPr>
          <w:rFonts w:ascii="Times New Roman" w:hAnsi="Times New Roman" w:cs="Times New Roman"/>
          <w:b w:val="0"/>
          <w:color w:val="auto"/>
          <w:sz w:val="24"/>
          <w:szCs w:val="24"/>
        </w:rPr>
        <w:fldChar w:fldCharType="end"/>
      </w:r>
      <w:r w:rsidRPr="00BC1E2A">
        <w:rPr>
          <w:rFonts w:ascii="Times New Roman" w:hAnsi="Times New Roman" w:cs="Times New Roman"/>
          <w:b w:val="0"/>
          <w:color w:val="auto"/>
          <w:sz w:val="24"/>
          <w:szCs w:val="24"/>
        </w:rPr>
        <w:t xml:space="preserve"> Cechy osoby przedsiębiorczej a płeć badanych</w:t>
      </w:r>
      <w:bookmarkEnd w:id="24"/>
    </w:p>
    <w:tbl>
      <w:tblPr>
        <w:tblStyle w:val="Tabela-Siatka"/>
        <w:tblW w:w="0" w:type="auto"/>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3070"/>
        <w:gridCol w:w="3071"/>
        <w:gridCol w:w="3071"/>
      </w:tblGrid>
      <w:tr w:rsidR="0014500B" w:rsidRPr="00061F14" w:rsidTr="00B46A75">
        <w:trPr>
          <w:trHeight w:val="397"/>
          <w:jc w:val="center"/>
        </w:trPr>
        <w:tc>
          <w:tcPr>
            <w:tcW w:w="3070" w:type="dxa"/>
            <w:vMerge w:val="restart"/>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CECHY OSOBY PRZEDSIĘBIORCZEJ</w:t>
            </w:r>
          </w:p>
        </w:tc>
        <w:tc>
          <w:tcPr>
            <w:tcW w:w="6142" w:type="dxa"/>
            <w:gridSpan w:val="2"/>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PŁEĆ BADANYCH</w:t>
            </w:r>
          </w:p>
        </w:tc>
      </w:tr>
      <w:tr w:rsidR="0014500B" w:rsidRPr="00061F14" w:rsidTr="00B46A75">
        <w:trPr>
          <w:trHeight w:val="397"/>
          <w:jc w:val="center"/>
        </w:trPr>
        <w:tc>
          <w:tcPr>
            <w:tcW w:w="3070" w:type="dxa"/>
            <w:vMerge/>
            <w:vAlign w:val="center"/>
          </w:tcPr>
          <w:p w:rsidR="0014500B" w:rsidRPr="00B46A75" w:rsidRDefault="0014500B" w:rsidP="00B46A75">
            <w:pPr>
              <w:jc w:val="center"/>
              <w:rPr>
                <w:rFonts w:ascii="Times New Roman" w:hAnsi="Times New Roman" w:cs="Times New Roman"/>
                <w:sz w:val="24"/>
                <w:szCs w:val="24"/>
              </w:rPr>
            </w:pPr>
          </w:p>
        </w:tc>
        <w:tc>
          <w:tcPr>
            <w:tcW w:w="3071"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kobieta</w:t>
            </w:r>
          </w:p>
        </w:tc>
        <w:tc>
          <w:tcPr>
            <w:tcW w:w="3071"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Mężczyzna</w:t>
            </w:r>
          </w:p>
        </w:tc>
      </w:tr>
      <w:tr w:rsidR="0014500B" w:rsidRPr="00061F14" w:rsidTr="00B46A75">
        <w:trPr>
          <w:trHeight w:val="397"/>
          <w:jc w:val="center"/>
        </w:trPr>
        <w:tc>
          <w:tcPr>
            <w:tcW w:w="3070" w:type="dxa"/>
            <w:vAlign w:val="center"/>
          </w:tcPr>
          <w:p w:rsidR="0014500B" w:rsidRPr="00B46A75" w:rsidRDefault="00B46A75" w:rsidP="00B46A75">
            <w:pPr>
              <w:jc w:val="center"/>
              <w:rPr>
                <w:rFonts w:ascii="Times New Roman" w:hAnsi="Times New Roman" w:cs="Times New Roman"/>
                <w:sz w:val="24"/>
                <w:szCs w:val="24"/>
              </w:rPr>
            </w:pPr>
            <w:r w:rsidRPr="00B46A75">
              <w:rPr>
                <w:rFonts w:ascii="Times New Roman" w:hAnsi="Times New Roman" w:cs="Times New Roman"/>
                <w:sz w:val="24"/>
                <w:szCs w:val="24"/>
              </w:rPr>
              <w:t>a</w:t>
            </w:r>
            <w:r w:rsidR="0014500B" w:rsidRPr="00B46A75">
              <w:rPr>
                <w:rFonts w:ascii="Times New Roman" w:hAnsi="Times New Roman" w:cs="Times New Roman"/>
                <w:sz w:val="24"/>
                <w:szCs w:val="24"/>
              </w:rPr>
              <w:t>ktywność</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5,5%</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4,4%</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umiejętność rozwiązywania problemów</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30,5%</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22,3%</w:t>
            </w:r>
          </w:p>
        </w:tc>
      </w:tr>
      <w:tr w:rsidR="0014500B" w:rsidRPr="00061F14" w:rsidTr="00B46A75">
        <w:trPr>
          <w:trHeight w:val="397"/>
          <w:jc w:val="center"/>
        </w:trPr>
        <w:tc>
          <w:tcPr>
            <w:tcW w:w="3070" w:type="dxa"/>
            <w:vAlign w:val="center"/>
          </w:tcPr>
          <w:p w:rsidR="0014500B" w:rsidRPr="00B46A75" w:rsidRDefault="00B46A75" w:rsidP="00B46A75">
            <w:pPr>
              <w:jc w:val="center"/>
              <w:rPr>
                <w:rFonts w:ascii="Times New Roman" w:hAnsi="Times New Roman" w:cs="Times New Roman"/>
                <w:sz w:val="24"/>
                <w:szCs w:val="24"/>
              </w:rPr>
            </w:pPr>
            <w:r w:rsidRPr="00B46A75">
              <w:rPr>
                <w:rFonts w:ascii="Times New Roman" w:hAnsi="Times New Roman" w:cs="Times New Roman"/>
                <w:sz w:val="24"/>
                <w:szCs w:val="24"/>
              </w:rPr>
              <w:t>g</w:t>
            </w:r>
            <w:r w:rsidR="0014500B" w:rsidRPr="00B46A75">
              <w:rPr>
                <w:rFonts w:ascii="Times New Roman" w:hAnsi="Times New Roman" w:cs="Times New Roman"/>
                <w:sz w:val="24"/>
                <w:szCs w:val="24"/>
              </w:rPr>
              <w:t>ospodarność</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9,4%</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46A75">
              <w:rPr>
                <w:rFonts w:ascii="Times New Roman" w:hAnsi="Times New Roman" w:cs="Times New Roman"/>
                <w:color w:val="000000"/>
                <w:sz w:val="24"/>
                <w:szCs w:val="24"/>
              </w:rPr>
              <w:t>10,3%</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skłonność do ryzyka</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24,6%</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17,2%</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orientacja na sukces</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67,4%</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48,9%</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innowacyjność i twórczość</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83,7%</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71,5%</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umiejętności interpersonalne</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26,9%</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28,5%</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pozytywne cechy osobowościowe</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7,7%</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12,2%</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przymioty intelektualne</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20,4%</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31,3%</w:t>
            </w:r>
          </w:p>
        </w:tc>
      </w:tr>
      <w:tr w:rsidR="0014500B" w:rsidRPr="00061F14" w:rsidTr="00B46A75">
        <w:trPr>
          <w:trHeight w:val="397"/>
          <w:jc w:val="center"/>
        </w:trPr>
        <w:tc>
          <w:tcPr>
            <w:tcW w:w="3070" w:type="dxa"/>
            <w:vAlign w:val="center"/>
          </w:tcPr>
          <w:p w:rsidR="0014500B" w:rsidRPr="00B46A75" w:rsidRDefault="0014500B" w:rsidP="00B46A75">
            <w:pPr>
              <w:jc w:val="center"/>
              <w:rPr>
                <w:rFonts w:ascii="Times New Roman" w:hAnsi="Times New Roman" w:cs="Times New Roman"/>
                <w:sz w:val="24"/>
                <w:szCs w:val="24"/>
              </w:rPr>
            </w:pPr>
            <w:r w:rsidRPr="00B46A75">
              <w:rPr>
                <w:rFonts w:ascii="Times New Roman" w:hAnsi="Times New Roman" w:cs="Times New Roman"/>
                <w:sz w:val="24"/>
                <w:szCs w:val="24"/>
              </w:rPr>
              <w:t>umiejętność samoorganizacji do pracy i działań</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57,0%</w:t>
            </w:r>
          </w:p>
        </w:tc>
        <w:tc>
          <w:tcPr>
            <w:tcW w:w="3071" w:type="dxa"/>
            <w:vAlign w:val="center"/>
          </w:tcPr>
          <w:p w:rsidR="0014500B" w:rsidRPr="00B46A75" w:rsidRDefault="0014500B" w:rsidP="00B46A75">
            <w:pPr>
              <w:autoSpaceDE w:val="0"/>
              <w:autoSpaceDN w:val="0"/>
              <w:adjustRightInd w:val="0"/>
              <w:spacing w:line="320" w:lineRule="atLeast"/>
              <w:ind w:left="60" w:right="60"/>
              <w:jc w:val="center"/>
              <w:rPr>
                <w:rFonts w:ascii="Times New Roman" w:hAnsi="Times New Roman" w:cs="Times New Roman"/>
                <w:sz w:val="24"/>
                <w:szCs w:val="24"/>
              </w:rPr>
            </w:pPr>
            <w:r w:rsidRPr="00B46A75">
              <w:rPr>
                <w:rFonts w:ascii="Times New Roman" w:hAnsi="Times New Roman" w:cs="Times New Roman"/>
                <w:sz w:val="24"/>
                <w:szCs w:val="24"/>
              </w:rPr>
              <w:t>34,5%</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autoSpaceDE w:val="0"/>
        <w:autoSpaceDN w:val="0"/>
        <w:adjustRightInd w:val="0"/>
        <w:ind w:firstLine="708"/>
        <w:rPr>
          <w:rFonts w:ascii="Times New Roman" w:hAnsi="Times New Roman" w:cs="Times New Roman"/>
          <w:color w:val="000000"/>
          <w:sz w:val="24"/>
          <w:szCs w:val="24"/>
        </w:rPr>
      </w:pPr>
      <w:r w:rsidRPr="00061F14">
        <w:rPr>
          <w:rFonts w:ascii="Times New Roman" w:hAnsi="Times New Roman" w:cs="Times New Roman"/>
          <w:sz w:val="24"/>
          <w:szCs w:val="24"/>
        </w:rPr>
        <w:t xml:space="preserve">Najczęściej wymieniane cechy osób przedsiębiorczych we wszystkich badanych województwach były związane z trzema kategoriami: </w:t>
      </w:r>
      <w:r w:rsidRPr="00061F14">
        <w:rPr>
          <w:rFonts w:ascii="Times New Roman" w:hAnsi="Times New Roman" w:cs="Times New Roman"/>
          <w:i/>
          <w:color w:val="000000"/>
          <w:sz w:val="24"/>
          <w:szCs w:val="24"/>
        </w:rPr>
        <w:t>orientacja na sukces</w:t>
      </w:r>
      <w:r w:rsidRPr="00061F14">
        <w:rPr>
          <w:rFonts w:ascii="Times New Roman" w:hAnsi="Times New Roman" w:cs="Times New Roman"/>
          <w:color w:val="000000"/>
          <w:sz w:val="24"/>
          <w:szCs w:val="24"/>
        </w:rPr>
        <w:t xml:space="preserve">, </w:t>
      </w:r>
      <w:r w:rsidRPr="00061F14">
        <w:rPr>
          <w:rFonts w:ascii="Times New Roman" w:hAnsi="Times New Roman" w:cs="Times New Roman"/>
          <w:i/>
          <w:color w:val="000000"/>
          <w:sz w:val="24"/>
          <w:szCs w:val="24"/>
        </w:rPr>
        <w:t xml:space="preserve">innowacyjność </w:t>
      </w:r>
      <w:r w:rsidR="00BC1E2A">
        <w:rPr>
          <w:rFonts w:ascii="Times New Roman" w:hAnsi="Times New Roman" w:cs="Times New Roman"/>
          <w:i/>
          <w:color w:val="000000"/>
          <w:sz w:val="24"/>
          <w:szCs w:val="24"/>
        </w:rPr>
        <w:br/>
      </w:r>
      <w:r w:rsidRPr="00061F14">
        <w:rPr>
          <w:rFonts w:ascii="Times New Roman" w:hAnsi="Times New Roman" w:cs="Times New Roman"/>
          <w:i/>
          <w:color w:val="000000"/>
          <w:sz w:val="24"/>
          <w:szCs w:val="24"/>
        </w:rPr>
        <w:lastRenderedPageBreak/>
        <w:t xml:space="preserve">i twórczość </w:t>
      </w:r>
      <w:r w:rsidRPr="00061F14">
        <w:rPr>
          <w:rFonts w:ascii="Times New Roman" w:hAnsi="Times New Roman" w:cs="Times New Roman"/>
          <w:color w:val="000000"/>
          <w:sz w:val="24"/>
          <w:szCs w:val="24"/>
        </w:rPr>
        <w:t xml:space="preserve">oraz </w:t>
      </w:r>
      <w:r w:rsidRPr="00061F14">
        <w:rPr>
          <w:rFonts w:ascii="Times New Roman" w:hAnsi="Times New Roman" w:cs="Times New Roman"/>
          <w:i/>
          <w:sz w:val="24"/>
          <w:szCs w:val="24"/>
        </w:rPr>
        <w:t>umiejętności samoorganizacji do pracy, działań</w:t>
      </w:r>
      <w:r w:rsidRPr="00061F14">
        <w:rPr>
          <w:rFonts w:ascii="Times New Roman" w:hAnsi="Times New Roman" w:cs="Times New Roman"/>
          <w:sz w:val="24"/>
          <w:szCs w:val="24"/>
        </w:rPr>
        <w:t xml:space="preserve">.   Uczniowie z województwa łódzkiego częściej od swoich rówieśników z innych województw podawali cechy osób przedsiębiorczych, zaklasyfikowanych do kategorii </w:t>
      </w:r>
      <w:r w:rsidRPr="00061F14">
        <w:rPr>
          <w:rFonts w:ascii="Times New Roman" w:hAnsi="Times New Roman" w:cs="Times New Roman"/>
          <w:i/>
          <w:sz w:val="24"/>
          <w:szCs w:val="24"/>
        </w:rPr>
        <w:t xml:space="preserve">aktywność </w:t>
      </w:r>
      <w:r w:rsidRPr="00061F14">
        <w:rPr>
          <w:rFonts w:ascii="Times New Roman" w:hAnsi="Times New Roman" w:cs="Times New Roman"/>
          <w:sz w:val="24"/>
          <w:szCs w:val="24"/>
        </w:rPr>
        <w:t xml:space="preserve">(łódzkie: 5,9%, warmińsko-mazurskie: 4,1%; wielkopolskie: 2,7%), </w:t>
      </w:r>
      <w:r w:rsidRPr="00061F14">
        <w:rPr>
          <w:rFonts w:ascii="Times New Roman" w:hAnsi="Times New Roman" w:cs="Times New Roman"/>
          <w:i/>
          <w:sz w:val="24"/>
          <w:szCs w:val="24"/>
        </w:rPr>
        <w:t xml:space="preserve">umiejętność rozwiązywania problemów </w:t>
      </w:r>
      <w:r w:rsidRPr="00061F14">
        <w:rPr>
          <w:rFonts w:ascii="Times New Roman" w:hAnsi="Times New Roman" w:cs="Times New Roman"/>
          <w:sz w:val="24"/>
          <w:szCs w:val="24"/>
        </w:rPr>
        <w:t xml:space="preserve">(łódzkie: 31,7%, warmińsko-mazurskie: 23,7%; wielkopolskie: 24,0%), a także </w:t>
      </w:r>
      <w:r w:rsidRPr="00061F14">
        <w:rPr>
          <w:rFonts w:ascii="Times New Roman" w:hAnsi="Times New Roman" w:cs="Times New Roman"/>
          <w:i/>
          <w:sz w:val="24"/>
          <w:szCs w:val="24"/>
        </w:rPr>
        <w:t xml:space="preserve">przymioty intelektualne </w:t>
      </w:r>
      <w:r w:rsidRPr="00061F14">
        <w:rPr>
          <w:rFonts w:ascii="Times New Roman" w:hAnsi="Times New Roman" w:cs="Times New Roman"/>
          <w:sz w:val="24"/>
          <w:szCs w:val="24"/>
        </w:rPr>
        <w:t>(łódzkie: 33,3%, warmińsko-mazurskie: 15,4%; wielkopolskie: 23,0%),</w:t>
      </w:r>
      <w:r w:rsidRPr="00061F14">
        <w:rPr>
          <w:rFonts w:ascii="Times New Roman" w:hAnsi="Times New Roman" w:cs="Times New Roman"/>
          <w:i/>
          <w:color w:val="000000"/>
          <w:sz w:val="24"/>
          <w:szCs w:val="24"/>
        </w:rPr>
        <w:t xml:space="preserve"> skłonność do ryzyka </w:t>
      </w:r>
      <w:r w:rsidRPr="00061F14">
        <w:rPr>
          <w:rFonts w:ascii="Times New Roman" w:hAnsi="Times New Roman" w:cs="Times New Roman"/>
          <w:sz w:val="24"/>
          <w:szCs w:val="24"/>
        </w:rPr>
        <w:t xml:space="preserve">(łódzkie: 21,0%, warmińsko-mazurskie: 21,9%; wielkopolskie: 15,8%), </w:t>
      </w:r>
      <w:r w:rsidRPr="00061F14">
        <w:rPr>
          <w:rFonts w:ascii="Times New Roman" w:hAnsi="Times New Roman" w:cs="Times New Roman"/>
          <w:i/>
          <w:color w:val="000000"/>
          <w:sz w:val="24"/>
          <w:szCs w:val="24"/>
        </w:rPr>
        <w:t xml:space="preserve">gospodarność </w:t>
      </w:r>
      <w:r w:rsidRPr="00061F14">
        <w:rPr>
          <w:rFonts w:ascii="Times New Roman" w:hAnsi="Times New Roman" w:cs="Times New Roman"/>
          <w:sz w:val="24"/>
          <w:szCs w:val="24"/>
        </w:rPr>
        <w:t xml:space="preserve">(łódzkie: 10,8%, warmińsko-mazurskie: 8,3%; wielkopolskie: 3,3%). Z kolei uczniowie </w:t>
      </w:r>
      <w:r w:rsidR="00BC1E2A">
        <w:rPr>
          <w:rFonts w:ascii="Times New Roman" w:hAnsi="Times New Roman" w:cs="Times New Roman"/>
          <w:sz w:val="24"/>
          <w:szCs w:val="24"/>
        </w:rPr>
        <w:br/>
      </w:r>
      <w:r w:rsidRPr="00061F14">
        <w:rPr>
          <w:rFonts w:ascii="Times New Roman" w:hAnsi="Times New Roman" w:cs="Times New Roman"/>
          <w:sz w:val="24"/>
          <w:szCs w:val="24"/>
        </w:rPr>
        <w:t xml:space="preserve">z województwa wielkopolskiego częściej od swoich kolegów z innych części kraju, podawali cechy skategoryzowane jako </w:t>
      </w:r>
      <w:r w:rsidRPr="00061F14">
        <w:rPr>
          <w:rFonts w:ascii="Times New Roman" w:hAnsi="Times New Roman" w:cs="Times New Roman"/>
          <w:i/>
          <w:color w:val="000000"/>
          <w:sz w:val="24"/>
          <w:szCs w:val="24"/>
        </w:rPr>
        <w:t xml:space="preserve">innowacyjność i twórczość </w:t>
      </w:r>
      <w:r w:rsidRPr="00061F14">
        <w:rPr>
          <w:rFonts w:ascii="Times New Roman" w:hAnsi="Times New Roman" w:cs="Times New Roman"/>
          <w:sz w:val="24"/>
          <w:szCs w:val="24"/>
        </w:rPr>
        <w:t xml:space="preserve">(łódzkie: 74,2%, warmińsko-mazurskie: 76,9%; wielkopolskie: 86,9%) i </w:t>
      </w:r>
      <w:r w:rsidRPr="00061F14">
        <w:rPr>
          <w:rFonts w:ascii="Times New Roman" w:hAnsi="Times New Roman" w:cs="Times New Roman"/>
          <w:i/>
          <w:color w:val="000000"/>
          <w:sz w:val="24"/>
          <w:szCs w:val="24"/>
        </w:rPr>
        <w:t>orientacja na sukces</w:t>
      </w:r>
      <w:r w:rsidRPr="00061F14">
        <w:rPr>
          <w:rFonts w:ascii="Times New Roman" w:hAnsi="Times New Roman" w:cs="Times New Roman"/>
          <w:color w:val="000000"/>
          <w:sz w:val="24"/>
          <w:szCs w:val="24"/>
        </w:rPr>
        <w:t xml:space="preserve"> </w:t>
      </w:r>
      <w:r w:rsidRPr="00061F14">
        <w:rPr>
          <w:rFonts w:ascii="Times New Roman" w:hAnsi="Times New Roman" w:cs="Times New Roman"/>
          <w:sz w:val="24"/>
          <w:szCs w:val="24"/>
        </w:rPr>
        <w:t>(łódzkie: 43,5%, warmińsko-mazurskie: 55,0%; wielkopolskie: 64,9%)</w:t>
      </w:r>
      <w:r w:rsidRPr="00061F14">
        <w:rPr>
          <w:rFonts w:ascii="Times New Roman" w:hAnsi="Times New Roman" w:cs="Times New Roman"/>
          <w:i/>
          <w:color w:val="000000"/>
          <w:sz w:val="24"/>
          <w:szCs w:val="24"/>
        </w:rPr>
        <w:t>.</w:t>
      </w:r>
      <w:r w:rsidRPr="00061F14">
        <w:rPr>
          <w:rFonts w:ascii="Times New Roman" w:hAnsi="Times New Roman" w:cs="Times New Roman"/>
          <w:color w:val="000000"/>
          <w:sz w:val="24"/>
          <w:szCs w:val="24"/>
        </w:rPr>
        <w:t xml:space="preserve">  Istnieją pewne różnice wśród studentów i uczniów badanych województw w liczebności wskazań na różne typy cech przedsiębiorczych.</w:t>
      </w:r>
    </w:p>
    <w:p w:rsidR="0014500B" w:rsidRPr="00061F14" w:rsidRDefault="0014500B" w:rsidP="0014500B">
      <w:pPr>
        <w:autoSpaceDE w:val="0"/>
        <w:autoSpaceDN w:val="0"/>
        <w:adjustRightInd w:val="0"/>
        <w:ind w:firstLine="708"/>
        <w:rPr>
          <w:rFonts w:ascii="Times New Roman" w:hAnsi="Times New Roman" w:cs="Times New Roman"/>
          <w:color w:val="000000"/>
          <w:sz w:val="24"/>
          <w:szCs w:val="24"/>
        </w:rPr>
      </w:pPr>
      <w:r w:rsidRPr="00061F14">
        <w:rPr>
          <w:rFonts w:ascii="Times New Roman" w:hAnsi="Times New Roman" w:cs="Times New Roman"/>
          <w:color w:val="000000"/>
          <w:sz w:val="24"/>
          <w:szCs w:val="24"/>
        </w:rPr>
        <w:t xml:space="preserve">Studenci z województwa łódzkiego częściej wskazywali na cechy wchodzące w skład kategorii </w:t>
      </w:r>
      <w:r w:rsidRPr="00061F14">
        <w:rPr>
          <w:rFonts w:ascii="Times New Roman" w:hAnsi="Times New Roman" w:cs="Times New Roman"/>
          <w:i/>
          <w:color w:val="000000"/>
          <w:sz w:val="24"/>
          <w:szCs w:val="24"/>
        </w:rPr>
        <w:t xml:space="preserve">innowacyjność i twórczość </w:t>
      </w:r>
      <w:r w:rsidRPr="00061F14">
        <w:rPr>
          <w:rFonts w:ascii="Times New Roman" w:hAnsi="Times New Roman" w:cs="Times New Roman"/>
          <w:sz w:val="24"/>
          <w:szCs w:val="24"/>
        </w:rPr>
        <w:t>(łódzkie: 83,0%, warmińsko-mazurskie: 76,2%; wielkopolskie: 76,5%)</w:t>
      </w:r>
      <w:r w:rsidRPr="00061F14">
        <w:rPr>
          <w:rFonts w:ascii="Times New Roman" w:hAnsi="Times New Roman" w:cs="Times New Roman"/>
          <w:color w:val="000000"/>
          <w:sz w:val="24"/>
          <w:szCs w:val="24"/>
        </w:rPr>
        <w:t xml:space="preserve">, a także </w:t>
      </w:r>
      <w:r w:rsidRPr="00061F14">
        <w:rPr>
          <w:rFonts w:ascii="Times New Roman" w:hAnsi="Times New Roman" w:cs="Times New Roman"/>
          <w:i/>
          <w:color w:val="000000"/>
          <w:sz w:val="24"/>
          <w:szCs w:val="24"/>
        </w:rPr>
        <w:t xml:space="preserve">umiejętności interpersonalne </w:t>
      </w:r>
      <w:r w:rsidRPr="00061F14">
        <w:rPr>
          <w:rFonts w:ascii="Times New Roman" w:hAnsi="Times New Roman" w:cs="Times New Roman"/>
          <w:sz w:val="24"/>
          <w:szCs w:val="24"/>
        </w:rPr>
        <w:t>(łódzkie: 29,8%, warmińsko-mazurskie: 22,8%; wielkopolskie: 18,4%)</w:t>
      </w:r>
      <w:r w:rsidRPr="00061F14">
        <w:rPr>
          <w:rFonts w:ascii="Times New Roman" w:hAnsi="Times New Roman" w:cs="Times New Roman"/>
          <w:color w:val="000000"/>
          <w:sz w:val="24"/>
          <w:szCs w:val="24"/>
        </w:rPr>
        <w:t xml:space="preserve">, lecz rzadziej od studentów z innych województw uważali, iż </w:t>
      </w:r>
      <w:r w:rsidRPr="00061F14">
        <w:rPr>
          <w:rFonts w:ascii="Times New Roman" w:hAnsi="Times New Roman" w:cs="Times New Roman"/>
          <w:i/>
          <w:sz w:val="24"/>
          <w:szCs w:val="24"/>
        </w:rPr>
        <w:t xml:space="preserve">umiejętności samoorganizacji do pracy, działań </w:t>
      </w:r>
      <w:r w:rsidRPr="00061F14">
        <w:rPr>
          <w:rFonts w:ascii="Times New Roman" w:hAnsi="Times New Roman" w:cs="Times New Roman"/>
          <w:sz w:val="24"/>
          <w:szCs w:val="24"/>
        </w:rPr>
        <w:t>(łódzkie: 30,9%, warmińsko-mazurskie: 51,5%; wielkopolskie: 54,1%)</w:t>
      </w:r>
      <w:r w:rsidRPr="00061F14">
        <w:rPr>
          <w:rFonts w:ascii="Times New Roman" w:hAnsi="Times New Roman" w:cs="Times New Roman"/>
          <w:i/>
          <w:sz w:val="24"/>
          <w:szCs w:val="24"/>
        </w:rPr>
        <w:t xml:space="preserve"> </w:t>
      </w:r>
      <w:r w:rsidRPr="00061F14">
        <w:rPr>
          <w:rFonts w:ascii="Times New Roman" w:hAnsi="Times New Roman" w:cs="Times New Roman"/>
          <w:sz w:val="24"/>
          <w:szCs w:val="24"/>
        </w:rPr>
        <w:t xml:space="preserve">należą do cech osoby wykazującej się postawą przedsiębiorczą. Kategoria </w:t>
      </w:r>
      <w:r w:rsidRPr="00061F14">
        <w:rPr>
          <w:rFonts w:ascii="Times New Roman" w:hAnsi="Times New Roman" w:cs="Times New Roman"/>
          <w:i/>
          <w:sz w:val="24"/>
          <w:szCs w:val="24"/>
        </w:rPr>
        <w:t>umiejętność rozwiązywania problemów</w:t>
      </w:r>
      <w:r w:rsidRPr="00061F14">
        <w:rPr>
          <w:rFonts w:ascii="Times New Roman" w:hAnsi="Times New Roman" w:cs="Times New Roman"/>
          <w:sz w:val="24"/>
          <w:szCs w:val="24"/>
        </w:rPr>
        <w:t xml:space="preserve"> (łódzkie: 28,7%, warmińsko-mazurskie: 35,6%; wielkopolskie: 24,5%) była najczęściej wybierana przez studentów z województwa warmińsko-mazurskiego, a </w:t>
      </w:r>
      <w:r w:rsidRPr="00061F14">
        <w:rPr>
          <w:rFonts w:ascii="Times New Roman" w:hAnsi="Times New Roman" w:cs="Times New Roman"/>
          <w:i/>
          <w:color w:val="000000"/>
          <w:sz w:val="24"/>
          <w:szCs w:val="24"/>
        </w:rPr>
        <w:t>orientacja na sukces</w:t>
      </w:r>
      <w:r w:rsidRPr="00061F14">
        <w:rPr>
          <w:rFonts w:ascii="Times New Roman" w:hAnsi="Times New Roman" w:cs="Times New Roman"/>
          <w:color w:val="000000"/>
          <w:sz w:val="24"/>
          <w:szCs w:val="24"/>
        </w:rPr>
        <w:t xml:space="preserve"> </w:t>
      </w:r>
      <w:r w:rsidRPr="00061F14">
        <w:rPr>
          <w:rFonts w:ascii="Times New Roman" w:hAnsi="Times New Roman" w:cs="Times New Roman"/>
          <w:sz w:val="24"/>
          <w:szCs w:val="24"/>
        </w:rPr>
        <w:t xml:space="preserve">(łódzkie: 57,4%, warmińsko-mazurskie: 69,3%; wielkopolskie: 76,5%) </w:t>
      </w:r>
      <w:r w:rsidRPr="00061F14">
        <w:rPr>
          <w:rFonts w:ascii="Times New Roman" w:hAnsi="Times New Roman" w:cs="Times New Roman"/>
          <w:color w:val="000000"/>
          <w:sz w:val="24"/>
          <w:szCs w:val="24"/>
        </w:rPr>
        <w:t>cieszyła się największym powodzeniem wśród studentów z Wielkopolski.</w:t>
      </w:r>
    </w:p>
    <w:p w:rsidR="004F23BF" w:rsidRDefault="004F23BF">
      <w:pPr>
        <w:rPr>
          <w:rFonts w:ascii="Times New Roman" w:hAnsi="Times New Roman" w:cs="Times New Roman"/>
          <w:bCs/>
          <w:sz w:val="24"/>
          <w:szCs w:val="24"/>
        </w:rPr>
      </w:pPr>
      <w:r>
        <w:rPr>
          <w:rFonts w:ascii="Times New Roman" w:hAnsi="Times New Roman" w:cs="Times New Roman"/>
          <w:b/>
          <w:sz w:val="24"/>
          <w:szCs w:val="24"/>
        </w:rPr>
        <w:br w:type="page"/>
      </w:r>
    </w:p>
    <w:p w:rsidR="0014500B" w:rsidRPr="00BC1E2A" w:rsidRDefault="00BC1E2A" w:rsidP="00BC1E2A">
      <w:pPr>
        <w:pStyle w:val="Legenda"/>
        <w:spacing w:before="200"/>
        <w:rPr>
          <w:rFonts w:ascii="Times New Roman" w:hAnsi="Times New Roman" w:cs="Times New Roman"/>
          <w:b w:val="0"/>
          <w:color w:val="auto"/>
          <w:sz w:val="24"/>
          <w:szCs w:val="24"/>
        </w:rPr>
      </w:pPr>
      <w:bookmarkStart w:id="25" w:name="_Toc412491681"/>
      <w:r w:rsidRPr="00BC1E2A">
        <w:rPr>
          <w:rFonts w:ascii="Times New Roman" w:hAnsi="Times New Roman" w:cs="Times New Roman"/>
          <w:b w:val="0"/>
          <w:color w:val="auto"/>
          <w:sz w:val="24"/>
          <w:szCs w:val="24"/>
        </w:rPr>
        <w:lastRenderedPageBreak/>
        <w:t xml:space="preserve">Tabela </w:t>
      </w:r>
      <w:r w:rsidR="00AB25C8" w:rsidRPr="00BC1E2A">
        <w:rPr>
          <w:rFonts w:ascii="Times New Roman" w:hAnsi="Times New Roman" w:cs="Times New Roman"/>
          <w:b w:val="0"/>
          <w:color w:val="auto"/>
          <w:sz w:val="24"/>
          <w:szCs w:val="24"/>
        </w:rPr>
        <w:fldChar w:fldCharType="begin"/>
      </w:r>
      <w:r w:rsidRPr="00BC1E2A">
        <w:rPr>
          <w:rFonts w:ascii="Times New Roman" w:hAnsi="Times New Roman" w:cs="Times New Roman"/>
          <w:b w:val="0"/>
          <w:color w:val="auto"/>
          <w:sz w:val="24"/>
          <w:szCs w:val="24"/>
        </w:rPr>
        <w:instrText xml:space="preserve"> SEQ Tabela \* ARABIC </w:instrText>
      </w:r>
      <w:r w:rsidR="00AB25C8" w:rsidRPr="00BC1E2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11</w:t>
      </w:r>
      <w:r w:rsidR="00AB25C8" w:rsidRPr="00BC1E2A">
        <w:rPr>
          <w:rFonts w:ascii="Times New Roman" w:hAnsi="Times New Roman" w:cs="Times New Roman"/>
          <w:b w:val="0"/>
          <w:color w:val="auto"/>
          <w:sz w:val="24"/>
          <w:szCs w:val="24"/>
        </w:rPr>
        <w:fldChar w:fldCharType="end"/>
      </w:r>
      <w:r w:rsidRPr="00BC1E2A">
        <w:rPr>
          <w:rFonts w:ascii="Times New Roman" w:hAnsi="Times New Roman" w:cs="Times New Roman"/>
          <w:b w:val="0"/>
          <w:color w:val="auto"/>
          <w:sz w:val="24"/>
          <w:szCs w:val="24"/>
        </w:rPr>
        <w:t xml:space="preserve"> Cechy osoby  przedsiębiorczej według województw</w:t>
      </w:r>
      <w:bookmarkEnd w:id="25"/>
    </w:p>
    <w:tbl>
      <w:tblPr>
        <w:tblW w:w="10211" w:type="dxa"/>
        <w:jc w:val="center"/>
        <w:tblInd w:w="55" w:type="dxa"/>
        <w:tblLayout w:type="fixed"/>
        <w:tblCellMar>
          <w:left w:w="70" w:type="dxa"/>
          <w:right w:w="70" w:type="dxa"/>
        </w:tblCellMar>
        <w:tblLook w:val="04A0" w:firstRow="1" w:lastRow="0" w:firstColumn="1" w:lastColumn="0" w:noHBand="0" w:noVBand="1"/>
      </w:tblPr>
      <w:tblGrid>
        <w:gridCol w:w="3078"/>
        <w:gridCol w:w="1188"/>
        <w:gridCol w:w="1189"/>
        <w:gridCol w:w="1189"/>
        <w:gridCol w:w="1189"/>
        <w:gridCol w:w="1189"/>
        <w:gridCol w:w="1189"/>
      </w:tblGrid>
      <w:tr w:rsidR="001966CB" w:rsidRPr="001966CB" w:rsidTr="001966CB">
        <w:trPr>
          <w:trHeight w:val="300"/>
          <w:jc w:val="center"/>
        </w:trPr>
        <w:tc>
          <w:tcPr>
            <w:tcW w:w="3078" w:type="dxa"/>
            <w:vMerge w:val="restart"/>
            <w:tcBorders>
              <w:top w:val="single" w:sz="12" w:space="0" w:color="9BBB59" w:themeColor="accent3"/>
              <w:left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lang w:eastAsia="pl-PL"/>
              </w:rPr>
            </w:pPr>
            <w:r w:rsidRPr="001966CB">
              <w:rPr>
                <w:rFonts w:ascii="Times New Roman" w:hAnsi="Times New Roman" w:cs="Times New Roman"/>
              </w:rPr>
              <w:t>CECHY OSOBY PRZEDSIĘBIORCZEJ</w:t>
            </w:r>
          </w:p>
        </w:tc>
        <w:tc>
          <w:tcPr>
            <w:tcW w:w="2377"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ŁÓDZKIE</w:t>
            </w:r>
          </w:p>
        </w:tc>
        <w:tc>
          <w:tcPr>
            <w:tcW w:w="2378"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WARMIŃSKO-MAZURSKIE</w:t>
            </w:r>
          </w:p>
        </w:tc>
        <w:tc>
          <w:tcPr>
            <w:tcW w:w="2378"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WIELKOPOLSKIE</w:t>
            </w:r>
          </w:p>
        </w:tc>
      </w:tr>
      <w:tr w:rsidR="001966CB" w:rsidRPr="001966CB" w:rsidTr="001966CB">
        <w:trPr>
          <w:trHeight w:val="300"/>
          <w:jc w:val="center"/>
        </w:trPr>
        <w:tc>
          <w:tcPr>
            <w:tcW w:w="3078" w:type="dxa"/>
            <w:vMerge/>
            <w:tcBorders>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lang w:eastAsia="pl-PL"/>
              </w:rPr>
            </w:pP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Uczeń</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19"/>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Student</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Uczeń</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Student</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Uczeń</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hanging="121"/>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Student</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aktywność</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5,9%</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9,6%</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4,1%</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5,9%</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2,7%</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4,1%</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umiejętność rozwiązywania problemów</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31,7%</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28,7%</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23,7%</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35,6%</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24,0%</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24,5%</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gospodarność</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10,8%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13,8%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8,3%</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18,8%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3,3%</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9,2%</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skłonność do ryzyka</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21%</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27,7%</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21,9%</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21,8%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15,8%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27,6%</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orientacja na sukces</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43,5%</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57,4%</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55,0%</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69,3%</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69,4%</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76,5%</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innowacyjność i twórczość</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74,2%</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83,0%</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76,9%</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76,2%</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86,9%</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76,5%</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umiejętności interpersonalne</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30,1%</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26"/>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29,8%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27,8%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22,8%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30,6%</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18,4%</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42"/>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pozytywne cechy osobowościowe</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9,7%</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19"/>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3,2%</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11,2%</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5,9%</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14,2%</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25"/>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6,1%</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0"/>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przymioty intelektualne</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33,3%</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23,4%</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15,4%</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22,8%</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23,0%</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29,6%</w:t>
            </w:r>
          </w:p>
        </w:tc>
      </w:tr>
      <w:tr w:rsidR="001966CB" w:rsidRPr="001966CB" w:rsidTr="001966CB">
        <w:trPr>
          <w:trHeight w:val="460"/>
          <w:jc w:val="center"/>
        </w:trPr>
        <w:tc>
          <w:tcPr>
            <w:tcW w:w="307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966CB" w:rsidRPr="001966CB" w:rsidRDefault="001966CB" w:rsidP="001966CB">
            <w:pPr>
              <w:spacing w:line="240" w:lineRule="auto"/>
              <w:ind w:firstLine="0"/>
              <w:jc w:val="center"/>
              <w:rPr>
                <w:rFonts w:ascii="Times New Roman" w:eastAsia="Times New Roman" w:hAnsi="Times New Roman" w:cs="Times New Roman"/>
                <w:color w:val="000000"/>
                <w:sz w:val="20"/>
                <w:szCs w:val="20"/>
                <w:lang w:eastAsia="pl-PL"/>
              </w:rPr>
            </w:pPr>
            <w:r w:rsidRPr="001966CB">
              <w:rPr>
                <w:rFonts w:ascii="Times New Roman" w:eastAsia="Times New Roman" w:hAnsi="Times New Roman" w:cs="Times New Roman"/>
                <w:color w:val="000000"/>
                <w:sz w:val="20"/>
                <w:szCs w:val="20"/>
                <w:lang w:eastAsia="pl-PL"/>
              </w:rPr>
              <w:t>umiejętność samoorganizacji do pracy i działań</w:t>
            </w:r>
          </w:p>
        </w:tc>
        <w:tc>
          <w:tcPr>
            <w:tcW w:w="11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48,4%</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30,9%</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45,0%</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51,5%</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55,7%</w:t>
            </w:r>
          </w:p>
        </w:tc>
        <w:tc>
          <w:tcPr>
            <w:tcW w:w="11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tcPr>
          <w:p w:rsidR="001966CB" w:rsidRPr="001966CB" w:rsidRDefault="001966CB" w:rsidP="001966CB">
            <w:pPr>
              <w:spacing w:line="240" w:lineRule="auto"/>
              <w:ind w:firstLine="0"/>
              <w:jc w:val="center"/>
              <w:rPr>
                <w:rFonts w:ascii="Times New Roman" w:eastAsia="Times New Roman" w:hAnsi="Times New Roman" w:cs="Times New Roman"/>
                <w:color w:val="000000"/>
                <w:lang w:eastAsia="pl-PL"/>
              </w:rPr>
            </w:pPr>
            <w:r w:rsidRPr="001966CB">
              <w:rPr>
                <w:rFonts w:ascii="Times New Roman" w:eastAsia="Times New Roman" w:hAnsi="Times New Roman" w:cs="Times New Roman"/>
                <w:color w:val="000000"/>
                <w:lang w:eastAsia="pl-PL"/>
              </w:rPr>
              <w:t>54,1%</w:t>
            </w:r>
          </w:p>
        </w:tc>
      </w:tr>
    </w:tbl>
    <w:p w:rsidR="0014500B" w:rsidRPr="00061F14" w:rsidRDefault="0014500B" w:rsidP="0014500B">
      <w:pPr>
        <w:autoSpaceDE w:val="0"/>
        <w:autoSpaceDN w:val="0"/>
        <w:adjustRightInd w:val="0"/>
        <w:rPr>
          <w:rFonts w:ascii="Times New Roman" w:hAnsi="Times New Roman" w:cs="Times New Roman"/>
          <w:color w:val="000000"/>
          <w:sz w:val="24"/>
          <w:szCs w:val="24"/>
        </w:rPr>
      </w:pPr>
      <w:r w:rsidRPr="00061F14">
        <w:rPr>
          <w:rFonts w:ascii="Times New Roman" w:hAnsi="Times New Roman" w:cs="Times New Roman"/>
          <w:color w:val="000000"/>
          <w:sz w:val="24"/>
          <w:szCs w:val="24"/>
        </w:rPr>
        <w:t>Źródło: opracowanie własne</w:t>
      </w:r>
    </w:p>
    <w:p w:rsidR="0014500B" w:rsidRPr="00061F14" w:rsidRDefault="0014500B" w:rsidP="0014500B">
      <w:pPr>
        <w:autoSpaceDE w:val="0"/>
        <w:autoSpaceDN w:val="0"/>
        <w:adjustRightInd w:val="0"/>
        <w:ind w:firstLine="708"/>
        <w:rPr>
          <w:rFonts w:ascii="Times New Roman" w:hAnsi="Times New Roman" w:cs="Times New Roman"/>
          <w:sz w:val="24"/>
          <w:szCs w:val="24"/>
        </w:rPr>
      </w:pPr>
      <w:r w:rsidRPr="00061F14">
        <w:rPr>
          <w:rFonts w:ascii="Times New Roman" w:hAnsi="Times New Roman" w:cs="Times New Roman"/>
          <w:sz w:val="24"/>
          <w:szCs w:val="24"/>
        </w:rPr>
        <w:t xml:space="preserve"> Jak wynika z danych w tabelach nie ma jednoznacznej prawidłowości określających współzależność pomiędzy kategorią, w której mieści się wskazywana przez badanych cecha przedsiębiorczości a płcią, etapem edukacji czy typem szkoły lub województwa.</w:t>
      </w:r>
    </w:p>
    <w:p w:rsidR="0014500B" w:rsidRPr="00061F14" w:rsidRDefault="0014500B" w:rsidP="0014500B">
      <w:pPr>
        <w:autoSpaceDE w:val="0"/>
        <w:autoSpaceDN w:val="0"/>
        <w:adjustRightInd w:val="0"/>
        <w:ind w:firstLine="708"/>
        <w:rPr>
          <w:rFonts w:ascii="Times New Roman" w:hAnsi="Times New Roman" w:cs="Times New Roman"/>
          <w:sz w:val="24"/>
          <w:szCs w:val="24"/>
        </w:rPr>
      </w:pPr>
      <w:r w:rsidRPr="00061F14">
        <w:rPr>
          <w:rFonts w:ascii="Times New Roman" w:hAnsi="Times New Roman" w:cs="Times New Roman"/>
          <w:sz w:val="24"/>
          <w:szCs w:val="24"/>
        </w:rPr>
        <w:t xml:space="preserve">Np. w Wielkopolsce, znanej z gospodarności i wysokiego poziomu rozwoju </w:t>
      </w:r>
      <w:r w:rsidRPr="00061F14">
        <w:rPr>
          <w:rFonts w:ascii="Times New Roman" w:hAnsi="Times New Roman" w:cs="Times New Roman"/>
          <w:i/>
          <w:sz w:val="24"/>
          <w:szCs w:val="24"/>
        </w:rPr>
        <w:t xml:space="preserve">innowacyjność i twórczość </w:t>
      </w:r>
      <w:r w:rsidRPr="00061F14">
        <w:rPr>
          <w:rFonts w:ascii="Times New Roman" w:hAnsi="Times New Roman" w:cs="Times New Roman"/>
          <w:sz w:val="24"/>
          <w:szCs w:val="24"/>
        </w:rPr>
        <w:t xml:space="preserve">częściej jako cecha przedsiębiorczości wskazywana była niż </w:t>
      </w:r>
      <w:r w:rsidR="00BC1E2A">
        <w:rPr>
          <w:rFonts w:ascii="Times New Roman" w:hAnsi="Times New Roman" w:cs="Times New Roman"/>
          <w:sz w:val="24"/>
          <w:szCs w:val="24"/>
        </w:rPr>
        <w:br/>
      </w:r>
      <w:r w:rsidRPr="00061F14">
        <w:rPr>
          <w:rFonts w:ascii="Times New Roman" w:hAnsi="Times New Roman" w:cs="Times New Roman"/>
          <w:sz w:val="24"/>
          <w:szCs w:val="24"/>
        </w:rPr>
        <w:t>w województwie łódzkim przez uczniów a ta sama cecha przez studentów wskazywana była częściej w województwie łódzkim niż wielkopolskim.</w:t>
      </w:r>
    </w:p>
    <w:p w:rsidR="0014500B" w:rsidRPr="00061F14" w:rsidRDefault="0014500B" w:rsidP="0014500B">
      <w:pPr>
        <w:autoSpaceDE w:val="0"/>
        <w:autoSpaceDN w:val="0"/>
        <w:adjustRightInd w:val="0"/>
        <w:ind w:firstLine="708"/>
        <w:rPr>
          <w:rFonts w:ascii="Times New Roman" w:hAnsi="Times New Roman" w:cs="Times New Roman"/>
          <w:sz w:val="24"/>
          <w:szCs w:val="24"/>
        </w:rPr>
      </w:pPr>
      <w:r w:rsidRPr="00061F14">
        <w:rPr>
          <w:rFonts w:ascii="Times New Roman" w:hAnsi="Times New Roman" w:cs="Times New Roman"/>
          <w:sz w:val="24"/>
          <w:szCs w:val="24"/>
        </w:rPr>
        <w:t>Zatem w świadomości badanej młodzieży osoba przedsiębiorcza to taka, która jest twórcza i innowacyjna, zorientowana na osiąganie sukcesów i zorganizowana, zdyscyplinowana w realizacji podejmowanych działań. Potrafi sprawnie załatwiać sprawy, wykorzystując swój intelekt i skłonny jest do podejmowania ryzyka w dążeniu do celu</w:t>
      </w:r>
      <w:r w:rsidR="0012389F">
        <w:rPr>
          <w:rFonts w:ascii="Times New Roman" w:hAnsi="Times New Roman" w:cs="Times New Roman"/>
          <w:sz w:val="24"/>
          <w:szCs w:val="24"/>
        </w:rPr>
        <w:t>.</w:t>
      </w:r>
    </w:p>
    <w:p w:rsidR="001966CB" w:rsidRDefault="001966CB" w:rsidP="0014500B">
      <w:pPr>
        <w:autoSpaceDE w:val="0"/>
        <w:autoSpaceDN w:val="0"/>
        <w:adjustRightInd w:val="0"/>
        <w:ind w:right="34" w:firstLine="709"/>
        <w:rPr>
          <w:rFonts w:ascii="Times New Roman" w:eastAsia="Calibri" w:hAnsi="Times New Roman" w:cs="Times New Roman"/>
          <w:b/>
          <w:sz w:val="24"/>
          <w:szCs w:val="24"/>
        </w:rPr>
      </w:pPr>
    </w:p>
    <w:p w:rsidR="001966CB" w:rsidRDefault="001966CB" w:rsidP="0014500B">
      <w:pPr>
        <w:autoSpaceDE w:val="0"/>
        <w:autoSpaceDN w:val="0"/>
        <w:adjustRightInd w:val="0"/>
        <w:ind w:right="34" w:firstLine="709"/>
        <w:rPr>
          <w:rFonts w:ascii="Times New Roman" w:eastAsia="Calibri" w:hAnsi="Times New Roman" w:cs="Times New Roman"/>
          <w:b/>
          <w:sz w:val="24"/>
          <w:szCs w:val="24"/>
        </w:rPr>
      </w:pPr>
    </w:p>
    <w:p w:rsidR="0014500B" w:rsidRDefault="0014500B" w:rsidP="004F23BF">
      <w:pPr>
        <w:autoSpaceDE w:val="0"/>
        <w:autoSpaceDN w:val="0"/>
        <w:adjustRightInd w:val="0"/>
        <w:spacing w:before="360" w:after="360"/>
        <w:ind w:right="34" w:firstLine="0"/>
        <w:rPr>
          <w:rFonts w:ascii="Times New Roman" w:eastAsia="Calibri" w:hAnsi="Times New Roman" w:cs="Times New Roman"/>
          <w:b/>
          <w:sz w:val="24"/>
          <w:szCs w:val="24"/>
        </w:rPr>
      </w:pPr>
      <w:r w:rsidRPr="00061F14">
        <w:rPr>
          <w:rFonts w:ascii="Times New Roman" w:eastAsia="Calibri" w:hAnsi="Times New Roman" w:cs="Times New Roman"/>
          <w:b/>
          <w:sz w:val="24"/>
          <w:szCs w:val="24"/>
        </w:rPr>
        <w:lastRenderedPageBreak/>
        <w:t>Pojęcie innowacyjności</w:t>
      </w:r>
    </w:p>
    <w:p w:rsidR="0014500B" w:rsidRPr="00061F14" w:rsidRDefault="0014500B" w:rsidP="0014500B">
      <w:pPr>
        <w:pStyle w:val="Default"/>
        <w:spacing w:line="360" w:lineRule="auto"/>
        <w:ind w:firstLine="708"/>
        <w:jc w:val="both"/>
        <w:rPr>
          <w:rFonts w:ascii="Times New Roman" w:hAnsi="Times New Roman" w:cs="Times New Roman"/>
        </w:rPr>
      </w:pPr>
      <w:r w:rsidRPr="00061F14">
        <w:rPr>
          <w:rFonts w:ascii="Times New Roman" w:eastAsia="Calibri" w:hAnsi="Times New Roman" w:cs="Times New Roman"/>
        </w:rPr>
        <w:t xml:space="preserve">Młodzież zapytano również jakie ich zdaniem cechy powinny posiadać osoby innowacyjne. </w:t>
      </w:r>
      <w:r w:rsidRPr="00061F14">
        <w:rPr>
          <w:rFonts w:ascii="Times New Roman" w:eastAsia="Calibri" w:hAnsi="Times New Roman" w:cs="Times New Roman"/>
          <w:color w:val="auto"/>
        </w:rPr>
        <w:t>W literaturze przedmiotu takim osobom przypisuje się:</w:t>
      </w:r>
      <w:r w:rsidRPr="00061F14">
        <w:rPr>
          <w:rFonts w:ascii="Times New Roman" w:hAnsi="Times New Roman" w:cs="Times New Roman"/>
          <w:color w:val="auto"/>
        </w:rPr>
        <w:t xml:space="preserve"> </w:t>
      </w:r>
      <w:r w:rsidRPr="00061F14">
        <w:rPr>
          <w:rFonts w:ascii="Times New Roman" w:hAnsi="Times New Roman" w:cs="Times New Roman"/>
        </w:rPr>
        <w:t xml:space="preserve">1. kreatywność, </w:t>
      </w:r>
      <w:r w:rsidR="00BC1E2A">
        <w:rPr>
          <w:rFonts w:ascii="Times New Roman" w:hAnsi="Times New Roman" w:cs="Times New Roman"/>
        </w:rPr>
        <w:br/>
      </w:r>
      <w:r w:rsidRPr="00061F14">
        <w:rPr>
          <w:rFonts w:ascii="Times New Roman" w:hAnsi="Times New Roman" w:cs="Times New Roman"/>
        </w:rPr>
        <w:t xml:space="preserve">2. poczucie skuteczności działania, 3. aktywność, chęć do działania, 4. gotowość do pojmowania ryzyka, 5. przywództwo </w:t>
      </w:r>
      <w:r w:rsidR="00EE77DD">
        <w:rPr>
          <w:rFonts w:ascii="Times New Roman" w:hAnsi="Times New Roman" w:cs="Times New Roman"/>
        </w:rPr>
        <w:t>(</w:t>
      </w:r>
      <w:proofErr w:type="spellStart"/>
      <w:r w:rsidRPr="00061F14">
        <w:rPr>
          <w:rFonts w:ascii="Times New Roman" w:hAnsi="Times New Roman" w:cs="Times New Roman"/>
        </w:rPr>
        <w:t>Chell</w:t>
      </w:r>
      <w:proofErr w:type="spellEnd"/>
      <w:r w:rsidRPr="00061F14">
        <w:rPr>
          <w:rFonts w:ascii="Times New Roman" w:hAnsi="Times New Roman" w:cs="Times New Roman"/>
        </w:rPr>
        <w:t xml:space="preserve">, </w:t>
      </w:r>
      <w:proofErr w:type="spellStart"/>
      <w:r w:rsidRPr="00061F14">
        <w:rPr>
          <w:rFonts w:ascii="Times New Roman" w:hAnsi="Times New Roman" w:cs="Times New Roman"/>
        </w:rPr>
        <w:t>Athayde</w:t>
      </w:r>
      <w:proofErr w:type="spellEnd"/>
      <w:r w:rsidRPr="00061F14">
        <w:rPr>
          <w:rFonts w:ascii="Times New Roman" w:hAnsi="Times New Roman" w:cs="Times New Roman"/>
        </w:rPr>
        <w:t xml:space="preserve"> 2009</w:t>
      </w:r>
      <w:r w:rsidR="00EE77DD">
        <w:rPr>
          <w:rFonts w:ascii="Times New Roman" w:hAnsi="Times New Roman" w:cs="Times New Roman"/>
        </w:rPr>
        <w:t>)</w:t>
      </w:r>
      <w:r w:rsidRPr="00061F14">
        <w:rPr>
          <w:rFonts w:ascii="Times New Roman" w:hAnsi="Times New Roman" w:cs="Times New Roman"/>
        </w:rPr>
        <w:t xml:space="preserve">. </w:t>
      </w:r>
    </w:p>
    <w:p w:rsidR="0014500B" w:rsidRPr="00061F14" w:rsidRDefault="0014500B" w:rsidP="0014500B">
      <w:pPr>
        <w:pStyle w:val="Default"/>
        <w:spacing w:line="360" w:lineRule="auto"/>
        <w:ind w:firstLine="708"/>
        <w:jc w:val="both"/>
        <w:rPr>
          <w:rFonts w:ascii="Times New Roman" w:hAnsi="Times New Roman" w:cs="Times New Roman"/>
        </w:rPr>
      </w:pPr>
      <w:r w:rsidRPr="00061F14">
        <w:rPr>
          <w:rFonts w:ascii="Times New Roman" w:hAnsi="Times New Roman" w:cs="Times New Roman"/>
        </w:rPr>
        <w:t xml:space="preserve">Analiza odpowiedzi </w:t>
      </w:r>
      <w:r w:rsidR="004C3D42">
        <w:rPr>
          <w:rFonts w:ascii="Times New Roman" w:hAnsi="Times New Roman" w:cs="Times New Roman"/>
        </w:rPr>
        <w:t>badanych</w:t>
      </w:r>
      <w:r w:rsidRPr="00061F14">
        <w:rPr>
          <w:rFonts w:ascii="Times New Roman" w:hAnsi="Times New Roman" w:cs="Times New Roman"/>
        </w:rPr>
        <w:t xml:space="preserve"> na pytanie otwarte: „</w:t>
      </w:r>
      <w:r w:rsidRPr="00061F14">
        <w:rPr>
          <w:rFonts w:ascii="Times New Roman" w:hAnsi="Times New Roman" w:cs="Times New Roman"/>
          <w:bCs/>
        </w:rPr>
        <w:t xml:space="preserve">A jakie cechy, zachowania świadczą o tym, że ktoś jest innowacyjny?” pozwoliła wyszczególnić 13 cech przypisywanych osobom innowacyjnym, tj.  1. </w:t>
      </w:r>
      <w:r w:rsidRPr="00061F14">
        <w:rPr>
          <w:rFonts w:ascii="Times New Roman" w:eastAsia="Times New Roman" w:hAnsi="Times New Roman" w:cs="Times New Roman"/>
        </w:rPr>
        <w:t xml:space="preserve">kreatywność i spostrzegawczość, 2. pewność siebie, 3. gotowość do podejmowania ryzyka, 4. otwartość na zmiany, 5. gotowość do podejmowania wyzwań, 6. konsekwencja w działaniu, 7. adaptacyjność, 8. elokwencja, </w:t>
      </w:r>
      <w:r w:rsidR="00BC1E2A">
        <w:rPr>
          <w:rFonts w:ascii="Times New Roman" w:eastAsia="Times New Roman" w:hAnsi="Times New Roman" w:cs="Times New Roman"/>
        </w:rPr>
        <w:br/>
      </w:r>
      <w:r w:rsidRPr="00061F14">
        <w:rPr>
          <w:rFonts w:ascii="Times New Roman" w:eastAsia="Times New Roman" w:hAnsi="Times New Roman" w:cs="Times New Roman"/>
        </w:rPr>
        <w:t xml:space="preserve">9. komunikatywność, 10. nowoczesność, 11. zorganizowanie i rzetelność w działaniu, </w:t>
      </w:r>
      <w:r w:rsidR="00BC1E2A">
        <w:rPr>
          <w:rFonts w:ascii="Times New Roman" w:eastAsia="Times New Roman" w:hAnsi="Times New Roman" w:cs="Times New Roman"/>
        </w:rPr>
        <w:br/>
      </w:r>
      <w:r w:rsidRPr="00061F14">
        <w:rPr>
          <w:rFonts w:ascii="Times New Roman" w:eastAsia="Times New Roman" w:hAnsi="Times New Roman" w:cs="Times New Roman"/>
        </w:rPr>
        <w:t>12. przywództwo, 13. Inne.</w:t>
      </w:r>
    </w:p>
    <w:p w:rsidR="0014500B" w:rsidRPr="00061F14" w:rsidRDefault="0014500B" w:rsidP="0014500B">
      <w:pPr>
        <w:autoSpaceDE w:val="0"/>
        <w:autoSpaceDN w:val="0"/>
        <w:adjustRightInd w:val="0"/>
        <w:ind w:right="34"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W analizowanych badaniach co najmniej jedną cechę osoby innowacyjnej wymieniło dwie trzecie ankietowanych tj. 367 uczniów i 255 studentów. Każdy z nich wymienił średnio po 2 cechy.</w:t>
      </w:r>
    </w:p>
    <w:p w:rsidR="0014500B" w:rsidRPr="00061F14" w:rsidRDefault="0014500B" w:rsidP="0014500B">
      <w:pPr>
        <w:autoSpaceDE w:val="0"/>
        <w:autoSpaceDN w:val="0"/>
        <w:adjustRightInd w:val="0"/>
        <w:ind w:right="34"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Do najczęściej wymienianych cech należały: 1. kreatywność i spostrzegawczość (45,9% wskazań), 2. otwartość na zmiany (14,3% wskazań), elokwencja (9,1%wskazań). Każda z pozostałych cech była wymieniana przez mniej niż około 6% badanych. Wśród nich znalazły się: pewność siebie (6,1% wskazań), gotowość do podejmowania wyzwań (5,1%wskazań), zorganizowanie i rzetelność w działaniu (4,6% wskazań), konsekwencja </w:t>
      </w:r>
      <w:r w:rsidR="00BC1E2A">
        <w:rPr>
          <w:rFonts w:ascii="Times New Roman" w:eastAsia="Calibri" w:hAnsi="Times New Roman" w:cs="Times New Roman"/>
          <w:sz w:val="24"/>
          <w:szCs w:val="24"/>
        </w:rPr>
        <w:br/>
      </w:r>
      <w:r w:rsidRPr="00061F14">
        <w:rPr>
          <w:rFonts w:ascii="Times New Roman" w:eastAsia="Calibri" w:hAnsi="Times New Roman" w:cs="Times New Roman"/>
          <w:sz w:val="24"/>
          <w:szCs w:val="24"/>
        </w:rPr>
        <w:t>w działaniu (3,9% wskazań), gotowość do podejmowania ryzyka (3,5% wskazań), nowoczesność (2,4% wskazań), komunikatywność (1,1% wskazań), adaptacyjność (0,9% wskazań) oraz przywództwo (0,6% wskazań).</w:t>
      </w:r>
    </w:p>
    <w:p w:rsidR="0014500B" w:rsidRPr="00061F14" w:rsidRDefault="0014500B" w:rsidP="0014500B">
      <w:pPr>
        <w:autoSpaceDE w:val="0"/>
        <w:autoSpaceDN w:val="0"/>
        <w:adjustRightInd w:val="0"/>
        <w:ind w:right="34"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Wszyscy studenci oraz około 90% uczniów szkół ponadgimnazjalnych było przekonanych, iż cechami osób innowacyjnych są kreatywność i spostrzegawczość. Stosunkowo więcej studentów (około połowy tej zbiorowości) niż uczniów (1/5 z nich) była zdania, iż taką cechą jest otwartość na zmiany. Prawie 1/5 studentów i 1/5 uczniów uznało, iż taką cechą jest elokwencja.</w:t>
      </w:r>
    </w:p>
    <w:p w:rsidR="0014500B" w:rsidRPr="00061F14" w:rsidRDefault="0014500B" w:rsidP="0014500B">
      <w:pPr>
        <w:autoSpaceDE w:val="0"/>
        <w:autoSpaceDN w:val="0"/>
        <w:adjustRightInd w:val="0"/>
        <w:ind w:right="34"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lastRenderedPageBreak/>
        <w:t xml:space="preserve">Uczniowie zasadniczych szkół zawodowych, w porównaniu do uczniów techników, liceów i studentów szkół wyższych, rzadziej jako cechę osoby innowacyjnej wymieniali kreatywność i spostrzegawczość (70% wskazań uczniów zasadniczych szkół zawodowych, </w:t>
      </w:r>
      <w:r w:rsidR="00BC1E2A">
        <w:rPr>
          <w:rFonts w:ascii="Times New Roman" w:eastAsia="Calibri" w:hAnsi="Times New Roman" w:cs="Times New Roman"/>
          <w:sz w:val="24"/>
          <w:szCs w:val="24"/>
        </w:rPr>
        <w:br/>
      </w:r>
      <w:r w:rsidRPr="00061F14">
        <w:rPr>
          <w:rFonts w:ascii="Times New Roman" w:eastAsia="Calibri" w:hAnsi="Times New Roman" w:cs="Times New Roman"/>
          <w:sz w:val="24"/>
          <w:szCs w:val="24"/>
        </w:rPr>
        <w:t>w stosunku do 93% wskazań uczniów techników, 90% wskazań uczniów liceów i 100% wskazań studentów), podobnie, jak i otwartość na zmiany (12% wskazań w stosunku do odpowiednio 20% wskazań uczniów techników, 16% wskazań uczniów liceów i 46% wskazań studentów). Uczniowie zasadniczych szkół zawodowych częściej niż uczniowie pozostałych szkół ponadgimnazjalnych i studenci do cech osoby innowacyjnej zaliczyli elokwencję (takiego zdania było 36% uczniów zasadniczych szkół zawodowych, 16% uczniów techników, 18% uczniów liceów i 18% studentów).</w:t>
      </w:r>
    </w:p>
    <w:p w:rsidR="0014500B" w:rsidRDefault="0014500B" w:rsidP="0014500B">
      <w:pPr>
        <w:autoSpaceDE w:val="0"/>
        <w:autoSpaceDN w:val="0"/>
        <w:adjustRightInd w:val="0"/>
        <w:spacing w:line="240" w:lineRule="auto"/>
        <w:ind w:right="34"/>
        <w:rPr>
          <w:rFonts w:ascii="Times New Roman" w:hAnsi="Times New Roman" w:cs="Times New Roman"/>
          <w:sz w:val="24"/>
          <w:szCs w:val="24"/>
        </w:rPr>
      </w:pPr>
    </w:p>
    <w:p w:rsidR="0014500B" w:rsidRPr="00BC1E2A" w:rsidRDefault="00BC1E2A" w:rsidP="00BC1E2A">
      <w:pPr>
        <w:pStyle w:val="Legenda"/>
        <w:spacing w:before="200"/>
        <w:rPr>
          <w:rFonts w:ascii="Times New Roman" w:hAnsi="Times New Roman" w:cs="Times New Roman"/>
          <w:b w:val="0"/>
          <w:color w:val="auto"/>
          <w:sz w:val="22"/>
          <w:szCs w:val="22"/>
        </w:rPr>
      </w:pPr>
      <w:bookmarkStart w:id="26" w:name="_Toc412491682"/>
      <w:r w:rsidRPr="00BC1E2A">
        <w:rPr>
          <w:rFonts w:ascii="Times New Roman" w:hAnsi="Times New Roman" w:cs="Times New Roman"/>
          <w:b w:val="0"/>
          <w:color w:val="auto"/>
          <w:sz w:val="22"/>
          <w:szCs w:val="22"/>
        </w:rPr>
        <w:t xml:space="preserve">Tabela </w:t>
      </w:r>
      <w:r w:rsidR="00AB25C8" w:rsidRPr="00BC1E2A">
        <w:rPr>
          <w:rFonts w:ascii="Times New Roman" w:hAnsi="Times New Roman" w:cs="Times New Roman"/>
          <w:b w:val="0"/>
          <w:color w:val="auto"/>
          <w:sz w:val="22"/>
          <w:szCs w:val="22"/>
        </w:rPr>
        <w:fldChar w:fldCharType="begin"/>
      </w:r>
      <w:r w:rsidRPr="00BC1E2A">
        <w:rPr>
          <w:rFonts w:ascii="Times New Roman" w:hAnsi="Times New Roman" w:cs="Times New Roman"/>
          <w:b w:val="0"/>
          <w:color w:val="auto"/>
          <w:sz w:val="22"/>
          <w:szCs w:val="22"/>
        </w:rPr>
        <w:instrText xml:space="preserve"> SEQ Tabela \* ARABIC </w:instrText>
      </w:r>
      <w:r w:rsidR="00AB25C8" w:rsidRPr="00BC1E2A">
        <w:rPr>
          <w:rFonts w:ascii="Times New Roman" w:hAnsi="Times New Roman" w:cs="Times New Roman"/>
          <w:b w:val="0"/>
          <w:color w:val="auto"/>
          <w:sz w:val="22"/>
          <w:szCs w:val="22"/>
        </w:rPr>
        <w:fldChar w:fldCharType="separate"/>
      </w:r>
      <w:r w:rsidR="00FF1427">
        <w:rPr>
          <w:rFonts w:ascii="Times New Roman" w:hAnsi="Times New Roman" w:cs="Times New Roman"/>
          <w:b w:val="0"/>
          <w:noProof/>
          <w:color w:val="auto"/>
          <w:sz w:val="22"/>
          <w:szCs w:val="22"/>
        </w:rPr>
        <w:t>12</w:t>
      </w:r>
      <w:r w:rsidR="00AB25C8" w:rsidRPr="00BC1E2A">
        <w:rPr>
          <w:rFonts w:ascii="Times New Roman" w:hAnsi="Times New Roman" w:cs="Times New Roman"/>
          <w:b w:val="0"/>
          <w:color w:val="auto"/>
          <w:sz w:val="22"/>
          <w:szCs w:val="22"/>
        </w:rPr>
        <w:fldChar w:fldCharType="end"/>
      </w:r>
      <w:r w:rsidRPr="00BC1E2A">
        <w:rPr>
          <w:rFonts w:ascii="Times New Roman" w:hAnsi="Times New Roman" w:cs="Times New Roman"/>
          <w:b w:val="0"/>
          <w:color w:val="auto"/>
          <w:sz w:val="22"/>
          <w:szCs w:val="22"/>
        </w:rPr>
        <w:t xml:space="preserve"> Typ szkoły do której uczęszcza ankietowany a wymieniane cechy osoby innowacyjnej.</w:t>
      </w:r>
      <w:bookmarkEnd w:id="26"/>
    </w:p>
    <w:tbl>
      <w:tblPr>
        <w:tblW w:w="10730" w:type="dxa"/>
        <w:tblInd w:w="-846"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4A0" w:firstRow="1" w:lastRow="0" w:firstColumn="1" w:lastColumn="0" w:noHBand="0" w:noVBand="1"/>
      </w:tblPr>
      <w:tblGrid>
        <w:gridCol w:w="1135"/>
        <w:gridCol w:w="850"/>
        <w:gridCol w:w="621"/>
        <w:gridCol w:w="621"/>
        <w:gridCol w:w="621"/>
        <w:gridCol w:w="621"/>
        <w:gridCol w:w="622"/>
        <w:gridCol w:w="621"/>
        <w:gridCol w:w="621"/>
        <w:gridCol w:w="621"/>
        <w:gridCol w:w="622"/>
        <w:gridCol w:w="621"/>
        <w:gridCol w:w="621"/>
        <w:gridCol w:w="621"/>
        <w:gridCol w:w="622"/>
        <w:gridCol w:w="669"/>
      </w:tblGrid>
      <w:tr w:rsidR="0014500B" w:rsidRPr="001966CB" w:rsidTr="001966CB">
        <w:trPr>
          <w:cantSplit/>
        </w:trPr>
        <w:tc>
          <w:tcPr>
            <w:tcW w:w="1985" w:type="dxa"/>
            <w:gridSpan w:val="2"/>
            <w:vMerge w:val="restart"/>
            <w:shd w:val="clear" w:color="auto" w:fill="FFFFFF"/>
            <w:vAlign w:val="center"/>
            <w:hideMark/>
          </w:tcPr>
          <w:p w:rsidR="0014500B" w:rsidRPr="001966CB" w:rsidRDefault="001966CB" w:rsidP="001966CB">
            <w:pPr>
              <w:autoSpaceDE w:val="0"/>
              <w:autoSpaceDN w:val="0"/>
              <w:adjustRightInd w:val="0"/>
              <w:spacing w:line="240" w:lineRule="auto"/>
              <w:ind w:firstLine="0"/>
              <w:jc w:val="center"/>
              <w:rPr>
                <w:rFonts w:ascii="Times New Roman" w:eastAsiaTheme="minorEastAsia" w:hAnsi="Times New Roman" w:cs="Times New Roman"/>
                <w:b/>
                <w:sz w:val="20"/>
                <w:szCs w:val="20"/>
                <w:lang w:val="en-US"/>
              </w:rPr>
            </w:pPr>
            <w:proofErr w:type="spellStart"/>
            <w:r>
              <w:rPr>
                <w:rFonts w:ascii="Times New Roman" w:hAnsi="Times New Roman" w:cs="Times New Roman"/>
                <w:b/>
                <w:color w:val="000000"/>
                <w:sz w:val="20"/>
                <w:szCs w:val="20"/>
                <w:lang w:val="en-US"/>
              </w:rPr>
              <w:t>Typ</w:t>
            </w:r>
            <w:proofErr w:type="spellEnd"/>
            <w:r>
              <w:rPr>
                <w:rFonts w:ascii="Times New Roman" w:hAnsi="Times New Roman" w:cs="Times New Roman"/>
                <w:b/>
                <w:color w:val="000000"/>
                <w:sz w:val="20"/>
                <w:szCs w:val="20"/>
                <w:lang w:val="en-US"/>
              </w:rPr>
              <w:t xml:space="preserve"> </w:t>
            </w:r>
            <w:proofErr w:type="spellStart"/>
            <w:r w:rsidR="0014500B" w:rsidRPr="001966CB">
              <w:rPr>
                <w:rFonts w:ascii="Times New Roman" w:hAnsi="Times New Roman" w:cs="Times New Roman"/>
                <w:b/>
                <w:color w:val="000000"/>
                <w:sz w:val="20"/>
                <w:szCs w:val="20"/>
                <w:lang w:val="en-US"/>
              </w:rPr>
              <w:t>szkoły</w:t>
            </w:r>
            <w:proofErr w:type="spellEnd"/>
          </w:p>
        </w:tc>
        <w:tc>
          <w:tcPr>
            <w:tcW w:w="8076" w:type="dxa"/>
            <w:gridSpan w:val="13"/>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proofErr w:type="spellStart"/>
            <w:r w:rsidRPr="001966CB">
              <w:rPr>
                <w:rFonts w:ascii="Times New Roman" w:hAnsi="Times New Roman" w:cs="Times New Roman"/>
                <w:b/>
                <w:color w:val="000000"/>
                <w:sz w:val="20"/>
                <w:szCs w:val="20"/>
                <w:lang w:val="en-US"/>
              </w:rPr>
              <w:t>cechy</w:t>
            </w:r>
            <w:proofErr w:type="spellEnd"/>
            <w:r w:rsidRPr="001966CB">
              <w:rPr>
                <w:rFonts w:ascii="Times New Roman" w:hAnsi="Times New Roman" w:cs="Times New Roman"/>
                <w:b/>
                <w:color w:val="000000"/>
                <w:sz w:val="20"/>
                <w:szCs w:val="20"/>
                <w:lang w:val="en-US"/>
              </w:rPr>
              <w:t xml:space="preserve"> </w:t>
            </w:r>
            <w:proofErr w:type="spellStart"/>
            <w:r w:rsidRPr="001966CB">
              <w:rPr>
                <w:rFonts w:ascii="Times New Roman" w:hAnsi="Times New Roman" w:cs="Times New Roman"/>
                <w:b/>
                <w:color w:val="000000"/>
                <w:sz w:val="20"/>
                <w:szCs w:val="20"/>
                <w:lang w:val="en-US"/>
              </w:rPr>
              <w:t>osoby</w:t>
            </w:r>
            <w:proofErr w:type="spellEnd"/>
            <w:r w:rsidRPr="001966CB">
              <w:rPr>
                <w:rFonts w:ascii="Times New Roman" w:hAnsi="Times New Roman" w:cs="Times New Roman"/>
                <w:b/>
                <w:color w:val="000000"/>
                <w:sz w:val="20"/>
                <w:szCs w:val="20"/>
                <w:lang w:val="en-US"/>
              </w:rPr>
              <w:t xml:space="preserve"> </w:t>
            </w:r>
            <w:proofErr w:type="spellStart"/>
            <w:r w:rsidRPr="001966CB">
              <w:rPr>
                <w:rFonts w:ascii="Times New Roman" w:hAnsi="Times New Roman" w:cs="Times New Roman"/>
                <w:b/>
                <w:color w:val="000000"/>
                <w:sz w:val="20"/>
                <w:szCs w:val="20"/>
                <w:lang w:val="en-US"/>
              </w:rPr>
              <w:t>innowacyjnej</w:t>
            </w:r>
            <w:proofErr w:type="spellEnd"/>
          </w:p>
        </w:tc>
        <w:tc>
          <w:tcPr>
            <w:tcW w:w="669" w:type="dxa"/>
            <w:vMerge w:val="restart"/>
            <w:shd w:val="clear" w:color="auto" w:fill="FFFFFF"/>
            <w:textDirection w:val="btLr"/>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proofErr w:type="spellStart"/>
            <w:r w:rsidRPr="001966CB">
              <w:rPr>
                <w:rFonts w:ascii="Times New Roman" w:hAnsi="Times New Roman" w:cs="Times New Roman"/>
                <w:b/>
                <w:color w:val="000000"/>
                <w:sz w:val="20"/>
                <w:szCs w:val="20"/>
                <w:lang w:val="en-US"/>
              </w:rPr>
              <w:t>Ogółem</w:t>
            </w:r>
            <w:proofErr w:type="spellEnd"/>
          </w:p>
        </w:tc>
      </w:tr>
      <w:tr w:rsidR="0014500B" w:rsidRPr="001966CB" w:rsidTr="001966CB">
        <w:trPr>
          <w:cantSplit/>
          <w:trHeight w:val="679"/>
        </w:trPr>
        <w:tc>
          <w:tcPr>
            <w:tcW w:w="1985" w:type="dxa"/>
            <w:gridSpan w:val="2"/>
            <w:vMerge/>
            <w:vAlign w:val="center"/>
            <w:hideMark/>
          </w:tcPr>
          <w:p w:rsidR="0014500B" w:rsidRPr="001966CB" w:rsidRDefault="0014500B" w:rsidP="001966CB">
            <w:pPr>
              <w:spacing w:line="240" w:lineRule="auto"/>
              <w:ind w:firstLine="0"/>
              <w:jc w:val="center"/>
              <w:rPr>
                <w:rFonts w:ascii="Times New Roman" w:eastAsiaTheme="minorEastAsia" w:hAnsi="Times New Roman" w:cs="Times New Roman"/>
                <w:b/>
                <w:sz w:val="20"/>
                <w:szCs w:val="20"/>
                <w:lang w:val="en-US"/>
              </w:rPr>
            </w:pP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2</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3</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4</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5</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6</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7</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8</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9</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11</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12</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13</w:t>
            </w:r>
          </w:p>
        </w:tc>
        <w:tc>
          <w:tcPr>
            <w:tcW w:w="669" w:type="dxa"/>
            <w:vMerge/>
            <w:vAlign w:val="center"/>
            <w:hideMark/>
          </w:tcPr>
          <w:p w:rsidR="0014500B" w:rsidRPr="001966CB" w:rsidRDefault="0014500B" w:rsidP="001966CB">
            <w:pPr>
              <w:spacing w:line="240" w:lineRule="auto"/>
              <w:ind w:firstLine="0"/>
              <w:jc w:val="center"/>
              <w:rPr>
                <w:rFonts w:ascii="Times New Roman" w:eastAsiaTheme="minorEastAsia" w:hAnsi="Times New Roman" w:cs="Times New Roman"/>
                <w:b/>
                <w:color w:val="000000"/>
                <w:sz w:val="20"/>
                <w:szCs w:val="20"/>
                <w:lang w:val="en-US"/>
              </w:rPr>
            </w:pPr>
          </w:p>
        </w:tc>
      </w:tr>
      <w:tr w:rsidR="0014500B" w:rsidRPr="001966CB" w:rsidTr="001966CB">
        <w:trPr>
          <w:cantSplit/>
          <w:trHeight w:val="471"/>
        </w:trPr>
        <w:tc>
          <w:tcPr>
            <w:tcW w:w="1135" w:type="dxa"/>
            <w:vMerge w:val="restart"/>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zasadnicza</w:t>
            </w:r>
            <w:proofErr w:type="spellEnd"/>
            <w:r w:rsidRPr="001966CB">
              <w:rPr>
                <w:rFonts w:ascii="Times New Roman" w:hAnsi="Times New Roman" w:cs="Times New Roman"/>
                <w:color w:val="000000"/>
                <w:sz w:val="20"/>
                <w:szCs w:val="20"/>
                <w:lang w:val="en-US"/>
              </w:rPr>
              <w:t xml:space="preserve"> </w:t>
            </w:r>
            <w:proofErr w:type="spellStart"/>
            <w:r w:rsidRPr="001966CB">
              <w:rPr>
                <w:rFonts w:ascii="Times New Roman" w:hAnsi="Times New Roman" w:cs="Times New Roman"/>
                <w:color w:val="000000"/>
                <w:sz w:val="20"/>
                <w:szCs w:val="20"/>
                <w:lang w:val="en-US"/>
              </w:rPr>
              <w:t>szkoła</w:t>
            </w:r>
            <w:proofErr w:type="spellEnd"/>
            <w:r w:rsidRPr="001966CB">
              <w:rPr>
                <w:rFonts w:ascii="Times New Roman" w:hAnsi="Times New Roman" w:cs="Times New Roman"/>
                <w:color w:val="000000"/>
                <w:sz w:val="20"/>
                <w:szCs w:val="20"/>
                <w:lang w:val="en-US"/>
              </w:rPr>
              <w:t xml:space="preserve"> </w:t>
            </w:r>
            <w:proofErr w:type="spellStart"/>
            <w:r w:rsidRPr="001966CB">
              <w:rPr>
                <w:rFonts w:ascii="Times New Roman" w:hAnsi="Times New Roman" w:cs="Times New Roman"/>
                <w:color w:val="000000"/>
                <w:sz w:val="20"/>
                <w:szCs w:val="20"/>
                <w:lang w:val="en-US"/>
              </w:rPr>
              <w:t>zawodowa</w:t>
            </w:r>
            <w:proofErr w:type="spellEnd"/>
          </w:p>
        </w:tc>
        <w:tc>
          <w:tcPr>
            <w:tcW w:w="850" w:type="dxa"/>
            <w:shd w:val="clear" w:color="auto" w:fill="FFFFFF"/>
            <w:vAlign w:val="center"/>
            <w:hideMark/>
          </w:tcPr>
          <w:p w:rsidR="0014500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Pr>
                <w:rFonts w:ascii="Times New Roman" w:hAnsi="Times New Roman" w:cs="Times New Roman"/>
                <w:color w:val="000000"/>
                <w:sz w:val="20"/>
                <w:szCs w:val="20"/>
                <w:lang w:val="en-US"/>
              </w:rPr>
              <w:t>Liczba</w:t>
            </w:r>
            <w:proofErr w:type="spellEnd"/>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35</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13</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w:t>
            </w:r>
          </w:p>
        </w:tc>
        <w:tc>
          <w:tcPr>
            <w:tcW w:w="66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50</w:t>
            </w:r>
          </w:p>
        </w:tc>
      </w:tr>
      <w:tr w:rsidR="0014500B" w:rsidRPr="001966CB" w:rsidTr="001966CB">
        <w:trPr>
          <w:cantSplit/>
          <w:trHeight w:val="472"/>
        </w:trPr>
        <w:tc>
          <w:tcPr>
            <w:tcW w:w="1135" w:type="dxa"/>
            <w:vMerge/>
            <w:vAlign w:val="center"/>
            <w:hideMark/>
          </w:tcPr>
          <w:p w:rsidR="0014500B" w:rsidRPr="001966CB" w:rsidRDefault="0014500B" w:rsidP="001966CB">
            <w:pPr>
              <w:spacing w:line="240" w:lineRule="auto"/>
              <w:ind w:firstLine="0"/>
              <w:jc w:val="center"/>
              <w:rPr>
                <w:rFonts w:ascii="Times New Roman" w:eastAsiaTheme="minorEastAsia" w:hAnsi="Times New Roman" w:cs="Times New Roman"/>
                <w:color w:val="000000"/>
                <w:sz w:val="20"/>
                <w:szCs w:val="20"/>
                <w:lang w:val="en-US"/>
              </w:rPr>
            </w:pPr>
          </w:p>
        </w:tc>
        <w:tc>
          <w:tcPr>
            <w:tcW w:w="85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Procent</w:t>
            </w:r>
            <w:proofErr w:type="spellEnd"/>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70,0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12,0</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36,0</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0,0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26,0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2,0</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4,0</w:t>
            </w:r>
          </w:p>
        </w:tc>
        <w:tc>
          <w:tcPr>
            <w:tcW w:w="669" w:type="dxa"/>
            <w:shd w:val="clear" w:color="auto" w:fill="FFFFFF"/>
            <w:vAlign w:val="center"/>
          </w:tcPr>
          <w:p w:rsidR="0014500B" w:rsidRPr="001966CB" w:rsidRDefault="0014500B" w:rsidP="001966CB">
            <w:pPr>
              <w:autoSpaceDE w:val="0"/>
              <w:autoSpaceDN w:val="0"/>
              <w:adjustRightInd w:val="0"/>
              <w:spacing w:line="240" w:lineRule="auto"/>
              <w:ind w:firstLine="0"/>
              <w:jc w:val="center"/>
              <w:rPr>
                <w:rFonts w:ascii="Times New Roman" w:eastAsiaTheme="minorEastAsia" w:hAnsi="Times New Roman" w:cs="Times New Roman"/>
                <w:sz w:val="20"/>
                <w:szCs w:val="20"/>
                <w:lang w:val="en-US"/>
              </w:rPr>
            </w:pPr>
          </w:p>
        </w:tc>
      </w:tr>
      <w:tr w:rsidR="001966CB" w:rsidRPr="001966CB" w:rsidTr="001966CB">
        <w:trPr>
          <w:cantSplit/>
          <w:trHeight w:val="472"/>
        </w:trPr>
        <w:tc>
          <w:tcPr>
            <w:tcW w:w="1135" w:type="dxa"/>
            <w:vMerge w:val="restart"/>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technikum</w:t>
            </w:r>
            <w:proofErr w:type="spellEnd"/>
          </w:p>
        </w:tc>
        <w:tc>
          <w:tcPr>
            <w:tcW w:w="850" w:type="dxa"/>
            <w:shd w:val="clear" w:color="auto" w:fill="FFFFFF"/>
            <w:vAlign w:val="center"/>
            <w:hideMark/>
          </w:tcPr>
          <w:p w:rsidR="001966CB" w:rsidRPr="001966CB" w:rsidRDefault="001966CB" w:rsidP="002D3F12">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Pr>
                <w:rFonts w:ascii="Times New Roman" w:hAnsi="Times New Roman" w:cs="Times New Roman"/>
                <w:color w:val="000000"/>
                <w:sz w:val="20"/>
                <w:szCs w:val="20"/>
                <w:lang w:val="en-US"/>
              </w:rPr>
              <w:t>Liczba</w:t>
            </w:r>
            <w:proofErr w:type="spellEnd"/>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214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32</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45</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36</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29</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w:t>
            </w:r>
          </w:p>
        </w:tc>
        <w:tc>
          <w:tcPr>
            <w:tcW w:w="66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229</w:t>
            </w:r>
          </w:p>
        </w:tc>
      </w:tr>
      <w:tr w:rsidR="001966CB" w:rsidRPr="001966CB" w:rsidTr="001966CB">
        <w:trPr>
          <w:cantSplit/>
          <w:trHeight w:val="472"/>
        </w:trPr>
        <w:tc>
          <w:tcPr>
            <w:tcW w:w="1135" w:type="dxa"/>
            <w:vMerge/>
            <w:vAlign w:val="center"/>
            <w:hideMark/>
          </w:tcPr>
          <w:p w:rsidR="001966CB" w:rsidRPr="001966CB" w:rsidRDefault="001966CB" w:rsidP="001966CB">
            <w:pPr>
              <w:spacing w:line="240" w:lineRule="auto"/>
              <w:ind w:firstLine="0"/>
              <w:jc w:val="center"/>
              <w:rPr>
                <w:rFonts w:ascii="Times New Roman" w:eastAsiaTheme="minorEastAsia" w:hAnsi="Times New Roman" w:cs="Times New Roman"/>
                <w:color w:val="000000"/>
                <w:sz w:val="20"/>
                <w:szCs w:val="20"/>
                <w:lang w:val="en-US"/>
              </w:rPr>
            </w:pPr>
          </w:p>
        </w:tc>
        <w:tc>
          <w:tcPr>
            <w:tcW w:w="850" w:type="dxa"/>
            <w:shd w:val="clear" w:color="auto" w:fill="FFFFFF"/>
            <w:vAlign w:val="center"/>
            <w:hideMark/>
          </w:tcPr>
          <w:p w:rsidR="001966CB" w:rsidRPr="001966CB" w:rsidRDefault="001966CB" w:rsidP="002D3F12">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Procent</w:t>
            </w:r>
            <w:proofErr w:type="spellEnd"/>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93,4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3,9</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19,7</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8,7</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10,5</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2,6</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15,7</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3,5</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12,7</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1,3</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3,9</w:t>
            </w:r>
          </w:p>
        </w:tc>
        <w:tc>
          <w:tcPr>
            <w:tcW w:w="669" w:type="dxa"/>
            <w:shd w:val="clear" w:color="auto" w:fill="FFFFFF"/>
            <w:vAlign w:val="center"/>
          </w:tcPr>
          <w:p w:rsidR="001966CB" w:rsidRPr="001966CB" w:rsidRDefault="001966CB" w:rsidP="001966CB">
            <w:pPr>
              <w:autoSpaceDE w:val="0"/>
              <w:autoSpaceDN w:val="0"/>
              <w:adjustRightInd w:val="0"/>
              <w:spacing w:line="240" w:lineRule="auto"/>
              <w:ind w:firstLine="0"/>
              <w:jc w:val="center"/>
              <w:rPr>
                <w:rFonts w:ascii="Times New Roman" w:eastAsiaTheme="minorEastAsia" w:hAnsi="Times New Roman" w:cs="Times New Roman"/>
                <w:sz w:val="20"/>
                <w:szCs w:val="20"/>
                <w:lang w:val="en-US"/>
              </w:rPr>
            </w:pPr>
          </w:p>
        </w:tc>
      </w:tr>
      <w:tr w:rsidR="001966CB" w:rsidRPr="001966CB" w:rsidTr="001966CB">
        <w:trPr>
          <w:cantSplit/>
          <w:trHeight w:val="472"/>
        </w:trPr>
        <w:tc>
          <w:tcPr>
            <w:tcW w:w="1135" w:type="dxa"/>
            <w:vMerge w:val="restart"/>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liceum</w:t>
            </w:r>
            <w:proofErr w:type="spellEnd"/>
          </w:p>
        </w:tc>
        <w:tc>
          <w:tcPr>
            <w:tcW w:w="850" w:type="dxa"/>
            <w:shd w:val="clear" w:color="auto" w:fill="FFFFFF"/>
            <w:vAlign w:val="center"/>
            <w:hideMark/>
          </w:tcPr>
          <w:p w:rsidR="001966CB" w:rsidRPr="001966CB" w:rsidRDefault="001966CB" w:rsidP="002D3F12">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Pr>
                <w:rFonts w:ascii="Times New Roman" w:hAnsi="Times New Roman" w:cs="Times New Roman"/>
                <w:color w:val="000000"/>
                <w:sz w:val="20"/>
                <w:szCs w:val="20"/>
                <w:lang w:val="en-US"/>
              </w:rPr>
              <w:t>Liczba</w:t>
            </w:r>
            <w:proofErr w:type="spellEnd"/>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79</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15</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16</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w:t>
            </w:r>
          </w:p>
        </w:tc>
        <w:tc>
          <w:tcPr>
            <w:tcW w:w="66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88</w:t>
            </w:r>
          </w:p>
        </w:tc>
      </w:tr>
      <w:tr w:rsidR="001966CB" w:rsidRPr="001966CB" w:rsidTr="001966CB">
        <w:trPr>
          <w:cantSplit/>
          <w:trHeight w:val="472"/>
        </w:trPr>
        <w:tc>
          <w:tcPr>
            <w:tcW w:w="1135" w:type="dxa"/>
            <w:vMerge/>
            <w:vAlign w:val="center"/>
            <w:hideMark/>
          </w:tcPr>
          <w:p w:rsidR="001966CB" w:rsidRPr="001966CB" w:rsidRDefault="001966CB" w:rsidP="001966CB">
            <w:pPr>
              <w:spacing w:line="240" w:lineRule="auto"/>
              <w:ind w:firstLine="0"/>
              <w:jc w:val="center"/>
              <w:rPr>
                <w:rFonts w:ascii="Times New Roman" w:eastAsiaTheme="minorEastAsia" w:hAnsi="Times New Roman" w:cs="Times New Roman"/>
                <w:color w:val="000000"/>
                <w:sz w:val="20"/>
                <w:szCs w:val="20"/>
                <w:lang w:val="en-US"/>
              </w:rPr>
            </w:pPr>
          </w:p>
        </w:tc>
        <w:tc>
          <w:tcPr>
            <w:tcW w:w="850" w:type="dxa"/>
            <w:shd w:val="clear" w:color="auto" w:fill="FFFFFF"/>
            <w:vAlign w:val="center"/>
            <w:hideMark/>
          </w:tcPr>
          <w:p w:rsidR="001966CB" w:rsidRPr="001966CB" w:rsidRDefault="001966CB" w:rsidP="002D3F12">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Procent</w:t>
            </w:r>
            <w:proofErr w:type="spellEnd"/>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89,8</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12,5</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15,9</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17,0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6,8</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18,2</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10,2</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2,3</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4,5</w:t>
            </w:r>
          </w:p>
        </w:tc>
        <w:tc>
          <w:tcPr>
            <w:tcW w:w="669" w:type="dxa"/>
            <w:shd w:val="clear" w:color="auto" w:fill="FFFFFF"/>
            <w:vAlign w:val="center"/>
          </w:tcPr>
          <w:p w:rsidR="001966CB" w:rsidRPr="001966CB" w:rsidRDefault="001966CB" w:rsidP="001966CB">
            <w:pPr>
              <w:autoSpaceDE w:val="0"/>
              <w:autoSpaceDN w:val="0"/>
              <w:adjustRightInd w:val="0"/>
              <w:spacing w:line="240" w:lineRule="auto"/>
              <w:ind w:firstLine="0"/>
              <w:jc w:val="center"/>
              <w:rPr>
                <w:rFonts w:ascii="Times New Roman" w:eastAsiaTheme="minorEastAsia" w:hAnsi="Times New Roman" w:cs="Times New Roman"/>
                <w:sz w:val="20"/>
                <w:szCs w:val="20"/>
                <w:lang w:val="en-US"/>
              </w:rPr>
            </w:pPr>
          </w:p>
        </w:tc>
      </w:tr>
      <w:tr w:rsidR="001966CB" w:rsidRPr="001966CB" w:rsidTr="001966CB">
        <w:trPr>
          <w:cantSplit/>
          <w:trHeight w:val="472"/>
        </w:trPr>
        <w:tc>
          <w:tcPr>
            <w:tcW w:w="1135" w:type="dxa"/>
            <w:vMerge w:val="restart"/>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wyższa</w:t>
            </w:r>
            <w:proofErr w:type="spellEnd"/>
          </w:p>
        </w:tc>
        <w:tc>
          <w:tcPr>
            <w:tcW w:w="850" w:type="dxa"/>
            <w:shd w:val="clear" w:color="auto" w:fill="FFFFFF"/>
            <w:vAlign w:val="center"/>
            <w:hideMark/>
          </w:tcPr>
          <w:p w:rsidR="001966CB" w:rsidRPr="001966CB" w:rsidRDefault="001966CB" w:rsidP="002D3F12">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Pr>
                <w:rFonts w:ascii="Times New Roman" w:hAnsi="Times New Roman" w:cs="Times New Roman"/>
                <w:color w:val="000000"/>
                <w:sz w:val="20"/>
                <w:szCs w:val="20"/>
                <w:lang w:val="en-US"/>
              </w:rPr>
              <w:t>Liczba</w:t>
            </w:r>
            <w:proofErr w:type="spellEnd"/>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255</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28</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117</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46</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13</w:t>
            </w:r>
          </w:p>
        </w:tc>
        <w:tc>
          <w:tcPr>
            <w:tcW w:w="66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255</w:t>
            </w:r>
          </w:p>
        </w:tc>
      </w:tr>
      <w:tr w:rsidR="001966CB" w:rsidRPr="001966CB" w:rsidTr="001966CB">
        <w:trPr>
          <w:cantSplit/>
          <w:trHeight w:val="472"/>
        </w:trPr>
        <w:tc>
          <w:tcPr>
            <w:tcW w:w="1135" w:type="dxa"/>
            <w:vMerge/>
            <w:vAlign w:val="center"/>
            <w:hideMark/>
          </w:tcPr>
          <w:p w:rsidR="001966CB" w:rsidRPr="001966CB" w:rsidRDefault="001966CB" w:rsidP="001966CB">
            <w:pPr>
              <w:spacing w:line="240" w:lineRule="auto"/>
              <w:ind w:firstLine="0"/>
              <w:jc w:val="center"/>
              <w:rPr>
                <w:rFonts w:ascii="Times New Roman" w:eastAsiaTheme="minorEastAsia" w:hAnsi="Times New Roman" w:cs="Times New Roman"/>
                <w:color w:val="000000"/>
                <w:sz w:val="20"/>
                <w:szCs w:val="20"/>
                <w:lang w:val="en-US"/>
              </w:rPr>
            </w:pPr>
          </w:p>
        </w:tc>
        <w:tc>
          <w:tcPr>
            <w:tcW w:w="850" w:type="dxa"/>
            <w:shd w:val="clear" w:color="auto" w:fill="FFFFFF"/>
            <w:vAlign w:val="center"/>
            <w:hideMark/>
          </w:tcPr>
          <w:p w:rsidR="001966CB" w:rsidRPr="001966CB" w:rsidRDefault="001966CB" w:rsidP="002D3F12">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Procent</w:t>
            </w:r>
            <w:proofErr w:type="spellEnd"/>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100,0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11,8</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45,9</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9,4</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4,3</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18,0</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2,0</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1,6</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3,1</w:t>
            </w:r>
          </w:p>
        </w:tc>
        <w:tc>
          <w:tcPr>
            <w:tcW w:w="62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0,8</w:t>
            </w:r>
          </w:p>
        </w:tc>
        <w:tc>
          <w:tcPr>
            <w:tcW w:w="62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5,1</w:t>
            </w:r>
          </w:p>
        </w:tc>
        <w:tc>
          <w:tcPr>
            <w:tcW w:w="669" w:type="dxa"/>
            <w:shd w:val="clear" w:color="auto" w:fill="FFFFFF"/>
            <w:vAlign w:val="center"/>
          </w:tcPr>
          <w:p w:rsidR="001966CB" w:rsidRPr="001966CB" w:rsidRDefault="001966CB" w:rsidP="001966CB">
            <w:pPr>
              <w:autoSpaceDE w:val="0"/>
              <w:autoSpaceDN w:val="0"/>
              <w:adjustRightInd w:val="0"/>
              <w:spacing w:line="240" w:lineRule="auto"/>
              <w:ind w:firstLine="0"/>
              <w:jc w:val="center"/>
              <w:rPr>
                <w:rFonts w:ascii="Times New Roman" w:eastAsiaTheme="minorEastAsia" w:hAnsi="Times New Roman" w:cs="Times New Roman"/>
                <w:sz w:val="20"/>
                <w:szCs w:val="20"/>
                <w:lang w:val="en-US"/>
              </w:rPr>
            </w:pPr>
          </w:p>
        </w:tc>
      </w:tr>
      <w:tr w:rsidR="0014500B" w:rsidRPr="001966CB" w:rsidTr="001966CB">
        <w:trPr>
          <w:cantSplit/>
          <w:trHeight w:val="472"/>
        </w:trPr>
        <w:tc>
          <w:tcPr>
            <w:tcW w:w="1135"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Ogółem</w:t>
            </w:r>
            <w:proofErr w:type="spellEnd"/>
          </w:p>
        </w:tc>
        <w:tc>
          <w:tcPr>
            <w:tcW w:w="850" w:type="dxa"/>
            <w:shd w:val="clear" w:color="auto" w:fill="FFFFFF"/>
            <w:vAlign w:val="center"/>
            <w:hideMark/>
          </w:tcPr>
          <w:p w:rsidR="0014500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Pr>
                <w:rFonts w:ascii="Times New Roman" w:hAnsi="Times New Roman" w:cs="Times New Roman"/>
                <w:color w:val="000000"/>
                <w:sz w:val="20"/>
                <w:szCs w:val="20"/>
                <w:lang w:val="en-US"/>
              </w:rPr>
              <w:t>Liczba</w:t>
            </w:r>
            <w:proofErr w:type="spellEnd"/>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583</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78</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45</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182</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65</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50</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116</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31</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59</w:t>
            </w:r>
          </w:p>
        </w:tc>
        <w:tc>
          <w:tcPr>
            <w:tcW w:w="62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w:t>
            </w:r>
          </w:p>
        </w:tc>
        <w:tc>
          <w:tcPr>
            <w:tcW w:w="62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28</w:t>
            </w:r>
          </w:p>
        </w:tc>
        <w:tc>
          <w:tcPr>
            <w:tcW w:w="66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622</w:t>
            </w:r>
          </w:p>
        </w:tc>
      </w:tr>
    </w:tbl>
    <w:p w:rsidR="001966CB" w:rsidRPr="001966CB" w:rsidRDefault="001966CB" w:rsidP="001966CB">
      <w:pPr>
        <w:pStyle w:val="Default"/>
        <w:spacing w:before="120"/>
        <w:ind w:left="-567" w:right="-709"/>
        <w:jc w:val="both"/>
        <w:rPr>
          <w:rFonts w:ascii="Times New Roman" w:hAnsi="Times New Roman" w:cs="Times New Roman"/>
          <w:sz w:val="22"/>
          <w:szCs w:val="22"/>
        </w:rPr>
      </w:pPr>
      <w:r w:rsidRPr="001966CB">
        <w:rPr>
          <w:rFonts w:ascii="Times New Roman" w:hAnsi="Times New Roman" w:cs="Times New Roman"/>
          <w:bCs/>
          <w:sz w:val="22"/>
          <w:szCs w:val="22"/>
        </w:rPr>
        <w:t xml:space="preserve">1. </w:t>
      </w:r>
      <w:r w:rsidRPr="001966CB">
        <w:rPr>
          <w:rFonts w:ascii="Times New Roman" w:eastAsia="Times New Roman" w:hAnsi="Times New Roman" w:cs="Times New Roman"/>
          <w:sz w:val="22"/>
          <w:szCs w:val="22"/>
        </w:rPr>
        <w:t>kreatywność i spostrzegawczość, 2. pewność siebie, 3. gotowość do podejmowania ryzyka, 4. otwartość na zmiany, 5. gotowość do podejmowania wyzwań, 6. konsekwencja w działaniu, 7. adaptacyjność, 8. elokwencja, 9. komunikatywność, 10. nowoczesność, 11. zorganizowanie i rzetelność w d</w:t>
      </w:r>
      <w:r>
        <w:rPr>
          <w:rFonts w:ascii="Times New Roman" w:eastAsia="Times New Roman" w:hAnsi="Times New Roman" w:cs="Times New Roman"/>
          <w:sz w:val="22"/>
          <w:szCs w:val="22"/>
        </w:rPr>
        <w:t>ziałaniu, 12. przywództwo, 13. i</w:t>
      </w:r>
      <w:r w:rsidRPr="001966CB">
        <w:rPr>
          <w:rFonts w:ascii="Times New Roman" w:eastAsia="Times New Roman" w:hAnsi="Times New Roman" w:cs="Times New Roman"/>
          <w:sz w:val="22"/>
          <w:szCs w:val="22"/>
        </w:rPr>
        <w:t>nne.</w:t>
      </w:r>
    </w:p>
    <w:p w:rsidR="001966CB" w:rsidRDefault="001966CB" w:rsidP="001966CB">
      <w:pPr>
        <w:autoSpaceDE w:val="0"/>
        <w:autoSpaceDN w:val="0"/>
        <w:adjustRightInd w:val="0"/>
        <w:spacing w:before="120" w:after="120" w:line="240" w:lineRule="auto"/>
        <w:ind w:left="-567" w:right="34" w:firstLine="0"/>
        <w:rPr>
          <w:rFonts w:ascii="Times New Roman" w:hAnsi="Times New Roman" w:cs="Times New Roman"/>
          <w:i/>
          <w:sz w:val="24"/>
          <w:szCs w:val="24"/>
        </w:rPr>
      </w:pPr>
      <w:r>
        <w:rPr>
          <w:rFonts w:ascii="Times New Roman" w:hAnsi="Times New Roman" w:cs="Times New Roman"/>
          <w:i/>
          <w:sz w:val="24"/>
          <w:szCs w:val="24"/>
        </w:rPr>
        <w:lastRenderedPageBreak/>
        <w:t>Procenty w tabeli nie sumują się do 100 ponieważ badani mogli podać więcej niż jedną cechę osoby innowacyjnej.</w:t>
      </w:r>
    </w:p>
    <w:p w:rsidR="0014500B" w:rsidRPr="001966CB" w:rsidRDefault="0014500B" w:rsidP="001966CB">
      <w:pPr>
        <w:autoSpaceDE w:val="0"/>
        <w:autoSpaceDN w:val="0"/>
        <w:adjustRightInd w:val="0"/>
        <w:spacing w:before="120" w:after="120" w:line="240" w:lineRule="auto"/>
        <w:ind w:left="-567" w:right="34" w:hanging="142"/>
        <w:rPr>
          <w:rFonts w:ascii="Times New Roman" w:hAnsi="Times New Roman" w:cs="Times New Roman"/>
          <w:i/>
          <w:sz w:val="24"/>
          <w:szCs w:val="24"/>
        </w:rPr>
      </w:pPr>
      <w:r w:rsidRPr="00061F14">
        <w:rPr>
          <w:rFonts w:ascii="Times New Roman" w:hAnsi="Times New Roman" w:cs="Times New Roman"/>
          <w:sz w:val="24"/>
          <w:szCs w:val="24"/>
        </w:rPr>
        <w:t xml:space="preserve"> Źródło: opracowanie własne</w:t>
      </w:r>
    </w:p>
    <w:p w:rsidR="0014500B" w:rsidRPr="00061F14" w:rsidRDefault="0014500B" w:rsidP="0014500B">
      <w:pPr>
        <w:autoSpaceDE w:val="0"/>
        <w:autoSpaceDN w:val="0"/>
        <w:adjustRightInd w:val="0"/>
        <w:ind w:right="34" w:firstLine="709"/>
        <w:rPr>
          <w:rFonts w:ascii="Times New Roman" w:eastAsia="Calibri" w:hAnsi="Times New Roman" w:cs="Times New Roman"/>
          <w:sz w:val="24"/>
          <w:szCs w:val="24"/>
        </w:rPr>
      </w:pPr>
    </w:p>
    <w:p w:rsidR="0014500B" w:rsidRPr="00061F14" w:rsidRDefault="0014500B" w:rsidP="0014500B">
      <w:pPr>
        <w:autoSpaceDE w:val="0"/>
        <w:autoSpaceDN w:val="0"/>
        <w:adjustRightInd w:val="0"/>
        <w:ind w:right="34"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Kreatywność i spostrzegawczość jako cechy osoby innowacyjnej częściej wymieniała młodzież z województwa warmińsko-mazurskiego i łódzkiego niż z województwa wielkopolskiego (różnica między ankietowanymi z województwa warmińsko-mazurskiego</w:t>
      </w:r>
      <w:r w:rsidR="00BC1E2A">
        <w:rPr>
          <w:rFonts w:ascii="Times New Roman" w:eastAsia="Calibri" w:hAnsi="Times New Roman" w:cs="Times New Roman"/>
          <w:sz w:val="24"/>
          <w:szCs w:val="24"/>
        </w:rPr>
        <w:br/>
      </w:r>
      <w:r w:rsidRPr="00061F14">
        <w:rPr>
          <w:rFonts w:ascii="Times New Roman" w:eastAsia="Calibri" w:hAnsi="Times New Roman" w:cs="Times New Roman"/>
          <w:sz w:val="24"/>
          <w:szCs w:val="24"/>
        </w:rPr>
        <w:t xml:space="preserve"> i wielkopolskiego wynosiła 12,2 punktu procentowego, a między ankietowanymi </w:t>
      </w:r>
      <w:r w:rsidR="00BC1E2A">
        <w:rPr>
          <w:rFonts w:ascii="Times New Roman" w:eastAsia="Calibri" w:hAnsi="Times New Roman" w:cs="Times New Roman"/>
          <w:sz w:val="24"/>
          <w:szCs w:val="24"/>
        </w:rPr>
        <w:br/>
      </w:r>
      <w:r w:rsidRPr="00061F14">
        <w:rPr>
          <w:rFonts w:ascii="Times New Roman" w:eastAsia="Calibri" w:hAnsi="Times New Roman" w:cs="Times New Roman"/>
          <w:sz w:val="24"/>
          <w:szCs w:val="24"/>
        </w:rPr>
        <w:t xml:space="preserve">z województw łódzkiego i wielkopolskiego wynosiła 7,9 punktu procentowego). Elokwencję jako cechę osoby innowacyjnej częściej wymieniali ją uczniowie szkół </w:t>
      </w:r>
      <w:proofErr w:type="spellStart"/>
      <w:r w:rsidRPr="00061F14">
        <w:rPr>
          <w:rFonts w:ascii="Times New Roman" w:eastAsia="Calibri" w:hAnsi="Times New Roman" w:cs="Times New Roman"/>
          <w:sz w:val="24"/>
          <w:szCs w:val="24"/>
        </w:rPr>
        <w:t>ponadgimnazjalncyh</w:t>
      </w:r>
      <w:proofErr w:type="spellEnd"/>
      <w:r w:rsidRPr="00061F14">
        <w:rPr>
          <w:rFonts w:ascii="Times New Roman" w:eastAsia="Calibri" w:hAnsi="Times New Roman" w:cs="Times New Roman"/>
          <w:sz w:val="24"/>
          <w:szCs w:val="24"/>
        </w:rPr>
        <w:t xml:space="preserve"> i studenci w województwa wielkopolskiego (22,7% wskazań w stosunku do 18,2% wskazań </w:t>
      </w:r>
      <w:r w:rsidR="00BC1E2A">
        <w:rPr>
          <w:rFonts w:ascii="Times New Roman" w:eastAsia="Calibri" w:hAnsi="Times New Roman" w:cs="Times New Roman"/>
          <w:sz w:val="24"/>
          <w:szCs w:val="24"/>
        </w:rPr>
        <w:br/>
      </w:r>
      <w:r w:rsidRPr="00061F14">
        <w:rPr>
          <w:rFonts w:ascii="Times New Roman" w:eastAsia="Calibri" w:hAnsi="Times New Roman" w:cs="Times New Roman"/>
          <w:sz w:val="24"/>
          <w:szCs w:val="24"/>
        </w:rPr>
        <w:t>z województwa warmińsko-mazurskiego oraz 14,8% z województwa łódzkiego).</w:t>
      </w:r>
    </w:p>
    <w:p w:rsidR="0014500B" w:rsidRPr="00BC1E2A" w:rsidRDefault="00BC1E2A" w:rsidP="00BC1E2A">
      <w:pPr>
        <w:pStyle w:val="Legenda"/>
        <w:spacing w:before="200"/>
        <w:ind w:left="284" w:firstLine="0"/>
        <w:rPr>
          <w:rFonts w:ascii="Times New Roman" w:hAnsi="Times New Roman" w:cs="Times New Roman"/>
          <w:b w:val="0"/>
          <w:color w:val="auto"/>
          <w:sz w:val="24"/>
          <w:szCs w:val="24"/>
        </w:rPr>
      </w:pPr>
      <w:bookmarkStart w:id="27" w:name="_Toc412491683"/>
      <w:r w:rsidRPr="00BC1E2A">
        <w:rPr>
          <w:rFonts w:ascii="Times New Roman" w:hAnsi="Times New Roman" w:cs="Times New Roman"/>
          <w:b w:val="0"/>
          <w:color w:val="auto"/>
          <w:sz w:val="24"/>
          <w:szCs w:val="24"/>
        </w:rPr>
        <w:t xml:space="preserve">Tabela </w:t>
      </w:r>
      <w:r w:rsidR="00AB25C8" w:rsidRPr="00BC1E2A">
        <w:rPr>
          <w:rFonts w:ascii="Times New Roman" w:hAnsi="Times New Roman" w:cs="Times New Roman"/>
          <w:b w:val="0"/>
          <w:color w:val="auto"/>
          <w:sz w:val="24"/>
          <w:szCs w:val="24"/>
        </w:rPr>
        <w:fldChar w:fldCharType="begin"/>
      </w:r>
      <w:r w:rsidRPr="00BC1E2A">
        <w:rPr>
          <w:rFonts w:ascii="Times New Roman" w:hAnsi="Times New Roman" w:cs="Times New Roman"/>
          <w:b w:val="0"/>
          <w:color w:val="auto"/>
          <w:sz w:val="24"/>
          <w:szCs w:val="24"/>
        </w:rPr>
        <w:instrText xml:space="preserve"> SEQ Tabela \* ARABIC </w:instrText>
      </w:r>
      <w:r w:rsidR="00AB25C8" w:rsidRPr="00BC1E2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13</w:t>
      </w:r>
      <w:r w:rsidR="00AB25C8" w:rsidRPr="00BC1E2A">
        <w:rPr>
          <w:rFonts w:ascii="Times New Roman" w:hAnsi="Times New Roman" w:cs="Times New Roman"/>
          <w:b w:val="0"/>
          <w:color w:val="auto"/>
          <w:sz w:val="24"/>
          <w:szCs w:val="24"/>
        </w:rPr>
        <w:fldChar w:fldCharType="end"/>
      </w:r>
      <w:r w:rsidRPr="00BC1E2A">
        <w:rPr>
          <w:rFonts w:ascii="Times New Roman" w:hAnsi="Times New Roman" w:cs="Times New Roman"/>
          <w:b w:val="0"/>
          <w:color w:val="auto"/>
          <w:sz w:val="24"/>
          <w:szCs w:val="24"/>
        </w:rPr>
        <w:t xml:space="preserve"> Województwo zamieszkania ankietowanego a wymieniane cechy osoby innowacyjnej.</w:t>
      </w:r>
      <w:bookmarkEnd w:id="27"/>
    </w:p>
    <w:tbl>
      <w:tblPr>
        <w:tblW w:w="10494" w:type="dxa"/>
        <w:tblInd w:w="-70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4A0" w:firstRow="1" w:lastRow="0" w:firstColumn="1" w:lastColumn="0" w:noHBand="0" w:noVBand="1"/>
      </w:tblPr>
      <w:tblGrid>
        <w:gridCol w:w="1275"/>
        <w:gridCol w:w="852"/>
        <w:gridCol w:w="599"/>
        <w:gridCol w:w="600"/>
        <w:gridCol w:w="600"/>
        <w:gridCol w:w="599"/>
        <w:gridCol w:w="600"/>
        <w:gridCol w:w="600"/>
        <w:gridCol w:w="599"/>
        <w:gridCol w:w="600"/>
        <w:gridCol w:w="600"/>
        <w:gridCol w:w="599"/>
        <w:gridCol w:w="600"/>
        <w:gridCol w:w="600"/>
        <w:gridCol w:w="600"/>
        <w:gridCol w:w="571"/>
      </w:tblGrid>
      <w:tr w:rsidR="0014500B" w:rsidRPr="001966CB" w:rsidTr="001966CB">
        <w:trPr>
          <w:cantSplit/>
          <w:trHeight w:val="510"/>
        </w:trPr>
        <w:tc>
          <w:tcPr>
            <w:tcW w:w="2127" w:type="dxa"/>
            <w:gridSpan w:val="2"/>
            <w:vMerge w:val="restart"/>
            <w:shd w:val="clear" w:color="auto" w:fill="FFFFFF"/>
            <w:vAlign w:val="center"/>
            <w:hideMark/>
          </w:tcPr>
          <w:p w:rsidR="0014500B" w:rsidRPr="001966CB" w:rsidRDefault="0014500B" w:rsidP="001966CB">
            <w:pPr>
              <w:autoSpaceDE w:val="0"/>
              <w:autoSpaceDN w:val="0"/>
              <w:adjustRightInd w:val="0"/>
              <w:spacing w:line="240" w:lineRule="auto"/>
              <w:ind w:firstLine="0"/>
              <w:jc w:val="center"/>
              <w:rPr>
                <w:rFonts w:ascii="Times New Roman" w:eastAsiaTheme="minorEastAsia" w:hAnsi="Times New Roman" w:cs="Times New Roman"/>
                <w:b/>
                <w:sz w:val="20"/>
                <w:szCs w:val="20"/>
                <w:lang w:val="en-US"/>
              </w:rPr>
            </w:pPr>
            <w:proofErr w:type="spellStart"/>
            <w:r w:rsidRPr="001966CB">
              <w:rPr>
                <w:rFonts w:ascii="Times New Roman" w:hAnsi="Times New Roman" w:cs="Times New Roman"/>
                <w:b/>
                <w:sz w:val="20"/>
                <w:szCs w:val="20"/>
                <w:lang w:val="en-US"/>
              </w:rPr>
              <w:t>Województwo</w:t>
            </w:r>
            <w:proofErr w:type="spellEnd"/>
          </w:p>
        </w:tc>
        <w:tc>
          <w:tcPr>
            <w:tcW w:w="7796" w:type="dxa"/>
            <w:gridSpan w:val="13"/>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proofErr w:type="spellStart"/>
            <w:r w:rsidRPr="001966CB">
              <w:rPr>
                <w:rFonts w:ascii="Times New Roman" w:hAnsi="Times New Roman" w:cs="Times New Roman"/>
                <w:b/>
                <w:color w:val="000000"/>
                <w:sz w:val="20"/>
                <w:szCs w:val="20"/>
                <w:lang w:val="en-US"/>
              </w:rPr>
              <w:t>Cechy</w:t>
            </w:r>
            <w:proofErr w:type="spellEnd"/>
            <w:r w:rsidRPr="001966CB">
              <w:rPr>
                <w:rFonts w:ascii="Times New Roman" w:hAnsi="Times New Roman" w:cs="Times New Roman"/>
                <w:b/>
                <w:color w:val="000000"/>
                <w:sz w:val="20"/>
                <w:szCs w:val="20"/>
                <w:lang w:val="en-US"/>
              </w:rPr>
              <w:t xml:space="preserve"> </w:t>
            </w:r>
            <w:proofErr w:type="spellStart"/>
            <w:r w:rsidRPr="001966CB">
              <w:rPr>
                <w:rFonts w:ascii="Times New Roman" w:hAnsi="Times New Roman" w:cs="Times New Roman"/>
                <w:b/>
                <w:color w:val="000000"/>
                <w:sz w:val="20"/>
                <w:szCs w:val="20"/>
                <w:lang w:val="en-US"/>
              </w:rPr>
              <w:t>osoby</w:t>
            </w:r>
            <w:proofErr w:type="spellEnd"/>
            <w:r w:rsidRPr="001966CB">
              <w:rPr>
                <w:rFonts w:ascii="Times New Roman" w:hAnsi="Times New Roman" w:cs="Times New Roman"/>
                <w:b/>
                <w:color w:val="000000"/>
                <w:sz w:val="20"/>
                <w:szCs w:val="20"/>
                <w:lang w:val="en-US"/>
              </w:rPr>
              <w:t xml:space="preserve"> </w:t>
            </w:r>
            <w:proofErr w:type="spellStart"/>
            <w:r w:rsidRPr="001966CB">
              <w:rPr>
                <w:rFonts w:ascii="Times New Roman" w:hAnsi="Times New Roman" w:cs="Times New Roman"/>
                <w:b/>
                <w:color w:val="000000"/>
                <w:sz w:val="20"/>
                <w:szCs w:val="20"/>
                <w:lang w:val="en-US"/>
              </w:rPr>
              <w:t>innowacyjnej</w:t>
            </w:r>
            <w:proofErr w:type="spellEnd"/>
          </w:p>
        </w:tc>
        <w:tc>
          <w:tcPr>
            <w:tcW w:w="571" w:type="dxa"/>
            <w:vMerge w:val="restart"/>
            <w:shd w:val="clear" w:color="auto" w:fill="FFFFFF"/>
            <w:textDirection w:val="btLr"/>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proofErr w:type="spellStart"/>
            <w:r w:rsidRPr="001966CB">
              <w:rPr>
                <w:rFonts w:ascii="Times New Roman" w:hAnsi="Times New Roman" w:cs="Times New Roman"/>
                <w:b/>
                <w:color w:val="000000"/>
                <w:sz w:val="20"/>
                <w:szCs w:val="20"/>
                <w:lang w:val="en-US"/>
              </w:rPr>
              <w:t>Ogółem</w:t>
            </w:r>
            <w:proofErr w:type="spellEnd"/>
          </w:p>
        </w:tc>
      </w:tr>
      <w:tr w:rsidR="0014500B" w:rsidRPr="001966CB" w:rsidTr="001966CB">
        <w:trPr>
          <w:cantSplit/>
          <w:trHeight w:val="510"/>
        </w:trPr>
        <w:tc>
          <w:tcPr>
            <w:tcW w:w="2127" w:type="dxa"/>
            <w:gridSpan w:val="2"/>
            <w:vMerge/>
            <w:vAlign w:val="center"/>
            <w:hideMark/>
          </w:tcPr>
          <w:p w:rsidR="0014500B" w:rsidRPr="001966CB" w:rsidRDefault="0014500B" w:rsidP="001966CB">
            <w:pPr>
              <w:spacing w:line="240" w:lineRule="auto"/>
              <w:ind w:firstLine="0"/>
              <w:jc w:val="center"/>
              <w:rPr>
                <w:rFonts w:ascii="Times New Roman" w:eastAsiaTheme="minorEastAsia" w:hAnsi="Times New Roman" w:cs="Times New Roman"/>
                <w:b/>
                <w:sz w:val="20"/>
                <w:szCs w:val="20"/>
                <w:lang w:val="en-US"/>
              </w:rPr>
            </w:pP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2</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3</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4</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5</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6</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7</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8</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9</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10</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11</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12</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b/>
                <w:color w:val="000000"/>
                <w:sz w:val="20"/>
                <w:szCs w:val="20"/>
                <w:lang w:val="en-US"/>
              </w:rPr>
            </w:pPr>
            <w:r w:rsidRPr="001966CB">
              <w:rPr>
                <w:rFonts w:ascii="Times New Roman" w:hAnsi="Times New Roman" w:cs="Times New Roman"/>
                <w:b/>
                <w:color w:val="000000"/>
                <w:sz w:val="20"/>
                <w:szCs w:val="20"/>
                <w:lang w:val="en-US"/>
              </w:rPr>
              <w:t>13</w:t>
            </w:r>
          </w:p>
        </w:tc>
        <w:tc>
          <w:tcPr>
            <w:tcW w:w="571" w:type="dxa"/>
            <w:vMerge/>
            <w:vAlign w:val="center"/>
            <w:hideMark/>
          </w:tcPr>
          <w:p w:rsidR="0014500B" w:rsidRPr="001966CB" w:rsidRDefault="0014500B" w:rsidP="001966CB">
            <w:pPr>
              <w:spacing w:line="240" w:lineRule="auto"/>
              <w:ind w:firstLine="0"/>
              <w:jc w:val="center"/>
              <w:rPr>
                <w:rFonts w:ascii="Times New Roman" w:eastAsiaTheme="minorEastAsia" w:hAnsi="Times New Roman" w:cs="Times New Roman"/>
                <w:b/>
                <w:color w:val="000000"/>
                <w:sz w:val="20"/>
                <w:szCs w:val="20"/>
                <w:lang w:val="en-US"/>
              </w:rPr>
            </w:pPr>
          </w:p>
        </w:tc>
      </w:tr>
      <w:tr w:rsidR="001966CB" w:rsidRPr="001966CB" w:rsidTr="001966CB">
        <w:trPr>
          <w:cantSplit/>
          <w:trHeight w:val="510"/>
        </w:trPr>
        <w:tc>
          <w:tcPr>
            <w:tcW w:w="1275" w:type="dxa"/>
            <w:vMerge w:val="restart"/>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łódzkie</w:t>
            </w:r>
            <w:proofErr w:type="spellEnd"/>
          </w:p>
        </w:tc>
        <w:tc>
          <w:tcPr>
            <w:tcW w:w="85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Liczba</w:t>
            </w:r>
            <w:proofErr w:type="spellEnd"/>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200</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17</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59</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16</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31</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19</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w:t>
            </w:r>
          </w:p>
        </w:tc>
        <w:tc>
          <w:tcPr>
            <w:tcW w:w="57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210</w:t>
            </w:r>
          </w:p>
        </w:tc>
      </w:tr>
      <w:tr w:rsidR="001966CB" w:rsidRPr="001966CB" w:rsidTr="001966CB">
        <w:trPr>
          <w:cantSplit/>
          <w:trHeight w:val="510"/>
        </w:trPr>
        <w:tc>
          <w:tcPr>
            <w:tcW w:w="1275" w:type="dxa"/>
            <w:vMerge/>
            <w:vAlign w:val="center"/>
            <w:hideMark/>
          </w:tcPr>
          <w:p w:rsidR="001966CB" w:rsidRPr="001966CB" w:rsidRDefault="001966CB" w:rsidP="001966CB">
            <w:pPr>
              <w:spacing w:line="240" w:lineRule="auto"/>
              <w:ind w:firstLine="0"/>
              <w:jc w:val="center"/>
              <w:rPr>
                <w:rFonts w:ascii="Times New Roman" w:eastAsiaTheme="minorEastAsia" w:hAnsi="Times New Roman" w:cs="Times New Roman"/>
                <w:color w:val="000000"/>
                <w:sz w:val="20"/>
                <w:szCs w:val="20"/>
                <w:lang w:val="en-US"/>
              </w:rPr>
            </w:pPr>
          </w:p>
        </w:tc>
        <w:tc>
          <w:tcPr>
            <w:tcW w:w="85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Procent</w:t>
            </w:r>
            <w:proofErr w:type="spellEnd"/>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95,2</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8,6</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8,1</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28,1</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7,6</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5,7</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3,3</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14,8</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2,9</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4,8</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9,0</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1,9</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5,2</w:t>
            </w:r>
          </w:p>
        </w:tc>
        <w:tc>
          <w:tcPr>
            <w:tcW w:w="571" w:type="dxa"/>
            <w:shd w:val="clear" w:color="auto" w:fill="FFFFFF"/>
            <w:vAlign w:val="center"/>
          </w:tcPr>
          <w:p w:rsidR="001966CB" w:rsidRPr="001966CB" w:rsidRDefault="001966CB" w:rsidP="001966CB">
            <w:pPr>
              <w:autoSpaceDE w:val="0"/>
              <w:autoSpaceDN w:val="0"/>
              <w:adjustRightInd w:val="0"/>
              <w:spacing w:line="240" w:lineRule="auto"/>
              <w:ind w:firstLine="0"/>
              <w:jc w:val="center"/>
              <w:rPr>
                <w:rFonts w:ascii="Times New Roman" w:eastAsiaTheme="minorEastAsia" w:hAnsi="Times New Roman" w:cs="Times New Roman"/>
                <w:sz w:val="20"/>
                <w:szCs w:val="20"/>
                <w:lang w:val="en-US"/>
              </w:rPr>
            </w:pPr>
          </w:p>
        </w:tc>
      </w:tr>
      <w:tr w:rsidR="001966CB" w:rsidRPr="001966CB" w:rsidTr="001966CB">
        <w:trPr>
          <w:cantSplit/>
          <w:trHeight w:val="510"/>
        </w:trPr>
        <w:tc>
          <w:tcPr>
            <w:tcW w:w="1275" w:type="dxa"/>
            <w:vMerge w:val="restart"/>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warmińsko</w:t>
            </w:r>
            <w:proofErr w:type="spellEnd"/>
            <w:r w:rsidRPr="001966CB">
              <w:rPr>
                <w:rFonts w:ascii="Times New Roman" w:hAnsi="Times New Roman" w:cs="Times New Roman"/>
                <w:color w:val="000000"/>
                <w:sz w:val="20"/>
                <w:szCs w:val="20"/>
                <w:lang w:val="en-US"/>
              </w:rPr>
              <w:t xml:space="preserve"> – </w:t>
            </w:r>
            <w:proofErr w:type="spellStart"/>
            <w:r w:rsidRPr="001966CB">
              <w:rPr>
                <w:rFonts w:ascii="Times New Roman" w:hAnsi="Times New Roman" w:cs="Times New Roman"/>
                <w:color w:val="000000"/>
                <w:sz w:val="20"/>
                <w:szCs w:val="20"/>
                <w:lang w:val="en-US"/>
              </w:rPr>
              <w:t>mazurskie</w:t>
            </w:r>
            <w:proofErr w:type="spellEnd"/>
          </w:p>
        </w:tc>
        <w:tc>
          <w:tcPr>
            <w:tcW w:w="85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Liczba</w:t>
            </w:r>
            <w:proofErr w:type="spellEnd"/>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191</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24</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62</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26</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35</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17</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w:t>
            </w:r>
          </w:p>
        </w:tc>
        <w:tc>
          <w:tcPr>
            <w:tcW w:w="57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192</w:t>
            </w:r>
          </w:p>
        </w:tc>
      </w:tr>
      <w:tr w:rsidR="001966CB" w:rsidRPr="001966CB" w:rsidTr="001966CB">
        <w:trPr>
          <w:cantSplit/>
          <w:trHeight w:val="510"/>
        </w:trPr>
        <w:tc>
          <w:tcPr>
            <w:tcW w:w="1275" w:type="dxa"/>
            <w:vMerge/>
            <w:vAlign w:val="center"/>
            <w:hideMark/>
          </w:tcPr>
          <w:p w:rsidR="001966CB" w:rsidRPr="001966CB" w:rsidRDefault="001966CB" w:rsidP="001966CB">
            <w:pPr>
              <w:spacing w:line="240" w:lineRule="auto"/>
              <w:ind w:firstLine="0"/>
              <w:jc w:val="center"/>
              <w:rPr>
                <w:rFonts w:ascii="Times New Roman" w:eastAsiaTheme="minorEastAsia" w:hAnsi="Times New Roman" w:cs="Times New Roman"/>
                <w:color w:val="000000"/>
                <w:sz w:val="20"/>
                <w:szCs w:val="20"/>
                <w:lang w:val="en-US"/>
              </w:rPr>
            </w:pPr>
          </w:p>
        </w:tc>
        <w:tc>
          <w:tcPr>
            <w:tcW w:w="85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Procent</w:t>
            </w:r>
            <w:proofErr w:type="spellEnd"/>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99,5</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12,5</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2,6</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32,3</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13,5</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3,6</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18,2</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2,1</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5,7</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8,9</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0,5</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4,2</w:t>
            </w:r>
          </w:p>
        </w:tc>
        <w:tc>
          <w:tcPr>
            <w:tcW w:w="571" w:type="dxa"/>
            <w:shd w:val="clear" w:color="auto" w:fill="FFFFFF"/>
            <w:vAlign w:val="center"/>
          </w:tcPr>
          <w:p w:rsidR="001966CB" w:rsidRPr="001966CB" w:rsidRDefault="001966CB" w:rsidP="001966CB">
            <w:pPr>
              <w:autoSpaceDE w:val="0"/>
              <w:autoSpaceDN w:val="0"/>
              <w:adjustRightInd w:val="0"/>
              <w:spacing w:line="240" w:lineRule="auto"/>
              <w:ind w:firstLine="0"/>
              <w:jc w:val="center"/>
              <w:rPr>
                <w:rFonts w:ascii="Times New Roman" w:eastAsiaTheme="minorEastAsia" w:hAnsi="Times New Roman" w:cs="Times New Roman"/>
                <w:sz w:val="20"/>
                <w:szCs w:val="20"/>
                <w:lang w:val="en-US"/>
              </w:rPr>
            </w:pPr>
          </w:p>
        </w:tc>
      </w:tr>
      <w:tr w:rsidR="001966CB" w:rsidRPr="001966CB" w:rsidTr="001966CB">
        <w:trPr>
          <w:cantSplit/>
          <w:trHeight w:val="510"/>
        </w:trPr>
        <w:tc>
          <w:tcPr>
            <w:tcW w:w="1275" w:type="dxa"/>
            <w:vMerge w:val="restart"/>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wielkopolskie</w:t>
            </w:r>
            <w:proofErr w:type="spellEnd"/>
          </w:p>
        </w:tc>
        <w:tc>
          <w:tcPr>
            <w:tcW w:w="852"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Liczba</w:t>
            </w:r>
            <w:proofErr w:type="spellEnd"/>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192</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36</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23</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61</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23</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31</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50</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w:t>
            </w:r>
          </w:p>
        </w:tc>
        <w:tc>
          <w:tcPr>
            <w:tcW w:w="599"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23</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w:t>
            </w:r>
          </w:p>
        </w:tc>
        <w:tc>
          <w:tcPr>
            <w:tcW w:w="600"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9</w:t>
            </w:r>
          </w:p>
        </w:tc>
        <w:tc>
          <w:tcPr>
            <w:tcW w:w="571" w:type="dxa"/>
            <w:shd w:val="clear" w:color="auto" w:fill="FFFFFF"/>
            <w:vAlign w:val="center"/>
            <w:hideMark/>
          </w:tcPr>
          <w:p w:rsidR="001966C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220</w:t>
            </w:r>
          </w:p>
        </w:tc>
      </w:tr>
      <w:tr w:rsidR="0014500B" w:rsidRPr="001966CB" w:rsidTr="001966CB">
        <w:trPr>
          <w:cantSplit/>
          <w:trHeight w:val="510"/>
        </w:trPr>
        <w:tc>
          <w:tcPr>
            <w:tcW w:w="1275" w:type="dxa"/>
            <w:vMerge/>
            <w:vAlign w:val="center"/>
            <w:hideMark/>
          </w:tcPr>
          <w:p w:rsidR="0014500B" w:rsidRPr="001966CB" w:rsidRDefault="0014500B" w:rsidP="001966CB">
            <w:pPr>
              <w:spacing w:line="240" w:lineRule="auto"/>
              <w:ind w:firstLine="0"/>
              <w:jc w:val="center"/>
              <w:rPr>
                <w:rFonts w:ascii="Times New Roman" w:eastAsiaTheme="minorEastAsia" w:hAnsi="Times New Roman" w:cs="Times New Roman"/>
                <w:color w:val="000000"/>
                <w:sz w:val="20"/>
                <w:szCs w:val="20"/>
                <w:lang w:val="en-US"/>
              </w:rPr>
            </w:pPr>
          </w:p>
        </w:tc>
        <w:tc>
          <w:tcPr>
            <w:tcW w:w="852"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Procent</w:t>
            </w:r>
            <w:proofErr w:type="spellEnd"/>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87,3</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16,4</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10,5</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27,7</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10,5</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14,1</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22,7</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4,5</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10,5</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4,1</w:t>
            </w:r>
          </w:p>
        </w:tc>
        <w:tc>
          <w:tcPr>
            <w:tcW w:w="571" w:type="dxa"/>
            <w:shd w:val="clear" w:color="auto" w:fill="FFFFFF"/>
            <w:vAlign w:val="center"/>
          </w:tcPr>
          <w:p w:rsidR="0014500B" w:rsidRPr="001966CB" w:rsidRDefault="0014500B" w:rsidP="001966CB">
            <w:pPr>
              <w:autoSpaceDE w:val="0"/>
              <w:autoSpaceDN w:val="0"/>
              <w:adjustRightInd w:val="0"/>
              <w:spacing w:line="240" w:lineRule="auto"/>
              <w:ind w:firstLine="0"/>
              <w:jc w:val="center"/>
              <w:rPr>
                <w:rFonts w:ascii="Times New Roman" w:eastAsiaTheme="minorEastAsia" w:hAnsi="Times New Roman" w:cs="Times New Roman"/>
                <w:sz w:val="20"/>
                <w:szCs w:val="20"/>
                <w:lang w:val="en-US"/>
              </w:rPr>
            </w:pPr>
          </w:p>
        </w:tc>
      </w:tr>
      <w:tr w:rsidR="0014500B" w:rsidRPr="001966CB" w:rsidTr="001966CB">
        <w:trPr>
          <w:cantSplit/>
          <w:trHeight w:val="510"/>
        </w:trPr>
        <w:tc>
          <w:tcPr>
            <w:tcW w:w="1275"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Ogółem</w:t>
            </w:r>
            <w:proofErr w:type="spellEnd"/>
          </w:p>
        </w:tc>
        <w:tc>
          <w:tcPr>
            <w:tcW w:w="852" w:type="dxa"/>
            <w:shd w:val="clear" w:color="auto" w:fill="FFFFFF"/>
            <w:vAlign w:val="center"/>
            <w:hideMark/>
          </w:tcPr>
          <w:p w:rsidR="0014500B" w:rsidRPr="001966CB" w:rsidRDefault="001966C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proofErr w:type="spellStart"/>
            <w:r w:rsidRPr="001966CB">
              <w:rPr>
                <w:rFonts w:ascii="Times New Roman" w:hAnsi="Times New Roman" w:cs="Times New Roman"/>
                <w:color w:val="000000"/>
                <w:sz w:val="20"/>
                <w:szCs w:val="20"/>
                <w:lang w:val="en-US"/>
              </w:rPr>
              <w:t>Licz</w:t>
            </w:r>
            <w:r w:rsidR="0014500B" w:rsidRPr="001966CB">
              <w:rPr>
                <w:rFonts w:ascii="Times New Roman" w:hAnsi="Times New Roman" w:cs="Times New Roman"/>
                <w:color w:val="000000"/>
                <w:sz w:val="20"/>
                <w:szCs w:val="20"/>
                <w:lang w:val="en-US"/>
              </w:rPr>
              <w:t>b</w:t>
            </w:r>
            <w:r w:rsidRPr="001966CB">
              <w:rPr>
                <w:rFonts w:ascii="Times New Roman" w:hAnsi="Times New Roman" w:cs="Times New Roman"/>
                <w:color w:val="000000"/>
                <w:sz w:val="20"/>
                <w:szCs w:val="20"/>
                <w:lang w:val="en-US"/>
              </w:rPr>
              <w:t>a</w:t>
            </w:r>
            <w:proofErr w:type="spellEnd"/>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583</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78</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45</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182</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65</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50</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12</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116</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14</w:t>
            </w:r>
          </w:p>
        </w:tc>
        <w:tc>
          <w:tcPr>
            <w:tcW w:w="599"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31</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59</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8</w:t>
            </w:r>
          </w:p>
        </w:tc>
        <w:tc>
          <w:tcPr>
            <w:tcW w:w="600"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28</w:t>
            </w:r>
          </w:p>
        </w:tc>
        <w:tc>
          <w:tcPr>
            <w:tcW w:w="571" w:type="dxa"/>
            <w:shd w:val="clear" w:color="auto" w:fill="FFFFFF"/>
            <w:vAlign w:val="center"/>
            <w:hideMark/>
          </w:tcPr>
          <w:p w:rsidR="0014500B" w:rsidRPr="001966CB" w:rsidRDefault="0014500B" w:rsidP="001966CB">
            <w:pPr>
              <w:autoSpaceDE w:val="0"/>
              <w:autoSpaceDN w:val="0"/>
              <w:adjustRightInd w:val="0"/>
              <w:spacing w:line="320" w:lineRule="atLeast"/>
              <w:ind w:left="60" w:right="60" w:firstLine="0"/>
              <w:jc w:val="center"/>
              <w:rPr>
                <w:rFonts w:ascii="Times New Roman" w:eastAsiaTheme="minorEastAsia" w:hAnsi="Times New Roman" w:cs="Times New Roman"/>
                <w:color w:val="000000"/>
                <w:sz w:val="20"/>
                <w:szCs w:val="20"/>
                <w:lang w:val="en-US"/>
              </w:rPr>
            </w:pPr>
            <w:r w:rsidRPr="001966CB">
              <w:rPr>
                <w:rFonts w:ascii="Times New Roman" w:hAnsi="Times New Roman" w:cs="Times New Roman"/>
                <w:color w:val="000000"/>
                <w:sz w:val="20"/>
                <w:szCs w:val="20"/>
                <w:lang w:val="en-US"/>
              </w:rPr>
              <w:t>622</w:t>
            </w:r>
          </w:p>
        </w:tc>
      </w:tr>
    </w:tbl>
    <w:p w:rsidR="001966CB" w:rsidRPr="001966CB" w:rsidRDefault="001966CB" w:rsidP="001966CB">
      <w:pPr>
        <w:pStyle w:val="Default"/>
        <w:spacing w:before="120"/>
        <w:ind w:left="-567" w:right="-709"/>
        <w:jc w:val="both"/>
        <w:rPr>
          <w:rFonts w:ascii="Times New Roman" w:hAnsi="Times New Roman" w:cs="Times New Roman"/>
          <w:sz w:val="22"/>
          <w:szCs w:val="22"/>
        </w:rPr>
      </w:pPr>
      <w:r w:rsidRPr="001966CB">
        <w:rPr>
          <w:rFonts w:ascii="Times New Roman" w:hAnsi="Times New Roman" w:cs="Times New Roman"/>
          <w:bCs/>
          <w:sz w:val="22"/>
          <w:szCs w:val="22"/>
        </w:rPr>
        <w:t xml:space="preserve">1. </w:t>
      </w:r>
      <w:r w:rsidRPr="001966CB">
        <w:rPr>
          <w:rFonts w:ascii="Times New Roman" w:eastAsia="Times New Roman" w:hAnsi="Times New Roman" w:cs="Times New Roman"/>
          <w:sz w:val="22"/>
          <w:szCs w:val="22"/>
        </w:rPr>
        <w:t>kreatywność i spostrzegawczość, 2. pewność siebie, 3. gotowość do podejmowania ryzyka, 4. otwartość na zmiany, 5. gotowość do podejmowania wyzwań, 6. konsekwencja w działaniu, 7. adaptacyjność, 8. elokwencja, 9. komunikatywność, 10. nowoczesność, 11. zorganizowanie i rzetelność w d</w:t>
      </w:r>
      <w:r>
        <w:rPr>
          <w:rFonts w:ascii="Times New Roman" w:eastAsia="Times New Roman" w:hAnsi="Times New Roman" w:cs="Times New Roman"/>
          <w:sz w:val="22"/>
          <w:szCs w:val="22"/>
        </w:rPr>
        <w:t>ziałaniu, 12. przywództwo, 13. i</w:t>
      </w:r>
      <w:r w:rsidRPr="001966CB">
        <w:rPr>
          <w:rFonts w:ascii="Times New Roman" w:eastAsia="Times New Roman" w:hAnsi="Times New Roman" w:cs="Times New Roman"/>
          <w:sz w:val="22"/>
          <w:szCs w:val="22"/>
        </w:rPr>
        <w:t>nne.</w:t>
      </w:r>
    </w:p>
    <w:p w:rsidR="001966CB" w:rsidRDefault="001966CB" w:rsidP="001966CB">
      <w:pPr>
        <w:autoSpaceDE w:val="0"/>
        <w:autoSpaceDN w:val="0"/>
        <w:adjustRightInd w:val="0"/>
        <w:spacing w:before="120" w:after="120" w:line="240" w:lineRule="auto"/>
        <w:ind w:left="-567" w:right="34" w:firstLine="0"/>
        <w:rPr>
          <w:rFonts w:ascii="Times New Roman" w:hAnsi="Times New Roman" w:cs="Times New Roman"/>
          <w:i/>
          <w:sz w:val="24"/>
          <w:szCs w:val="24"/>
        </w:rPr>
      </w:pPr>
      <w:r>
        <w:rPr>
          <w:rFonts w:ascii="Times New Roman" w:hAnsi="Times New Roman" w:cs="Times New Roman"/>
          <w:i/>
          <w:sz w:val="24"/>
          <w:szCs w:val="24"/>
        </w:rPr>
        <w:lastRenderedPageBreak/>
        <w:t>Procenty w tabeli nie sumują się do 100 ponieważ badani mogli podać więcej niż jedną cechę osoby innowacyjnej.</w:t>
      </w:r>
    </w:p>
    <w:p w:rsidR="0014500B" w:rsidRPr="00061F14" w:rsidRDefault="0014500B" w:rsidP="001966CB">
      <w:pPr>
        <w:autoSpaceDE w:val="0"/>
        <w:autoSpaceDN w:val="0"/>
        <w:adjustRightInd w:val="0"/>
        <w:spacing w:before="120" w:after="120" w:line="240" w:lineRule="auto"/>
        <w:ind w:right="34" w:hanging="567"/>
        <w:rPr>
          <w:rFonts w:ascii="Times New Roman" w:eastAsiaTheme="minorEastAsia" w:hAnsi="Times New Roman" w:cs="Times New Roman"/>
          <w:sz w:val="24"/>
          <w:szCs w:val="24"/>
        </w:rPr>
      </w:pPr>
      <w:r w:rsidRPr="00061F14">
        <w:rPr>
          <w:rFonts w:ascii="Times New Roman" w:hAnsi="Times New Roman" w:cs="Times New Roman"/>
          <w:sz w:val="24"/>
          <w:szCs w:val="24"/>
        </w:rPr>
        <w:t>Źródło: opracowanie własne</w:t>
      </w:r>
    </w:p>
    <w:p w:rsidR="001966CB" w:rsidRDefault="001966CB" w:rsidP="0014500B">
      <w:pPr>
        <w:autoSpaceDE w:val="0"/>
        <w:autoSpaceDN w:val="0"/>
        <w:adjustRightInd w:val="0"/>
        <w:ind w:right="34" w:firstLine="709"/>
        <w:rPr>
          <w:rFonts w:ascii="Times New Roman" w:eastAsia="Calibri" w:hAnsi="Times New Roman" w:cs="Times New Roman"/>
          <w:sz w:val="24"/>
          <w:szCs w:val="24"/>
        </w:rPr>
      </w:pPr>
    </w:p>
    <w:p w:rsidR="0014500B" w:rsidRPr="00061F14" w:rsidRDefault="0014500B" w:rsidP="0014500B">
      <w:pPr>
        <w:autoSpaceDE w:val="0"/>
        <w:autoSpaceDN w:val="0"/>
        <w:adjustRightInd w:val="0"/>
        <w:ind w:right="34"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Kobiety częściej niż mężczyźni do cech osoby innowacyjnej zaliczały kreatywność i spostrzegawczość, jak również otwartość na zmiany (różnica między deklaracjami przedstawicieli obu płci w pierwszym przypadku wyniosła 6 punktów procentowych, </w:t>
      </w:r>
      <w:r w:rsidR="00BC1E2A">
        <w:rPr>
          <w:rFonts w:ascii="Times New Roman" w:eastAsia="Calibri" w:hAnsi="Times New Roman" w:cs="Times New Roman"/>
          <w:sz w:val="24"/>
          <w:szCs w:val="24"/>
        </w:rPr>
        <w:br/>
      </w:r>
      <w:r w:rsidRPr="00061F14">
        <w:rPr>
          <w:rFonts w:ascii="Times New Roman" w:eastAsia="Calibri" w:hAnsi="Times New Roman" w:cs="Times New Roman"/>
          <w:sz w:val="24"/>
          <w:szCs w:val="24"/>
        </w:rPr>
        <w:t xml:space="preserve">w drugim 4,8 punktu). </w:t>
      </w:r>
    </w:p>
    <w:p w:rsidR="0014500B" w:rsidRPr="004F23BF" w:rsidRDefault="0014500B" w:rsidP="004F23BF">
      <w:pPr>
        <w:pStyle w:val="Nagwek3"/>
        <w:spacing w:before="600" w:after="360"/>
        <w:jc w:val="both"/>
        <w:rPr>
          <w:rFonts w:ascii="Times New Roman" w:eastAsia="Calibri" w:hAnsi="Times New Roman" w:cs="Times New Roman"/>
          <w:color w:val="365F91" w:themeColor="accent1" w:themeShade="BF"/>
          <w:sz w:val="24"/>
          <w:szCs w:val="24"/>
        </w:rPr>
      </w:pPr>
      <w:bookmarkStart w:id="28" w:name="_Toc413402570"/>
      <w:r w:rsidRPr="004F23BF">
        <w:rPr>
          <w:rFonts w:ascii="Times New Roman" w:hAnsi="Times New Roman" w:cs="Times New Roman"/>
          <w:color w:val="365F91" w:themeColor="accent1" w:themeShade="BF"/>
          <w:sz w:val="24"/>
          <w:szCs w:val="24"/>
        </w:rPr>
        <w:t xml:space="preserve">Identyfikowanie cech osoby przedsiębiorczej/innowacyjnej oraz </w:t>
      </w:r>
      <w:r w:rsidRPr="004F23BF">
        <w:rPr>
          <w:rFonts w:ascii="Times New Roman" w:eastAsia="Calibri" w:hAnsi="Times New Roman" w:cs="Times New Roman"/>
          <w:color w:val="365F91" w:themeColor="accent1" w:themeShade="BF"/>
          <w:sz w:val="24"/>
          <w:szCs w:val="24"/>
        </w:rPr>
        <w:t>przejawów przedsiębiorczości i innowacyjności w otoczeniu badanych (społeczności lokalnej)</w:t>
      </w:r>
      <w:bookmarkEnd w:id="28"/>
    </w:p>
    <w:p w:rsidR="001966CB" w:rsidRPr="001966CB" w:rsidRDefault="001966CB" w:rsidP="001966CB"/>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Młodzieży zadano pytanie dotyczące </w:t>
      </w:r>
      <w:proofErr w:type="spellStart"/>
      <w:r w:rsidRPr="00061F14">
        <w:rPr>
          <w:rFonts w:ascii="Times New Roman" w:hAnsi="Times New Roman" w:cs="Times New Roman"/>
          <w:sz w:val="24"/>
          <w:szCs w:val="24"/>
        </w:rPr>
        <w:t>zachowań</w:t>
      </w:r>
      <w:proofErr w:type="spellEnd"/>
      <w:r w:rsidRPr="00061F14">
        <w:rPr>
          <w:rFonts w:ascii="Times New Roman" w:hAnsi="Times New Roman" w:cs="Times New Roman"/>
          <w:sz w:val="24"/>
          <w:szCs w:val="24"/>
        </w:rPr>
        <w:t xml:space="preserve">, które powszechnie uznawane są za naganne, poproszono aby określili czy któreś z nich uważają za przejaw przedsiębiorczości. </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Większość młodzieży dała odpowiedź negatywną, uznając, że tego typu działania nie świadczą o przedsiębiorczości. </w:t>
      </w:r>
    </w:p>
    <w:p w:rsidR="00BC1E2A" w:rsidRPr="00BC1E2A" w:rsidRDefault="00BC1E2A" w:rsidP="00BC1E2A">
      <w:pPr>
        <w:pStyle w:val="Legenda"/>
        <w:keepNext/>
        <w:spacing w:before="200"/>
        <w:rPr>
          <w:rFonts w:ascii="Times New Roman" w:hAnsi="Times New Roman" w:cs="Times New Roman"/>
          <w:b w:val="0"/>
          <w:color w:val="auto"/>
          <w:sz w:val="24"/>
          <w:szCs w:val="24"/>
        </w:rPr>
      </w:pPr>
      <w:bookmarkStart w:id="29" w:name="_Toc412491684"/>
      <w:r w:rsidRPr="00BC1E2A">
        <w:rPr>
          <w:rFonts w:ascii="Times New Roman" w:hAnsi="Times New Roman" w:cs="Times New Roman"/>
          <w:b w:val="0"/>
          <w:color w:val="auto"/>
          <w:sz w:val="24"/>
          <w:szCs w:val="24"/>
        </w:rPr>
        <w:t xml:space="preserve">Tabela </w:t>
      </w:r>
      <w:r w:rsidR="00AB25C8" w:rsidRPr="00BC1E2A">
        <w:rPr>
          <w:rFonts w:ascii="Times New Roman" w:hAnsi="Times New Roman" w:cs="Times New Roman"/>
          <w:b w:val="0"/>
          <w:color w:val="auto"/>
          <w:sz w:val="24"/>
          <w:szCs w:val="24"/>
        </w:rPr>
        <w:fldChar w:fldCharType="begin"/>
      </w:r>
      <w:r w:rsidRPr="00BC1E2A">
        <w:rPr>
          <w:rFonts w:ascii="Times New Roman" w:hAnsi="Times New Roman" w:cs="Times New Roman"/>
          <w:b w:val="0"/>
          <w:color w:val="auto"/>
          <w:sz w:val="24"/>
          <w:szCs w:val="24"/>
        </w:rPr>
        <w:instrText xml:space="preserve"> SEQ Tabela \* ARABIC </w:instrText>
      </w:r>
      <w:r w:rsidR="00AB25C8" w:rsidRPr="00BC1E2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14</w:t>
      </w:r>
      <w:r w:rsidR="00AB25C8" w:rsidRPr="00BC1E2A">
        <w:rPr>
          <w:rFonts w:ascii="Times New Roman" w:hAnsi="Times New Roman" w:cs="Times New Roman"/>
          <w:b w:val="0"/>
          <w:color w:val="auto"/>
          <w:sz w:val="24"/>
          <w:szCs w:val="24"/>
        </w:rPr>
        <w:fldChar w:fldCharType="end"/>
      </w:r>
      <w:r w:rsidRPr="00BC1E2A">
        <w:rPr>
          <w:rFonts w:ascii="Times New Roman" w:hAnsi="Times New Roman" w:cs="Times New Roman"/>
          <w:b w:val="0"/>
          <w:color w:val="auto"/>
          <w:sz w:val="24"/>
          <w:szCs w:val="24"/>
        </w:rPr>
        <w:t xml:space="preserve"> Opinia o </w:t>
      </w:r>
      <w:proofErr w:type="spellStart"/>
      <w:r w:rsidRPr="00BC1E2A">
        <w:rPr>
          <w:rFonts w:ascii="Times New Roman" w:hAnsi="Times New Roman" w:cs="Times New Roman"/>
          <w:b w:val="0"/>
          <w:color w:val="auto"/>
          <w:sz w:val="24"/>
          <w:szCs w:val="24"/>
        </w:rPr>
        <w:t>zachowaniach</w:t>
      </w:r>
      <w:proofErr w:type="spellEnd"/>
      <w:r w:rsidRPr="00BC1E2A">
        <w:rPr>
          <w:rFonts w:ascii="Times New Roman" w:hAnsi="Times New Roman" w:cs="Times New Roman"/>
          <w:b w:val="0"/>
          <w:color w:val="auto"/>
          <w:sz w:val="24"/>
          <w:szCs w:val="24"/>
        </w:rPr>
        <w:t xml:space="preserve"> w kategoriach przejawów przedsiębiorczości</w:t>
      </w:r>
      <w:bookmarkEnd w:id="29"/>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4928"/>
        <w:gridCol w:w="2055"/>
        <w:gridCol w:w="2056"/>
      </w:tblGrid>
      <w:tr w:rsidR="0014500B" w:rsidRPr="00061F14" w:rsidTr="001966CB">
        <w:tc>
          <w:tcPr>
            <w:tcW w:w="4928" w:type="dxa"/>
            <w:vAlign w:val="center"/>
          </w:tcPr>
          <w:p w:rsidR="0014500B" w:rsidRPr="00061F14" w:rsidRDefault="0014500B" w:rsidP="001966CB">
            <w:pPr>
              <w:rPr>
                <w:rFonts w:ascii="Times New Roman" w:hAnsi="Times New Roman" w:cs="Times New Roman"/>
                <w:b/>
                <w:sz w:val="24"/>
                <w:szCs w:val="24"/>
              </w:rPr>
            </w:pPr>
            <w:r w:rsidRPr="00061F14">
              <w:rPr>
                <w:rFonts w:ascii="Times New Roman" w:hAnsi="Times New Roman" w:cs="Times New Roman"/>
                <w:b/>
                <w:sz w:val="24"/>
                <w:szCs w:val="24"/>
              </w:rPr>
              <w:t>Zachowania</w:t>
            </w:r>
          </w:p>
        </w:tc>
        <w:tc>
          <w:tcPr>
            <w:tcW w:w="2055"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Procent odpowiedzi nie</w:t>
            </w:r>
          </w:p>
        </w:tc>
        <w:tc>
          <w:tcPr>
            <w:tcW w:w="2056"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Procent odpowiedzi tak</w:t>
            </w:r>
          </w:p>
        </w:tc>
      </w:tr>
      <w:tr w:rsidR="0014500B" w:rsidRPr="00061F14" w:rsidTr="001966CB">
        <w:trPr>
          <w:trHeight w:val="552"/>
        </w:trPr>
        <w:tc>
          <w:tcPr>
            <w:tcW w:w="4928" w:type="dxa"/>
            <w:vAlign w:val="center"/>
          </w:tcPr>
          <w:p w:rsidR="0014500B" w:rsidRPr="00061F14" w:rsidRDefault="0014500B" w:rsidP="001966CB">
            <w:pPr>
              <w:rPr>
                <w:rFonts w:ascii="Times New Roman" w:hAnsi="Times New Roman" w:cs="Times New Roman"/>
                <w:sz w:val="24"/>
                <w:szCs w:val="24"/>
              </w:rPr>
            </w:pPr>
            <w:r w:rsidRPr="00061F14">
              <w:rPr>
                <w:rFonts w:ascii="Times New Roman" w:hAnsi="Times New Roman" w:cs="Times New Roman"/>
                <w:i/>
                <w:sz w:val="24"/>
                <w:szCs w:val="24"/>
              </w:rPr>
              <w:t>ściąganie na klasówkach</w:t>
            </w:r>
          </w:p>
        </w:tc>
        <w:tc>
          <w:tcPr>
            <w:tcW w:w="2055"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77,0</w:t>
            </w:r>
          </w:p>
        </w:tc>
        <w:tc>
          <w:tcPr>
            <w:tcW w:w="2056"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23,00</w:t>
            </w:r>
          </w:p>
        </w:tc>
      </w:tr>
      <w:tr w:rsidR="0014500B" w:rsidRPr="00061F14" w:rsidTr="001966CB">
        <w:trPr>
          <w:trHeight w:val="552"/>
        </w:trPr>
        <w:tc>
          <w:tcPr>
            <w:tcW w:w="4928" w:type="dxa"/>
            <w:vAlign w:val="center"/>
          </w:tcPr>
          <w:p w:rsidR="0014500B" w:rsidRPr="00061F14" w:rsidRDefault="0014500B" w:rsidP="001966CB">
            <w:pPr>
              <w:rPr>
                <w:rFonts w:ascii="Times New Roman" w:hAnsi="Times New Roman" w:cs="Times New Roman"/>
                <w:sz w:val="24"/>
                <w:szCs w:val="24"/>
              </w:rPr>
            </w:pPr>
            <w:r w:rsidRPr="00061F14">
              <w:rPr>
                <w:rFonts w:ascii="Times New Roman" w:hAnsi="Times New Roman" w:cs="Times New Roman"/>
                <w:i/>
                <w:sz w:val="24"/>
                <w:szCs w:val="24"/>
              </w:rPr>
              <w:t>kupowanie prac zaliczeniowych, tak aby uzyskać lepszą ocenę</w:t>
            </w:r>
          </w:p>
        </w:tc>
        <w:tc>
          <w:tcPr>
            <w:tcW w:w="2055"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81,2</w:t>
            </w:r>
          </w:p>
        </w:tc>
        <w:tc>
          <w:tcPr>
            <w:tcW w:w="2056"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19,8</w:t>
            </w:r>
          </w:p>
        </w:tc>
      </w:tr>
      <w:tr w:rsidR="0014500B" w:rsidRPr="00061F14" w:rsidTr="001966CB">
        <w:trPr>
          <w:trHeight w:val="552"/>
        </w:trPr>
        <w:tc>
          <w:tcPr>
            <w:tcW w:w="4928" w:type="dxa"/>
            <w:vAlign w:val="center"/>
          </w:tcPr>
          <w:p w:rsidR="0014500B" w:rsidRPr="00061F14" w:rsidRDefault="0014500B" w:rsidP="001966CB">
            <w:pPr>
              <w:rPr>
                <w:rFonts w:ascii="Times New Roman" w:hAnsi="Times New Roman" w:cs="Times New Roman"/>
                <w:sz w:val="24"/>
                <w:szCs w:val="24"/>
              </w:rPr>
            </w:pPr>
            <w:r w:rsidRPr="00061F14">
              <w:rPr>
                <w:rFonts w:ascii="Times New Roman" w:hAnsi="Times New Roman" w:cs="Times New Roman"/>
                <w:i/>
                <w:sz w:val="24"/>
                <w:szCs w:val="24"/>
              </w:rPr>
              <w:t>korzystanie z luk prawa, by ominąć przepisy i więcej zarobić</w:t>
            </w:r>
          </w:p>
        </w:tc>
        <w:tc>
          <w:tcPr>
            <w:tcW w:w="2055"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53,6</w:t>
            </w:r>
          </w:p>
        </w:tc>
        <w:tc>
          <w:tcPr>
            <w:tcW w:w="2056"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46,4</w:t>
            </w:r>
          </w:p>
        </w:tc>
      </w:tr>
      <w:tr w:rsidR="0014500B" w:rsidRPr="00061F14" w:rsidTr="001966CB">
        <w:trPr>
          <w:trHeight w:val="552"/>
        </w:trPr>
        <w:tc>
          <w:tcPr>
            <w:tcW w:w="4928" w:type="dxa"/>
            <w:vAlign w:val="center"/>
          </w:tcPr>
          <w:p w:rsidR="0014500B" w:rsidRPr="00061F14" w:rsidRDefault="0014500B" w:rsidP="001966CB">
            <w:pPr>
              <w:rPr>
                <w:rFonts w:ascii="Times New Roman" w:hAnsi="Times New Roman" w:cs="Times New Roman"/>
                <w:sz w:val="24"/>
                <w:szCs w:val="24"/>
              </w:rPr>
            </w:pPr>
            <w:r w:rsidRPr="00061F14">
              <w:rPr>
                <w:rFonts w:ascii="Times New Roman" w:hAnsi="Times New Roman" w:cs="Times New Roman"/>
                <w:i/>
                <w:sz w:val="24"/>
                <w:szCs w:val="24"/>
              </w:rPr>
              <w:t>nielegalne ściąganie różnych materiałów z Internetu</w:t>
            </w:r>
          </w:p>
        </w:tc>
        <w:tc>
          <w:tcPr>
            <w:tcW w:w="2055"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82,3</w:t>
            </w:r>
          </w:p>
        </w:tc>
        <w:tc>
          <w:tcPr>
            <w:tcW w:w="2056"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17,7</w:t>
            </w:r>
          </w:p>
        </w:tc>
      </w:tr>
      <w:tr w:rsidR="0014500B" w:rsidRPr="00061F14" w:rsidTr="001966CB">
        <w:trPr>
          <w:trHeight w:val="552"/>
        </w:trPr>
        <w:tc>
          <w:tcPr>
            <w:tcW w:w="4928" w:type="dxa"/>
            <w:vAlign w:val="center"/>
          </w:tcPr>
          <w:p w:rsidR="0014500B" w:rsidRPr="00061F14" w:rsidRDefault="0014500B" w:rsidP="001966CB">
            <w:pPr>
              <w:rPr>
                <w:rFonts w:ascii="Times New Roman" w:hAnsi="Times New Roman" w:cs="Times New Roman"/>
                <w:sz w:val="24"/>
                <w:szCs w:val="24"/>
              </w:rPr>
            </w:pPr>
            <w:r w:rsidRPr="00061F14">
              <w:rPr>
                <w:rFonts w:ascii="Times New Roman" w:hAnsi="Times New Roman" w:cs="Times New Roman"/>
                <w:i/>
                <w:sz w:val="24"/>
                <w:szCs w:val="24"/>
              </w:rPr>
              <w:t>sprzedawanie nielegalnych towarów, usług</w:t>
            </w:r>
          </w:p>
        </w:tc>
        <w:tc>
          <w:tcPr>
            <w:tcW w:w="2055"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84,4</w:t>
            </w:r>
          </w:p>
        </w:tc>
        <w:tc>
          <w:tcPr>
            <w:tcW w:w="2056"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15,6</w:t>
            </w:r>
          </w:p>
        </w:tc>
      </w:tr>
      <w:tr w:rsidR="0014500B" w:rsidRPr="00061F14" w:rsidTr="001966CB">
        <w:trPr>
          <w:trHeight w:val="552"/>
        </w:trPr>
        <w:tc>
          <w:tcPr>
            <w:tcW w:w="4928" w:type="dxa"/>
            <w:vAlign w:val="center"/>
          </w:tcPr>
          <w:p w:rsidR="0014500B" w:rsidRPr="00061F14" w:rsidRDefault="0014500B" w:rsidP="001966CB">
            <w:pPr>
              <w:rPr>
                <w:rFonts w:ascii="Times New Roman" w:hAnsi="Times New Roman" w:cs="Times New Roman"/>
                <w:sz w:val="24"/>
                <w:szCs w:val="24"/>
              </w:rPr>
            </w:pPr>
            <w:r w:rsidRPr="00061F14">
              <w:rPr>
                <w:rFonts w:ascii="Times New Roman" w:hAnsi="Times New Roman" w:cs="Times New Roman"/>
                <w:i/>
                <w:sz w:val="24"/>
                <w:szCs w:val="24"/>
              </w:rPr>
              <w:t>oszukiwanie klientów mające na celu sprzedanie im czegoś</w:t>
            </w:r>
          </w:p>
        </w:tc>
        <w:tc>
          <w:tcPr>
            <w:tcW w:w="2055"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82,9</w:t>
            </w:r>
          </w:p>
        </w:tc>
        <w:tc>
          <w:tcPr>
            <w:tcW w:w="2056" w:type="dxa"/>
            <w:vAlign w:val="center"/>
          </w:tcPr>
          <w:p w:rsidR="0014500B" w:rsidRPr="00061F14" w:rsidRDefault="0014500B" w:rsidP="001966CB">
            <w:pPr>
              <w:jc w:val="center"/>
              <w:rPr>
                <w:rFonts w:ascii="Times New Roman" w:hAnsi="Times New Roman" w:cs="Times New Roman"/>
                <w:sz w:val="24"/>
                <w:szCs w:val="24"/>
              </w:rPr>
            </w:pPr>
            <w:r w:rsidRPr="00061F14">
              <w:rPr>
                <w:rFonts w:ascii="Times New Roman" w:hAnsi="Times New Roman" w:cs="Times New Roman"/>
                <w:sz w:val="24"/>
                <w:szCs w:val="24"/>
              </w:rPr>
              <w:t>17,1</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lastRenderedPageBreak/>
        <w:t xml:space="preserve">Stosunkowo najwięcej osób było skłonnych uznać </w:t>
      </w:r>
      <w:r w:rsidRPr="00061F14">
        <w:rPr>
          <w:rFonts w:ascii="Times New Roman" w:hAnsi="Times New Roman" w:cs="Times New Roman"/>
          <w:i/>
          <w:sz w:val="24"/>
          <w:szCs w:val="24"/>
        </w:rPr>
        <w:t>korzystanie z luk prawa, aby więcej na tym skorzystać i więcej zarobić</w:t>
      </w:r>
      <w:r w:rsidRPr="00061F14">
        <w:rPr>
          <w:rFonts w:ascii="Times New Roman" w:hAnsi="Times New Roman" w:cs="Times New Roman"/>
          <w:sz w:val="24"/>
          <w:szCs w:val="24"/>
        </w:rPr>
        <w:t xml:space="preserve"> jako przejaw przedsiębiorczości - 46,4% (w większym stopniu przekonanie to wyrażane jest przez studentów niż uczniów), natomiast stosunkowo najmniej za przejaw przedsiębiorczości uznaje </w:t>
      </w:r>
      <w:r w:rsidRPr="00061F14">
        <w:rPr>
          <w:rFonts w:ascii="Times New Roman" w:hAnsi="Times New Roman" w:cs="Times New Roman"/>
          <w:i/>
          <w:sz w:val="24"/>
          <w:szCs w:val="24"/>
        </w:rPr>
        <w:t>sprzedawanie nielegalnych towarów i usług</w:t>
      </w:r>
      <w:r w:rsidRPr="00061F14">
        <w:rPr>
          <w:rFonts w:ascii="Times New Roman" w:hAnsi="Times New Roman" w:cs="Times New Roman"/>
          <w:sz w:val="24"/>
          <w:szCs w:val="24"/>
        </w:rPr>
        <w:t xml:space="preserve"> – 15,6%.</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W dobie, kiedy kupowanie prac dyplomowych staje się coraz powszechniejsze (Barta, Markiewicz 2005: 13), zaledwie co 10. student(14,0%)  i co 5. uczeń (21,2%).  uznał takie zachowanie za przejaw przedsiębiorczości. Ściąganie na klasówce, czy kolokwium jest zjawiskiem, które badanych dotyczy bezpośrednio. W badaniach, co 4. uczeń uznał </w:t>
      </w:r>
      <w:r w:rsidRPr="00061F14">
        <w:rPr>
          <w:rFonts w:ascii="Times New Roman" w:hAnsi="Times New Roman" w:cs="Times New Roman"/>
          <w:i/>
          <w:sz w:val="24"/>
          <w:szCs w:val="24"/>
        </w:rPr>
        <w:t xml:space="preserve">ściąganie na klasówce </w:t>
      </w:r>
      <w:r w:rsidRPr="00061F14">
        <w:rPr>
          <w:rFonts w:ascii="Times New Roman" w:hAnsi="Times New Roman" w:cs="Times New Roman"/>
          <w:sz w:val="24"/>
          <w:szCs w:val="24"/>
        </w:rPr>
        <w:t xml:space="preserve">za przedsiębiorcze, podobnie jak co 5. student w przypadku kolokwium (odpowiednio: 24,4%; 20,2%). </w:t>
      </w:r>
    </w:p>
    <w:p w:rsidR="0019072E" w:rsidRPr="0019072E" w:rsidRDefault="0019072E" w:rsidP="0019072E">
      <w:pPr>
        <w:pStyle w:val="Legenda"/>
        <w:spacing w:before="200"/>
        <w:rPr>
          <w:rFonts w:ascii="Times New Roman" w:hAnsi="Times New Roman" w:cs="Times New Roman"/>
          <w:b w:val="0"/>
          <w:color w:val="auto"/>
          <w:sz w:val="24"/>
          <w:szCs w:val="24"/>
        </w:rPr>
      </w:pPr>
      <w:bookmarkStart w:id="30" w:name="_Toc413402487"/>
      <w:r w:rsidRPr="0019072E">
        <w:rPr>
          <w:rFonts w:ascii="Times New Roman" w:hAnsi="Times New Roman" w:cs="Times New Roman"/>
          <w:b w:val="0"/>
          <w:color w:val="auto"/>
          <w:sz w:val="24"/>
          <w:szCs w:val="24"/>
        </w:rPr>
        <w:t xml:space="preserve">Wykres </w:t>
      </w:r>
      <w:r w:rsidR="00AB25C8" w:rsidRPr="0019072E">
        <w:rPr>
          <w:rFonts w:ascii="Times New Roman" w:hAnsi="Times New Roman" w:cs="Times New Roman"/>
          <w:b w:val="0"/>
          <w:color w:val="auto"/>
          <w:sz w:val="24"/>
          <w:szCs w:val="24"/>
        </w:rPr>
        <w:fldChar w:fldCharType="begin"/>
      </w:r>
      <w:r w:rsidRPr="0019072E">
        <w:rPr>
          <w:rFonts w:ascii="Times New Roman" w:hAnsi="Times New Roman" w:cs="Times New Roman"/>
          <w:b w:val="0"/>
          <w:color w:val="auto"/>
          <w:sz w:val="24"/>
          <w:szCs w:val="24"/>
        </w:rPr>
        <w:instrText xml:space="preserve"> SEQ Wykres \* ARABIC </w:instrText>
      </w:r>
      <w:r w:rsidR="00AB25C8" w:rsidRPr="0019072E">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w:t>
      </w:r>
      <w:r w:rsidR="00AB25C8" w:rsidRPr="0019072E">
        <w:rPr>
          <w:rFonts w:ascii="Times New Roman" w:hAnsi="Times New Roman" w:cs="Times New Roman"/>
          <w:b w:val="0"/>
          <w:color w:val="auto"/>
          <w:sz w:val="24"/>
          <w:szCs w:val="24"/>
        </w:rPr>
        <w:fldChar w:fldCharType="end"/>
      </w:r>
      <w:r w:rsidRPr="0019072E">
        <w:rPr>
          <w:rFonts w:ascii="Times New Roman" w:hAnsi="Times New Roman" w:cs="Times New Roman"/>
          <w:b w:val="0"/>
          <w:color w:val="auto"/>
          <w:sz w:val="24"/>
          <w:szCs w:val="24"/>
        </w:rPr>
        <w:t xml:space="preserve"> Przejawy przedsiębiorczości według uczniów i studentów</w:t>
      </w:r>
      <w:bookmarkEnd w:id="30"/>
    </w:p>
    <w:p w:rsidR="0014500B" w:rsidRPr="00061F14" w:rsidRDefault="0014500B" w:rsidP="001966CB">
      <w:pPr>
        <w:spacing w:line="240" w:lineRule="auto"/>
        <w:ind w:hanging="284"/>
        <w:rPr>
          <w:rFonts w:ascii="Times New Roman" w:hAnsi="Times New Roman" w:cs="Times New Roman"/>
          <w:color w:val="00B050"/>
          <w:sz w:val="24"/>
          <w:szCs w:val="24"/>
        </w:rPr>
      </w:pPr>
      <w:r w:rsidRPr="00061F14">
        <w:rPr>
          <w:rFonts w:ascii="Times New Roman" w:hAnsi="Times New Roman" w:cs="Times New Roman"/>
          <w:noProof/>
          <w:sz w:val="24"/>
          <w:szCs w:val="24"/>
          <w:lang w:eastAsia="pl-PL"/>
        </w:rPr>
        <w:drawing>
          <wp:inline distT="0" distB="0" distL="0" distR="0">
            <wp:extent cx="6246421" cy="3277590"/>
            <wp:effectExtent l="0" t="0" r="21590" b="1841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66CB" w:rsidRDefault="001966CB" w:rsidP="0014500B">
      <w:pPr>
        <w:spacing w:line="240" w:lineRule="auto"/>
        <w:rPr>
          <w:rFonts w:ascii="Times New Roman" w:hAnsi="Times New Roman" w:cs="Times New Roman"/>
          <w:sz w:val="24"/>
          <w:szCs w:val="24"/>
        </w:rPr>
      </w:pPr>
    </w:p>
    <w:p w:rsidR="0014500B" w:rsidRPr="00061F14" w:rsidRDefault="0014500B" w:rsidP="0014500B">
      <w:pPr>
        <w:spacing w:line="240" w:lineRule="auto"/>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spacing w:line="240" w:lineRule="auto"/>
        <w:rPr>
          <w:rFonts w:ascii="Times New Roman" w:hAnsi="Times New Roman" w:cs="Times New Roman"/>
          <w:sz w:val="24"/>
          <w:szCs w:val="24"/>
        </w:rPr>
      </w:pPr>
    </w:p>
    <w:p w:rsidR="002D3F12" w:rsidRPr="002D3F12" w:rsidRDefault="0014500B" w:rsidP="002D3F12">
      <w:pPr>
        <w:ind w:firstLine="708"/>
        <w:rPr>
          <w:rFonts w:ascii="Times New Roman" w:eastAsia="Times New Roman" w:hAnsi="Times New Roman" w:cs="Times New Roman"/>
          <w:sz w:val="24"/>
          <w:szCs w:val="24"/>
          <w:lang w:eastAsia="pl-PL"/>
        </w:rPr>
      </w:pPr>
      <w:r w:rsidRPr="00061F14">
        <w:rPr>
          <w:rFonts w:ascii="Times New Roman" w:hAnsi="Times New Roman" w:cs="Times New Roman"/>
          <w:sz w:val="24"/>
          <w:szCs w:val="24"/>
        </w:rPr>
        <w:t xml:space="preserve">Uczniowie zasadniczych szkół zawodowych częściej niż koledzy z innych typów szkół uznali, iż </w:t>
      </w:r>
      <w:r w:rsidRPr="00061F14">
        <w:rPr>
          <w:rFonts w:ascii="Times New Roman" w:eastAsia="Times New Roman" w:hAnsi="Times New Roman" w:cs="Times New Roman"/>
          <w:i/>
          <w:color w:val="000000"/>
          <w:sz w:val="24"/>
          <w:szCs w:val="24"/>
          <w:lang w:eastAsia="pl-PL"/>
        </w:rPr>
        <w:t>sprzedawanie nielegalnych towarów, usług</w:t>
      </w:r>
      <w:r w:rsidRPr="00061F14">
        <w:rPr>
          <w:rFonts w:ascii="Times New Roman" w:eastAsia="Times New Roman" w:hAnsi="Times New Roman" w:cs="Times New Roman"/>
          <w:color w:val="000000"/>
          <w:sz w:val="24"/>
          <w:szCs w:val="24"/>
          <w:lang w:eastAsia="pl-PL"/>
        </w:rPr>
        <w:t xml:space="preserve"> może być przejawem przedsiębiorczości (17,8%). Niemniej jednak, takie rodzaje aktywności jak: </w:t>
      </w:r>
      <w:r w:rsidRPr="00061F14">
        <w:rPr>
          <w:rFonts w:ascii="Times New Roman" w:eastAsia="Times New Roman" w:hAnsi="Times New Roman" w:cs="Times New Roman"/>
          <w:i/>
          <w:color w:val="000000"/>
          <w:sz w:val="24"/>
          <w:szCs w:val="24"/>
          <w:lang w:eastAsia="pl-PL"/>
        </w:rPr>
        <w:t xml:space="preserve">ściąganie na </w:t>
      </w:r>
      <w:r w:rsidRPr="00061F14">
        <w:rPr>
          <w:rFonts w:ascii="Times New Roman" w:eastAsia="Times New Roman" w:hAnsi="Times New Roman" w:cs="Times New Roman"/>
          <w:i/>
          <w:color w:val="000000"/>
          <w:sz w:val="24"/>
          <w:szCs w:val="24"/>
          <w:lang w:eastAsia="pl-PL"/>
        </w:rPr>
        <w:lastRenderedPageBreak/>
        <w:t xml:space="preserve">klasówkach, korzystanie z luk prawa, by ominąć przepisy i więcej zarobić, </w:t>
      </w:r>
      <w:r w:rsidRPr="00061F14">
        <w:rPr>
          <w:rFonts w:ascii="Times New Roman" w:eastAsia="Times New Roman" w:hAnsi="Times New Roman" w:cs="Times New Roman"/>
          <w:color w:val="000000"/>
          <w:sz w:val="24"/>
          <w:szCs w:val="24"/>
          <w:lang w:eastAsia="pl-PL"/>
        </w:rPr>
        <w:t>czy też</w:t>
      </w:r>
      <w:r w:rsidRPr="00061F14">
        <w:rPr>
          <w:rFonts w:ascii="Times New Roman" w:eastAsia="Times New Roman" w:hAnsi="Times New Roman" w:cs="Times New Roman"/>
          <w:i/>
          <w:color w:val="000000"/>
          <w:sz w:val="24"/>
          <w:szCs w:val="24"/>
          <w:lang w:eastAsia="pl-PL"/>
        </w:rPr>
        <w:t xml:space="preserve"> oszukiwanie klientów mające na celu sprzedanie im czegoś</w:t>
      </w:r>
      <w:r w:rsidRPr="00061F14">
        <w:rPr>
          <w:rFonts w:ascii="Times New Roman" w:eastAsia="Times New Roman" w:hAnsi="Times New Roman" w:cs="Times New Roman"/>
          <w:color w:val="000000"/>
          <w:sz w:val="24"/>
          <w:szCs w:val="24"/>
          <w:lang w:eastAsia="pl-PL"/>
        </w:rPr>
        <w:t xml:space="preserve"> częściej, niż przez pozostałą młodzież były odrzucane jako działania przedsiębiorcze. Uczniowie techników częściej niż inni badani akceptowali jako przejawy przedsiębiorczości trzy rodzaje </w:t>
      </w:r>
      <w:proofErr w:type="spellStart"/>
      <w:r w:rsidRPr="00061F14">
        <w:rPr>
          <w:rFonts w:ascii="Times New Roman" w:eastAsia="Times New Roman" w:hAnsi="Times New Roman" w:cs="Times New Roman"/>
          <w:color w:val="000000"/>
          <w:sz w:val="24"/>
          <w:szCs w:val="24"/>
          <w:lang w:eastAsia="pl-PL"/>
        </w:rPr>
        <w:t>zachowań</w:t>
      </w:r>
      <w:proofErr w:type="spellEnd"/>
      <w:r w:rsidRPr="00061F14">
        <w:rPr>
          <w:rFonts w:ascii="Times New Roman" w:eastAsia="Times New Roman" w:hAnsi="Times New Roman" w:cs="Times New Roman"/>
          <w:color w:val="000000"/>
          <w:sz w:val="24"/>
          <w:szCs w:val="24"/>
          <w:lang w:eastAsia="pl-PL"/>
        </w:rPr>
        <w:t xml:space="preserve">, </w:t>
      </w:r>
      <w:r w:rsidR="0019072E">
        <w:rPr>
          <w:rFonts w:ascii="Times New Roman" w:eastAsia="Times New Roman" w:hAnsi="Times New Roman" w:cs="Times New Roman"/>
          <w:color w:val="000000"/>
          <w:sz w:val="24"/>
          <w:szCs w:val="24"/>
          <w:lang w:eastAsia="pl-PL"/>
        </w:rPr>
        <w:br/>
      </w:r>
      <w:r w:rsidRPr="00061F14">
        <w:rPr>
          <w:rFonts w:ascii="Times New Roman" w:eastAsia="Times New Roman" w:hAnsi="Times New Roman" w:cs="Times New Roman"/>
          <w:color w:val="000000"/>
          <w:sz w:val="24"/>
          <w:szCs w:val="24"/>
          <w:lang w:eastAsia="pl-PL"/>
        </w:rPr>
        <w:t xml:space="preserve">a mianowicie: </w:t>
      </w:r>
      <w:r w:rsidRPr="00061F14">
        <w:rPr>
          <w:rFonts w:ascii="Times New Roman" w:eastAsia="Times New Roman" w:hAnsi="Times New Roman" w:cs="Times New Roman"/>
          <w:i/>
          <w:color w:val="000000"/>
          <w:sz w:val="24"/>
          <w:szCs w:val="24"/>
          <w:lang w:eastAsia="pl-PL"/>
        </w:rPr>
        <w:t>ściąganie na klasówkach</w:t>
      </w:r>
      <w:r w:rsidRPr="00061F14">
        <w:rPr>
          <w:rFonts w:ascii="Times New Roman" w:eastAsia="Times New Roman" w:hAnsi="Times New Roman" w:cs="Times New Roman"/>
          <w:color w:val="000000"/>
          <w:sz w:val="24"/>
          <w:szCs w:val="24"/>
          <w:lang w:eastAsia="pl-PL"/>
        </w:rPr>
        <w:t xml:space="preserve"> (26,7%), </w:t>
      </w:r>
      <w:r w:rsidRPr="00061F14">
        <w:rPr>
          <w:rFonts w:ascii="Times New Roman" w:eastAsia="Times New Roman" w:hAnsi="Times New Roman" w:cs="Times New Roman"/>
          <w:i/>
          <w:color w:val="000000"/>
          <w:sz w:val="24"/>
          <w:szCs w:val="24"/>
          <w:lang w:eastAsia="pl-PL"/>
        </w:rPr>
        <w:t xml:space="preserve">kupowanie prac zaliczeniowych tak, </w:t>
      </w:r>
      <w:r w:rsidR="0019072E">
        <w:rPr>
          <w:rFonts w:ascii="Times New Roman" w:eastAsia="Times New Roman" w:hAnsi="Times New Roman" w:cs="Times New Roman"/>
          <w:i/>
          <w:color w:val="000000"/>
          <w:sz w:val="24"/>
          <w:szCs w:val="24"/>
          <w:lang w:eastAsia="pl-PL"/>
        </w:rPr>
        <w:br/>
      </w:r>
      <w:r w:rsidRPr="00061F14">
        <w:rPr>
          <w:rFonts w:ascii="Times New Roman" w:eastAsia="Times New Roman" w:hAnsi="Times New Roman" w:cs="Times New Roman"/>
          <w:i/>
          <w:color w:val="000000"/>
          <w:sz w:val="24"/>
          <w:szCs w:val="24"/>
          <w:lang w:eastAsia="pl-PL"/>
        </w:rPr>
        <w:t>by uzyskać lepszą ocenę</w:t>
      </w:r>
      <w:r w:rsidRPr="00061F14">
        <w:rPr>
          <w:rFonts w:ascii="Times New Roman" w:eastAsia="Times New Roman" w:hAnsi="Times New Roman" w:cs="Times New Roman"/>
          <w:color w:val="000000"/>
          <w:sz w:val="24"/>
          <w:szCs w:val="24"/>
          <w:lang w:eastAsia="pl-PL"/>
        </w:rPr>
        <w:t xml:space="preserve"> (22,4%), oraz </w:t>
      </w:r>
      <w:r w:rsidRPr="00061F14">
        <w:rPr>
          <w:rFonts w:ascii="Times New Roman" w:eastAsia="Times New Roman" w:hAnsi="Times New Roman" w:cs="Times New Roman"/>
          <w:i/>
          <w:color w:val="000000"/>
          <w:sz w:val="24"/>
          <w:szCs w:val="24"/>
          <w:lang w:eastAsia="pl-PL"/>
        </w:rPr>
        <w:t>nielegalne ściąganie różnych materiałów z Internetu</w:t>
      </w:r>
      <w:r w:rsidRPr="00061F14">
        <w:rPr>
          <w:rFonts w:ascii="Times New Roman" w:eastAsia="Times New Roman" w:hAnsi="Times New Roman" w:cs="Times New Roman"/>
          <w:color w:val="000000"/>
          <w:sz w:val="24"/>
          <w:szCs w:val="24"/>
          <w:lang w:eastAsia="pl-PL"/>
        </w:rPr>
        <w:t xml:space="preserve"> (19,5%). Z kolei dla uczniów z liceów, częściej niż dla pozostałych badanych, </w:t>
      </w:r>
      <w:r w:rsidRPr="00061F14">
        <w:rPr>
          <w:rFonts w:ascii="Times New Roman" w:eastAsia="Times New Roman" w:hAnsi="Times New Roman" w:cs="Times New Roman"/>
          <w:i/>
          <w:color w:val="000000"/>
          <w:sz w:val="24"/>
          <w:szCs w:val="24"/>
          <w:lang w:eastAsia="pl-PL"/>
        </w:rPr>
        <w:t>oszukiwanie klientów mające na celu sprzedanie im czegoś</w:t>
      </w:r>
      <w:r w:rsidRPr="00061F14">
        <w:rPr>
          <w:rFonts w:ascii="Times New Roman" w:eastAsia="Times New Roman" w:hAnsi="Times New Roman" w:cs="Times New Roman"/>
          <w:color w:val="000000"/>
          <w:sz w:val="24"/>
          <w:szCs w:val="24"/>
          <w:lang w:eastAsia="pl-PL"/>
        </w:rPr>
        <w:t xml:space="preserve">, było uznawane za przejaw postawy przedsiębiorczej (21,0%). Rzadziej natomiast akceptowali </w:t>
      </w:r>
      <w:r w:rsidRPr="00061F14">
        <w:rPr>
          <w:rFonts w:ascii="Times New Roman" w:eastAsia="Times New Roman" w:hAnsi="Times New Roman" w:cs="Times New Roman"/>
          <w:i/>
          <w:color w:val="000000"/>
          <w:sz w:val="24"/>
          <w:szCs w:val="24"/>
          <w:lang w:eastAsia="pl-PL"/>
        </w:rPr>
        <w:t>nielegalne ściąganie różnych materiałów z Internetu</w:t>
      </w:r>
      <w:r w:rsidRPr="00061F14">
        <w:rPr>
          <w:rFonts w:ascii="Times New Roman" w:eastAsia="Times New Roman" w:hAnsi="Times New Roman" w:cs="Times New Roman"/>
          <w:color w:val="000000"/>
          <w:sz w:val="24"/>
          <w:szCs w:val="24"/>
          <w:lang w:eastAsia="pl-PL"/>
        </w:rPr>
        <w:t xml:space="preserve"> (88,5% odpowiedzi nie) czy też </w:t>
      </w:r>
      <w:r w:rsidRPr="00061F14">
        <w:rPr>
          <w:rFonts w:ascii="Times New Roman" w:eastAsia="Times New Roman" w:hAnsi="Times New Roman" w:cs="Times New Roman"/>
          <w:i/>
          <w:color w:val="000000"/>
          <w:sz w:val="24"/>
          <w:szCs w:val="24"/>
          <w:lang w:eastAsia="pl-PL"/>
        </w:rPr>
        <w:t>sprzedawanie nielegalnych towarów, usług</w:t>
      </w:r>
      <w:r w:rsidRPr="00061F14">
        <w:rPr>
          <w:rFonts w:ascii="Times New Roman" w:eastAsia="Times New Roman" w:hAnsi="Times New Roman" w:cs="Times New Roman"/>
          <w:color w:val="000000"/>
          <w:sz w:val="24"/>
          <w:szCs w:val="24"/>
          <w:lang w:eastAsia="pl-PL"/>
        </w:rPr>
        <w:t xml:space="preserve"> (89,9% odpowiedzi nie). Zdecydowana większość licealistów po ukończeniu szkoły średniej zamierza kontynuować naukę na studiach wyższych. Można zatem przypuszczać,</w:t>
      </w:r>
      <w:r w:rsidR="0019072E">
        <w:rPr>
          <w:rFonts w:ascii="Times New Roman" w:eastAsia="Times New Roman" w:hAnsi="Times New Roman" w:cs="Times New Roman"/>
          <w:color w:val="000000"/>
          <w:sz w:val="24"/>
          <w:szCs w:val="24"/>
          <w:lang w:eastAsia="pl-PL"/>
        </w:rPr>
        <w:br/>
      </w:r>
      <w:r w:rsidRPr="00061F14">
        <w:rPr>
          <w:rFonts w:ascii="Times New Roman" w:eastAsia="Times New Roman" w:hAnsi="Times New Roman" w:cs="Times New Roman"/>
          <w:color w:val="000000"/>
          <w:sz w:val="24"/>
          <w:szCs w:val="24"/>
          <w:lang w:eastAsia="pl-PL"/>
        </w:rPr>
        <w:t xml:space="preserve"> iż nauczyciele w liceach, częściej niż w innych typach szkół przestrzegali młodzież np. przed nielegalnym ściąganiem prac z Internetu i mówili o negatywnych tego konsekwencjach. Badani studenci częściej od swoich młodszych kolegów ze szkół średnich uznawali </w:t>
      </w:r>
      <w:r w:rsidRPr="00061F14">
        <w:rPr>
          <w:rFonts w:ascii="Times New Roman" w:eastAsia="Times New Roman" w:hAnsi="Times New Roman" w:cs="Times New Roman"/>
          <w:i/>
          <w:color w:val="000000"/>
          <w:sz w:val="24"/>
          <w:szCs w:val="24"/>
          <w:lang w:eastAsia="pl-PL"/>
        </w:rPr>
        <w:t>korzystanie z luk prawa, by ominąć przepisy i więcej zarobić</w:t>
      </w:r>
      <w:r w:rsidRPr="00061F14">
        <w:rPr>
          <w:rFonts w:ascii="Times New Roman" w:eastAsia="Times New Roman" w:hAnsi="Times New Roman" w:cs="Times New Roman"/>
          <w:color w:val="000000"/>
          <w:sz w:val="24"/>
          <w:szCs w:val="24"/>
          <w:lang w:eastAsia="pl-PL"/>
        </w:rPr>
        <w:t xml:space="preserve"> za przejaw przedsiębiorczości (51,1%). </w:t>
      </w:r>
      <w:r w:rsidR="002D3F12" w:rsidRPr="00D50644">
        <w:rPr>
          <w:rFonts w:ascii="Times New Roman" w:eastAsia="Times New Roman" w:hAnsi="Times New Roman" w:cs="Times New Roman"/>
          <w:color w:val="000000"/>
          <w:sz w:val="24"/>
          <w:szCs w:val="24"/>
          <w:lang w:eastAsia="pl-PL"/>
        </w:rPr>
        <w:t xml:space="preserve">Warto dodać, iż kupowanie prac zaliczeniowych tak, by uzyskać lepszą ocenę spotkało się z największym sprzeciwem właśnie studentów (86,0%), co może trochę dziwić, gdyż jak pokazują badania </w:t>
      </w:r>
      <w:r w:rsidR="002D3F12" w:rsidRPr="002D3F12">
        <w:rPr>
          <w:rFonts w:ascii="Times New Roman" w:eastAsia="Times New Roman" w:hAnsi="Times New Roman" w:cs="Times New Roman"/>
          <w:sz w:val="24"/>
          <w:szCs w:val="24"/>
          <w:lang w:eastAsia="pl-PL"/>
        </w:rPr>
        <w:t xml:space="preserve">CBOS ta grupa młodzieży najczęściej korzysta z tego typu usług. Jak pokazują sondaże, że co czwarta praca z ok. 200 tys. bronionych co roku w Polsce jest kupowana. Oszustwa są bezkarne, bo procesy w tych sprawach to wyjątki (Szulc A., </w:t>
      </w:r>
      <w:r w:rsidR="002D3F12" w:rsidRPr="002D3F12">
        <w:rPr>
          <w:rFonts w:ascii="Times New Roman" w:eastAsia="Times New Roman" w:hAnsi="Times New Roman" w:cs="Times New Roman"/>
          <w:i/>
          <w:sz w:val="24"/>
          <w:szCs w:val="24"/>
          <w:lang w:eastAsia="pl-PL"/>
        </w:rPr>
        <w:t>Twórcy magistrów. Jak powstają prace dyplomowe na zamówienie</w:t>
      </w:r>
      <w:r w:rsidR="002D3F12">
        <w:rPr>
          <w:rStyle w:val="Odwoanieprzypisudolnego"/>
          <w:rFonts w:ascii="Times New Roman" w:eastAsia="Times New Roman" w:hAnsi="Times New Roman" w:cs="Times New Roman"/>
          <w:sz w:val="24"/>
          <w:szCs w:val="24"/>
          <w:lang w:eastAsia="pl-PL"/>
        </w:rPr>
        <w:footnoteReference w:id="5"/>
      </w:r>
      <w:r w:rsidR="002D3F12">
        <w:rPr>
          <w:rFonts w:ascii="Times New Roman" w:eastAsia="Times New Roman" w:hAnsi="Times New Roman" w:cs="Times New Roman"/>
          <w:sz w:val="24"/>
          <w:szCs w:val="24"/>
          <w:lang w:eastAsia="pl-PL"/>
        </w:rPr>
        <w:t>).</w:t>
      </w:r>
      <w:r w:rsidR="002D3F12" w:rsidRPr="002D3F12">
        <w:rPr>
          <w:rFonts w:ascii="Times New Roman" w:eastAsia="Times New Roman" w:hAnsi="Times New Roman" w:cs="Times New Roman"/>
          <w:sz w:val="24"/>
          <w:szCs w:val="24"/>
          <w:lang w:eastAsia="pl-PL"/>
        </w:rPr>
        <w:t xml:space="preserve"> </w:t>
      </w:r>
    </w:p>
    <w:p w:rsidR="004F23BF" w:rsidRDefault="004F23BF">
      <w:pPr>
        <w:rPr>
          <w:rFonts w:ascii="Times New Roman" w:hAnsi="Times New Roman" w:cs="Times New Roman"/>
          <w:bCs/>
          <w:sz w:val="24"/>
          <w:szCs w:val="24"/>
        </w:rPr>
      </w:pPr>
      <w:r>
        <w:rPr>
          <w:rFonts w:ascii="Times New Roman" w:hAnsi="Times New Roman" w:cs="Times New Roman"/>
          <w:b/>
          <w:sz w:val="24"/>
          <w:szCs w:val="24"/>
        </w:rPr>
        <w:br w:type="page"/>
      </w:r>
    </w:p>
    <w:p w:rsidR="0014500B" w:rsidRPr="0019072E" w:rsidRDefault="0019072E" w:rsidP="0019072E">
      <w:pPr>
        <w:pStyle w:val="Legenda"/>
        <w:spacing w:before="200"/>
        <w:rPr>
          <w:rFonts w:ascii="Times New Roman" w:hAnsi="Times New Roman" w:cs="Times New Roman"/>
          <w:b w:val="0"/>
          <w:color w:val="auto"/>
          <w:sz w:val="24"/>
          <w:szCs w:val="24"/>
        </w:rPr>
      </w:pPr>
      <w:bookmarkStart w:id="31" w:name="_Toc412491685"/>
      <w:r w:rsidRPr="0019072E">
        <w:rPr>
          <w:rFonts w:ascii="Times New Roman" w:hAnsi="Times New Roman" w:cs="Times New Roman"/>
          <w:b w:val="0"/>
          <w:color w:val="auto"/>
          <w:sz w:val="24"/>
          <w:szCs w:val="24"/>
        </w:rPr>
        <w:lastRenderedPageBreak/>
        <w:t xml:space="preserve">Tabela </w:t>
      </w:r>
      <w:r w:rsidR="00AB25C8" w:rsidRPr="0019072E">
        <w:rPr>
          <w:rFonts w:ascii="Times New Roman" w:hAnsi="Times New Roman" w:cs="Times New Roman"/>
          <w:b w:val="0"/>
          <w:color w:val="auto"/>
          <w:sz w:val="24"/>
          <w:szCs w:val="24"/>
        </w:rPr>
        <w:fldChar w:fldCharType="begin"/>
      </w:r>
      <w:r w:rsidRPr="0019072E">
        <w:rPr>
          <w:rFonts w:ascii="Times New Roman" w:hAnsi="Times New Roman" w:cs="Times New Roman"/>
          <w:b w:val="0"/>
          <w:color w:val="auto"/>
          <w:sz w:val="24"/>
          <w:szCs w:val="24"/>
        </w:rPr>
        <w:instrText xml:space="preserve"> SEQ Tabela \* ARABIC </w:instrText>
      </w:r>
      <w:r w:rsidR="00AB25C8" w:rsidRPr="0019072E">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15</w:t>
      </w:r>
      <w:r w:rsidR="00AB25C8" w:rsidRPr="0019072E">
        <w:rPr>
          <w:rFonts w:ascii="Times New Roman" w:hAnsi="Times New Roman" w:cs="Times New Roman"/>
          <w:b w:val="0"/>
          <w:color w:val="auto"/>
          <w:sz w:val="24"/>
          <w:szCs w:val="24"/>
        </w:rPr>
        <w:fldChar w:fldCharType="end"/>
      </w:r>
      <w:r w:rsidRPr="0019072E">
        <w:rPr>
          <w:rFonts w:ascii="Times New Roman" w:hAnsi="Times New Roman" w:cs="Times New Roman"/>
          <w:b w:val="0"/>
          <w:color w:val="auto"/>
          <w:sz w:val="24"/>
          <w:szCs w:val="24"/>
        </w:rPr>
        <w:t xml:space="preserve"> Przejawy przedsiębiorczości według badanych z poszczególnych szkół</w:t>
      </w:r>
      <w:bookmarkEnd w:id="31"/>
    </w:p>
    <w:tbl>
      <w:tblPr>
        <w:tblW w:w="10005" w:type="dxa"/>
        <w:tblInd w:w="-21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3403"/>
        <w:gridCol w:w="808"/>
        <w:gridCol w:w="809"/>
        <w:gridCol w:w="808"/>
        <w:gridCol w:w="809"/>
        <w:gridCol w:w="808"/>
        <w:gridCol w:w="895"/>
        <w:gridCol w:w="852"/>
        <w:gridCol w:w="813"/>
      </w:tblGrid>
      <w:tr w:rsidR="0014500B" w:rsidRPr="001966CB" w:rsidTr="002D3F12">
        <w:trPr>
          <w:trHeight w:val="551"/>
        </w:trPr>
        <w:tc>
          <w:tcPr>
            <w:tcW w:w="3403" w:type="dxa"/>
            <w:vMerge w:val="restart"/>
            <w:shd w:val="clear" w:color="auto" w:fill="auto"/>
            <w:vAlign w:val="center"/>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PRZEJAWY PRZEDSIĘBIORCZOŚCI</w:t>
            </w:r>
          </w:p>
        </w:tc>
        <w:tc>
          <w:tcPr>
            <w:tcW w:w="6602" w:type="dxa"/>
            <w:gridSpan w:val="8"/>
            <w:shd w:val="clear" w:color="auto" w:fill="auto"/>
            <w:vAlign w:val="center"/>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TYP SZKOŁY</w:t>
            </w:r>
          </w:p>
        </w:tc>
      </w:tr>
      <w:tr w:rsidR="0014500B" w:rsidRPr="001966CB" w:rsidTr="002D3F12">
        <w:trPr>
          <w:trHeight w:val="551"/>
        </w:trPr>
        <w:tc>
          <w:tcPr>
            <w:tcW w:w="3403" w:type="dxa"/>
            <w:vMerge/>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p>
        </w:tc>
        <w:tc>
          <w:tcPr>
            <w:tcW w:w="1617" w:type="dxa"/>
            <w:gridSpan w:val="2"/>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zasadnicza szkoła zawodowa</w:t>
            </w:r>
          </w:p>
        </w:tc>
        <w:tc>
          <w:tcPr>
            <w:tcW w:w="1617" w:type="dxa"/>
            <w:gridSpan w:val="2"/>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technikum</w:t>
            </w:r>
          </w:p>
        </w:tc>
        <w:tc>
          <w:tcPr>
            <w:tcW w:w="1703" w:type="dxa"/>
            <w:gridSpan w:val="2"/>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liceum</w:t>
            </w:r>
          </w:p>
        </w:tc>
        <w:tc>
          <w:tcPr>
            <w:tcW w:w="1665" w:type="dxa"/>
            <w:gridSpan w:val="2"/>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uczelnia wyższa</w:t>
            </w:r>
          </w:p>
        </w:tc>
      </w:tr>
      <w:tr w:rsidR="0014500B" w:rsidRPr="001966CB" w:rsidTr="002D3F12">
        <w:trPr>
          <w:trHeight w:val="290"/>
        </w:trPr>
        <w:tc>
          <w:tcPr>
            <w:tcW w:w="3403" w:type="dxa"/>
            <w:vMerge/>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Tak</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Nie</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Tak</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Nie</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Tak</w:t>
            </w:r>
          </w:p>
        </w:tc>
        <w:tc>
          <w:tcPr>
            <w:tcW w:w="895"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Nie</w:t>
            </w:r>
          </w:p>
        </w:tc>
        <w:tc>
          <w:tcPr>
            <w:tcW w:w="852"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Tak</w:t>
            </w:r>
          </w:p>
        </w:tc>
        <w:tc>
          <w:tcPr>
            <w:tcW w:w="81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Nie</w:t>
            </w:r>
          </w:p>
        </w:tc>
      </w:tr>
      <w:tr w:rsidR="0014500B" w:rsidRPr="001966CB" w:rsidTr="002D3F12">
        <w:trPr>
          <w:trHeight w:val="520"/>
        </w:trPr>
        <w:tc>
          <w:tcPr>
            <w:tcW w:w="340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ściąganie na klasówkach</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18,8%</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81,2%</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26,7%</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73,3%</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22,3%</w:t>
            </w:r>
          </w:p>
        </w:tc>
        <w:tc>
          <w:tcPr>
            <w:tcW w:w="895"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77,7%</w:t>
            </w:r>
          </w:p>
        </w:tc>
        <w:tc>
          <w:tcPr>
            <w:tcW w:w="852"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20,2%</w:t>
            </w:r>
          </w:p>
        </w:tc>
        <w:tc>
          <w:tcPr>
            <w:tcW w:w="81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79,8%</w:t>
            </w:r>
          </w:p>
        </w:tc>
      </w:tr>
      <w:tr w:rsidR="0014500B" w:rsidRPr="001966CB" w:rsidTr="002D3F12">
        <w:trPr>
          <w:trHeight w:val="608"/>
        </w:trPr>
        <w:tc>
          <w:tcPr>
            <w:tcW w:w="340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kupowanie prac zaliczeniowych tak, by uzyskać lepszą ocenę</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18,0%</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82,0%</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22,4%</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77,6%</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20,1%</w:t>
            </w:r>
          </w:p>
        </w:tc>
        <w:tc>
          <w:tcPr>
            <w:tcW w:w="895"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79,9%</w:t>
            </w:r>
          </w:p>
        </w:tc>
        <w:tc>
          <w:tcPr>
            <w:tcW w:w="852"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14,0%</w:t>
            </w:r>
          </w:p>
        </w:tc>
        <w:tc>
          <w:tcPr>
            <w:tcW w:w="81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86,0%</w:t>
            </w:r>
          </w:p>
        </w:tc>
      </w:tr>
      <w:tr w:rsidR="0014500B" w:rsidRPr="001966CB" w:rsidTr="002D3F12">
        <w:trPr>
          <w:trHeight w:val="688"/>
        </w:trPr>
        <w:tc>
          <w:tcPr>
            <w:tcW w:w="340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korzystanie z luk prawa, by ominąć przepisy i więcej zarobić</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42,6%</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57,4%</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43,2%</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56,8%</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47,5%</w:t>
            </w:r>
          </w:p>
        </w:tc>
        <w:tc>
          <w:tcPr>
            <w:tcW w:w="895"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52,5%</w:t>
            </w:r>
          </w:p>
        </w:tc>
        <w:tc>
          <w:tcPr>
            <w:tcW w:w="852"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51,1%</w:t>
            </w:r>
          </w:p>
        </w:tc>
        <w:tc>
          <w:tcPr>
            <w:tcW w:w="81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48,9%</w:t>
            </w:r>
          </w:p>
        </w:tc>
      </w:tr>
      <w:tr w:rsidR="0014500B" w:rsidRPr="001966CB" w:rsidTr="002D3F12">
        <w:trPr>
          <w:trHeight w:val="604"/>
        </w:trPr>
        <w:tc>
          <w:tcPr>
            <w:tcW w:w="340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nielegalne ściąganie różnych materiałów z Internetu</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16,8%</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83,2%</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19,5%</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80,5%</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11,5%</w:t>
            </w:r>
          </w:p>
        </w:tc>
        <w:tc>
          <w:tcPr>
            <w:tcW w:w="895"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88,5%</w:t>
            </w:r>
          </w:p>
        </w:tc>
        <w:tc>
          <w:tcPr>
            <w:tcW w:w="852"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18,5%</w:t>
            </w:r>
          </w:p>
        </w:tc>
        <w:tc>
          <w:tcPr>
            <w:tcW w:w="81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81,5%</w:t>
            </w:r>
          </w:p>
        </w:tc>
      </w:tr>
      <w:tr w:rsidR="0014500B" w:rsidRPr="001966CB" w:rsidTr="002D3F12">
        <w:trPr>
          <w:trHeight w:val="670"/>
        </w:trPr>
        <w:tc>
          <w:tcPr>
            <w:tcW w:w="340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sprzedawanie nielegalnych towarów, usług</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17,8%</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82,2%</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17,6%</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82,4%</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10,1%</w:t>
            </w:r>
          </w:p>
        </w:tc>
        <w:tc>
          <w:tcPr>
            <w:tcW w:w="895"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89,9%</w:t>
            </w:r>
          </w:p>
        </w:tc>
        <w:tc>
          <w:tcPr>
            <w:tcW w:w="852"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15,0%</w:t>
            </w:r>
          </w:p>
        </w:tc>
        <w:tc>
          <w:tcPr>
            <w:tcW w:w="81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85,0%</w:t>
            </w:r>
          </w:p>
        </w:tc>
      </w:tr>
      <w:tr w:rsidR="0014500B" w:rsidRPr="001966CB" w:rsidTr="002D3F12">
        <w:trPr>
          <w:trHeight w:val="606"/>
        </w:trPr>
        <w:tc>
          <w:tcPr>
            <w:tcW w:w="340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oszukiwanie klientów mające na celu sprzedanie im czegoś</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13,9%</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sz w:val="24"/>
                <w:szCs w:val="24"/>
                <w:lang w:eastAsia="pl-PL"/>
              </w:rPr>
            </w:pPr>
            <w:r w:rsidRPr="001966CB">
              <w:rPr>
                <w:rFonts w:ascii="Times New Roman" w:eastAsia="Times New Roman" w:hAnsi="Times New Roman" w:cs="Times New Roman"/>
                <w:sz w:val="24"/>
                <w:szCs w:val="24"/>
                <w:lang w:eastAsia="pl-PL"/>
              </w:rPr>
              <w:t>86,1%</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19,0%</w:t>
            </w:r>
          </w:p>
        </w:tc>
        <w:tc>
          <w:tcPr>
            <w:tcW w:w="809"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81,0%</w:t>
            </w:r>
          </w:p>
        </w:tc>
        <w:tc>
          <w:tcPr>
            <w:tcW w:w="808"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21,0%</w:t>
            </w:r>
          </w:p>
        </w:tc>
        <w:tc>
          <w:tcPr>
            <w:tcW w:w="895"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79,0%</w:t>
            </w:r>
          </w:p>
        </w:tc>
        <w:tc>
          <w:tcPr>
            <w:tcW w:w="852"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14,1%</w:t>
            </w:r>
          </w:p>
        </w:tc>
        <w:tc>
          <w:tcPr>
            <w:tcW w:w="813" w:type="dxa"/>
            <w:shd w:val="clear" w:color="auto" w:fill="auto"/>
            <w:vAlign w:val="center"/>
            <w:hideMark/>
          </w:tcPr>
          <w:p w:rsidR="0014500B" w:rsidRPr="001966CB"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85,9%</w:t>
            </w:r>
          </w:p>
        </w:tc>
      </w:tr>
    </w:tbl>
    <w:p w:rsidR="0014500B" w:rsidRPr="00061F14" w:rsidRDefault="0014500B" w:rsidP="0014500B">
      <w:pPr>
        <w:autoSpaceDE w:val="0"/>
        <w:autoSpaceDN w:val="0"/>
        <w:adjustRightInd w:val="0"/>
        <w:rPr>
          <w:rFonts w:ascii="Times New Roman" w:hAnsi="Times New Roman" w:cs="Times New Roman"/>
          <w:color w:val="000000"/>
          <w:sz w:val="24"/>
          <w:szCs w:val="24"/>
        </w:rPr>
      </w:pPr>
      <w:r w:rsidRPr="00061F14">
        <w:rPr>
          <w:rFonts w:ascii="Times New Roman" w:hAnsi="Times New Roman" w:cs="Times New Roman"/>
          <w:color w:val="000000"/>
          <w:sz w:val="24"/>
          <w:szCs w:val="24"/>
        </w:rPr>
        <w:t>Źródło: opracowanie własne</w:t>
      </w:r>
    </w:p>
    <w:p w:rsidR="0014500B" w:rsidRPr="00061F14" w:rsidRDefault="0014500B" w:rsidP="0014500B">
      <w:pPr>
        <w:ind w:firstLine="708"/>
        <w:rPr>
          <w:rFonts w:ascii="Times New Roman" w:hAnsi="Times New Roman" w:cs="Times New Roman"/>
          <w:sz w:val="24"/>
          <w:szCs w:val="24"/>
        </w:rPr>
      </w:pPr>
    </w:p>
    <w:p w:rsidR="0014500B" w:rsidRPr="00061F14" w:rsidRDefault="0014500B" w:rsidP="0014500B">
      <w:pPr>
        <w:ind w:firstLine="708"/>
        <w:rPr>
          <w:rFonts w:ascii="Times New Roman" w:hAnsi="Times New Roman" w:cs="Times New Roman"/>
          <w:sz w:val="24"/>
          <w:szCs w:val="24"/>
        </w:rPr>
      </w:pPr>
      <w:r w:rsidRPr="00061F14">
        <w:rPr>
          <w:rFonts w:ascii="Times New Roman" w:hAnsi="Times New Roman" w:cs="Times New Roman"/>
          <w:sz w:val="24"/>
          <w:szCs w:val="24"/>
        </w:rPr>
        <w:t xml:space="preserve">Analiza z uwzględnieniem wieku badanych wykazała, że im młodzież starsza tym mniej skłonna jest przyjmować działania takie jak </w:t>
      </w:r>
      <w:r w:rsidRPr="00061F14">
        <w:rPr>
          <w:rFonts w:ascii="Times New Roman" w:hAnsi="Times New Roman" w:cs="Times New Roman"/>
          <w:i/>
          <w:sz w:val="24"/>
          <w:szCs w:val="24"/>
        </w:rPr>
        <w:t xml:space="preserve">ściąganie na klasówkach, kupowanie prac zaliczeniowych, tak by uzyskać lepszą ocenę </w:t>
      </w:r>
      <w:r w:rsidRPr="00061F14">
        <w:rPr>
          <w:rFonts w:ascii="Times New Roman" w:hAnsi="Times New Roman" w:cs="Times New Roman"/>
          <w:sz w:val="24"/>
          <w:szCs w:val="24"/>
        </w:rPr>
        <w:t xml:space="preserve">jako przejaw postawy przedsiębiorczej. </w:t>
      </w:r>
      <w:r w:rsidR="0019072E">
        <w:rPr>
          <w:rFonts w:ascii="Times New Roman" w:hAnsi="Times New Roman" w:cs="Times New Roman"/>
          <w:sz w:val="24"/>
          <w:szCs w:val="24"/>
        </w:rPr>
        <w:br/>
      </w:r>
      <w:r w:rsidRPr="00061F14">
        <w:rPr>
          <w:rFonts w:ascii="Times New Roman" w:hAnsi="Times New Roman" w:cs="Times New Roman"/>
          <w:sz w:val="24"/>
          <w:szCs w:val="24"/>
        </w:rPr>
        <w:t xml:space="preserve">W przypadku </w:t>
      </w:r>
      <w:proofErr w:type="spellStart"/>
      <w:r w:rsidRPr="00061F14">
        <w:rPr>
          <w:rFonts w:ascii="Times New Roman" w:hAnsi="Times New Roman" w:cs="Times New Roman"/>
          <w:sz w:val="24"/>
          <w:szCs w:val="24"/>
        </w:rPr>
        <w:t>zachowań</w:t>
      </w:r>
      <w:proofErr w:type="spellEnd"/>
      <w:r w:rsidRPr="00061F14">
        <w:rPr>
          <w:rFonts w:ascii="Times New Roman" w:hAnsi="Times New Roman" w:cs="Times New Roman"/>
          <w:sz w:val="24"/>
          <w:szCs w:val="24"/>
        </w:rPr>
        <w:t xml:space="preserve"> takich jak </w:t>
      </w:r>
      <w:r w:rsidRPr="00061F14">
        <w:rPr>
          <w:rFonts w:ascii="Times New Roman" w:hAnsi="Times New Roman" w:cs="Times New Roman"/>
          <w:i/>
          <w:sz w:val="24"/>
          <w:szCs w:val="24"/>
        </w:rPr>
        <w:t>korzystanie z luk prawa, by ominąć przepisy i więcej zarobić</w:t>
      </w:r>
      <w:r w:rsidRPr="00061F14">
        <w:rPr>
          <w:rFonts w:ascii="Times New Roman" w:hAnsi="Times New Roman" w:cs="Times New Roman"/>
          <w:sz w:val="24"/>
          <w:szCs w:val="24"/>
        </w:rPr>
        <w:t xml:space="preserve">, oraz </w:t>
      </w:r>
      <w:r w:rsidRPr="00061F14">
        <w:rPr>
          <w:rFonts w:ascii="Times New Roman" w:hAnsi="Times New Roman" w:cs="Times New Roman"/>
          <w:i/>
          <w:sz w:val="24"/>
          <w:szCs w:val="24"/>
        </w:rPr>
        <w:t>nielegalne ściąganie materiałów z Internetu</w:t>
      </w:r>
      <w:r w:rsidRPr="00061F14">
        <w:rPr>
          <w:rFonts w:ascii="Times New Roman" w:hAnsi="Times New Roman" w:cs="Times New Roman"/>
          <w:sz w:val="24"/>
          <w:szCs w:val="24"/>
        </w:rPr>
        <w:t xml:space="preserve"> czy </w:t>
      </w:r>
      <w:r w:rsidRPr="00061F14">
        <w:rPr>
          <w:rFonts w:ascii="Times New Roman" w:hAnsi="Times New Roman" w:cs="Times New Roman"/>
          <w:i/>
          <w:sz w:val="24"/>
          <w:szCs w:val="24"/>
        </w:rPr>
        <w:t xml:space="preserve">sprzedawanie nielegalnych towarów i usług </w:t>
      </w:r>
      <w:r w:rsidRPr="00061F14">
        <w:rPr>
          <w:rFonts w:ascii="Times New Roman" w:hAnsi="Times New Roman" w:cs="Times New Roman"/>
          <w:sz w:val="24"/>
          <w:szCs w:val="24"/>
        </w:rPr>
        <w:t xml:space="preserve">tendencja jest odwrotna. </w:t>
      </w:r>
    </w:p>
    <w:p w:rsidR="0014500B" w:rsidRDefault="0014500B" w:rsidP="0014500B">
      <w:pPr>
        <w:ind w:firstLine="708"/>
        <w:rPr>
          <w:rFonts w:ascii="Times New Roman" w:hAnsi="Times New Roman" w:cs="Times New Roman"/>
          <w:sz w:val="24"/>
          <w:szCs w:val="24"/>
        </w:rPr>
      </w:pPr>
      <w:r w:rsidRPr="00061F14">
        <w:rPr>
          <w:rFonts w:ascii="Times New Roman" w:hAnsi="Times New Roman" w:cs="Times New Roman"/>
          <w:sz w:val="24"/>
          <w:szCs w:val="24"/>
        </w:rPr>
        <w:t xml:space="preserve">Ankietowani zostali także poproszeni o wskazanie osoby przedsiębiorczej </w:t>
      </w:r>
      <w:r w:rsidR="0019072E">
        <w:rPr>
          <w:rFonts w:ascii="Times New Roman" w:hAnsi="Times New Roman" w:cs="Times New Roman"/>
          <w:sz w:val="24"/>
          <w:szCs w:val="24"/>
        </w:rPr>
        <w:br/>
      </w:r>
      <w:r w:rsidRPr="00061F14">
        <w:rPr>
          <w:rFonts w:ascii="Times New Roman" w:hAnsi="Times New Roman" w:cs="Times New Roman"/>
          <w:sz w:val="24"/>
          <w:szCs w:val="24"/>
        </w:rPr>
        <w:t>z najbliższego otoczenia, spośród osób bliskich i zaufanych. Ponad 58%, zarówno wśród uczniów jak studentów wskazała na takie osoby. Można dostrzec pewne różnice pomiędzy uczniami szkół zawodowych i liceów. W przypadku tych pierwszych nieco ponad połowa wskazywała wśród bliskich osobę przedsiębiorczą, a wśród licealistów ponad 70%.</w:t>
      </w:r>
    </w:p>
    <w:p w:rsidR="001966CB" w:rsidRPr="00061F14" w:rsidRDefault="001966CB" w:rsidP="0014500B">
      <w:pPr>
        <w:ind w:firstLine="708"/>
        <w:rPr>
          <w:rFonts w:ascii="Times New Roman" w:hAnsi="Times New Roman" w:cs="Times New Roman"/>
          <w:sz w:val="24"/>
          <w:szCs w:val="24"/>
        </w:rPr>
      </w:pPr>
    </w:p>
    <w:p w:rsidR="0014500B" w:rsidRPr="0019072E" w:rsidRDefault="0019072E" w:rsidP="004F23BF">
      <w:pPr>
        <w:pStyle w:val="Legenda"/>
        <w:spacing w:before="200"/>
        <w:ind w:left="284" w:firstLine="0"/>
        <w:rPr>
          <w:rFonts w:ascii="Times New Roman" w:hAnsi="Times New Roman" w:cs="Times New Roman"/>
          <w:b w:val="0"/>
          <w:color w:val="auto"/>
          <w:sz w:val="24"/>
          <w:szCs w:val="24"/>
        </w:rPr>
      </w:pPr>
      <w:bookmarkStart w:id="32" w:name="_Toc412491686"/>
      <w:r w:rsidRPr="0019072E">
        <w:rPr>
          <w:rFonts w:ascii="Times New Roman" w:hAnsi="Times New Roman" w:cs="Times New Roman"/>
          <w:b w:val="0"/>
          <w:color w:val="auto"/>
          <w:sz w:val="24"/>
          <w:szCs w:val="24"/>
        </w:rPr>
        <w:lastRenderedPageBreak/>
        <w:t xml:space="preserve">Tabela </w:t>
      </w:r>
      <w:r w:rsidR="00AB25C8" w:rsidRPr="0019072E">
        <w:rPr>
          <w:rFonts w:ascii="Times New Roman" w:hAnsi="Times New Roman" w:cs="Times New Roman"/>
          <w:b w:val="0"/>
          <w:color w:val="auto"/>
          <w:sz w:val="24"/>
          <w:szCs w:val="24"/>
        </w:rPr>
        <w:fldChar w:fldCharType="begin"/>
      </w:r>
      <w:r w:rsidRPr="0019072E">
        <w:rPr>
          <w:rFonts w:ascii="Times New Roman" w:hAnsi="Times New Roman" w:cs="Times New Roman"/>
          <w:b w:val="0"/>
          <w:color w:val="auto"/>
          <w:sz w:val="24"/>
          <w:szCs w:val="24"/>
        </w:rPr>
        <w:instrText xml:space="preserve"> SEQ Tabela \* ARABIC </w:instrText>
      </w:r>
      <w:r w:rsidR="00AB25C8" w:rsidRPr="0019072E">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16</w:t>
      </w:r>
      <w:r w:rsidR="00AB25C8" w:rsidRPr="0019072E">
        <w:rPr>
          <w:rFonts w:ascii="Times New Roman" w:hAnsi="Times New Roman" w:cs="Times New Roman"/>
          <w:b w:val="0"/>
          <w:color w:val="auto"/>
          <w:sz w:val="24"/>
          <w:szCs w:val="24"/>
        </w:rPr>
        <w:fldChar w:fldCharType="end"/>
      </w:r>
      <w:r w:rsidRPr="0019072E">
        <w:rPr>
          <w:rFonts w:ascii="Times New Roman" w:hAnsi="Times New Roman" w:cs="Times New Roman"/>
          <w:b w:val="0"/>
          <w:color w:val="auto"/>
          <w:sz w:val="24"/>
          <w:szCs w:val="24"/>
        </w:rPr>
        <w:t xml:space="preserve"> Typ szkoły a dostrzeganie w swoim najbliższym otoczeniu osoby przedsiębiorczej</w:t>
      </w:r>
      <w:bookmarkEnd w:id="32"/>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3070"/>
        <w:gridCol w:w="3071"/>
        <w:gridCol w:w="3071"/>
      </w:tblGrid>
      <w:tr w:rsidR="0014500B" w:rsidRPr="00061F14" w:rsidTr="001966CB">
        <w:trPr>
          <w:trHeight w:val="552"/>
        </w:trPr>
        <w:tc>
          <w:tcPr>
            <w:tcW w:w="3070" w:type="dxa"/>
            <w:vMerge w:val="restart"/>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TYP SZKOŁY</w:t>
            </w:r>
          </w:p>
        </w:tc>
        <w:tc>
          <w:tcPr>
            <w:tcW w:w="6142" w:type="dxa"/>
            <w:gridSpan w:val="2"/>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DOSTRZEGANIE OSOBY PRZEDSIĘBIORCZEJ</w:t>
            </w:r>
          </w:p>
        </w:tc>
      </w:tr>
      <w:tr w:rsidR="0014500B" w:rsidRPr="00061F14" w:rsidTr="001966CB">
        <w:trPr>
          <w:trHeight w:val="552"/>
        </w:trPr>
        <w:tc>
          <w:tcPr>
            <w:tcW w:w="3070" w:type="dxa"/>
            <w:vMerge/>
            <w:vAlign w:val="center"/>
          </w:tcPr>
          <w:p w:rsidR="0014500B" w:rsidRPr="00061F14" w:rsidRDefault="0014500B" w:rsidP="001966CB">
            <w:pPr>
              <w:jc w:val="center"/>
              <w:rPr>
                <w:rFonts w:ascii="Times New Roman" w:hAnsi="Times New Roman" w:cs="Times New Roman"/>
                <w:b/>
                <w:sz w:val="24"/>
                <w:szCs w:val="24"/>
              </w:rPr>
            </w:pPr>
          </w:p>
        </w:tc>
        <w:tc>
          <w:tcPr>
            <w:tcW w:w="3071"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Tak</w:t>
            </w:r>
          </w:p>
        </w:tc>
        <w:tc>
          <w:tcPr>
            <w:tcW w:w="3071"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Nie</w:t>
            </w:r>
          </w:p>
        </w:tc>
      </w:tr>
      <w:tr w:rsidR="0014500B" w:rsidRPr="00061F14" w:rsidTr="001966CB">
        <w:trPr>
          <w:trHeight w:val="552"/>
        </w:trPr>
        <w:tc>
          <w:tcPr>
            <w:tcW w:w="3070"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zasadnicza szkoła zawodowa</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48,4%</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51,6%</w:t>
            </w:r>
          </w:p>
        </w:tc>
      </w:tr>
      <w:tr w:rsidR="0014500B" w:rsidRPr="00061F14" w:rsidTr="001966CB">
        <w:trPr>
          <w:trHeight w:val="552"/>
        </w:trPr>
        <w:tc>
          <w:tcPr>
            <w:tcW w:w="3070"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technikum</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56,0%</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44,0%</w:t>
            </w:r>
          </w:p>
        </w:tc>
      </w:tr>
      <w:tr w:rsidR="0014500B" w:rsidRPr="00061F14" w:rsidTr="001966CB">
        <w:trPr>
          <w:trHeight w:val="552"/>
        </w:trPr>
        <w:tc>
          <w:tcPr>
            <w:tcW w:w="3070"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liceum</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71,2%</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28,8%</w:t>
            </w:r>
          </w:p>
        </w:tc>
      </w:tr>
      <w:tr w:rsidR="0014500B" w:rsidRPr="00061F14" w:rsidTr="001966CB">
        <w:trPr>
          <w:trHeight w:val="552"/>
        </w:trPr>
        <w:tc>
          <w:tcPr>
            <w:tcW w:w="3070" w:type="dxa"/>
            <w:vAlign w:val="center"/>
          </w:tcPr>
          <w:p w:rsidR="0014500B" w:rsidRPr="00061F14" w:rsidRDefault="0014500B" w:rsidP="001966CB">
            <w:pPr>
              <w:jc w:val="center"/>
              <w:rPr>
                <w:rFonts w:ascii="Times New Roman" w:hAnsi="Times New Roman" w:cs="Times New Roman"/>
                <w:b/>
                <w:sz w:val="24"/>
                <w:szCs w:val="24"/>
              </w:rPr>
            </w:pPr>
            <w:r w:rsidRPr="00061F14">
              <w:rPr>
                <w:rFonts w:ascii="Times New Roman" w:hAnsi="Times New Roman" w:cs="Times New Roman"/>
                <w:b/>
                <w:sz w:val="24"/>
                <w:szCs w:val="24"/>
              </w:rPr>
              <w:t>uczelnia wyższa</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58,2%</w:t>
            </w:r>
          </w:p>
        </w:tc>
        <w:tc>
          <w:tcPr>
            <w:tcW w:w="3071" w:type="dxa"/>
            <w:vAlign w:val="center"/>
          </w:tcPr>
          <w:p w:rsidR="0014500B" w:rsidRPr="00061F14" w:rsidRDefault="0014500B" w:rsidP="001966CB">
            <w:pPr>
              <w:autoSpaceDE w:val="0"/>
              <w:autoSpaceDN w:val="0"/>
              <w:adjustRightInd w:val="0"/>
              <w:ind w:left="60" w:right="60"/>
              <w:jc w:val="center"/>
              <w:rPr>
                <w:rFonts w:ascii="Times New Roman" w:hAnsi="Times New Roman" w:cs="Times New Roman"/>
                <w:sz w:val="24"/>
                <w:szCs w:val="24"/>
              </w:rPr>
            </w:pPr>
            <w:r w:rsidRPr="00061F14">
              <w:rPr>
                <w:rFonts w:ascii="Times New Roman" w:hAnsi="Times New Roman" w:cs="Times New Roman"/>
                <w:sz w:val="24"/>
                <w:szCs w:val="24"/>
              </w:rPr>
              <w:t>41,8%</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966CB" w:rsidRDefault="001966CB" w:rsidP="0014500B">
      <w:pPr>
        <w:ind w:firstLine="709"/>
        <w:rPr>
          <w:rFonts w:ascii="Times New Roman" w:hAnsi="Times New Roman" w:cs="Times New Roman"/>
          <w:sz w:val="24"/>
          <w:szCs w:val="24"/>
        </w:rPr>
      </w:pP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Na pytanie dlaczego ankietowany uważa wskazane przez siebie osoby za przedsiębiorcze podawane argumenty można ująć w trzy typy. Do pierwszego typu należały argumenty podkreślające zespół cech osobowościowych takich jak innowacyjność i twórczość oraz umiejętność rozwiązywania problemów, radzenia sobie w różnych, trudnych sytuacjach życiowych. W tym kontekście często też pojawiały się słowa o pogodzeniu roli zawodowej</w:t>
      </w:r>
      <w:r w:rsidR="0019072E">
        <w:rPr>
          <w:rFonts w:ascii="Times New Roman" w:hAnsi="Times New Roman" w:cs="Times New Roman"/>
          <w:sz w:val="24"/>
          <w:szCs w:val="24"/>
        </w:rPr>
        <w:br/>
      </w:r>
      <w:r w:rsidRPr="00061F14">
        <w:rPr>
          <w:rFonts w:ascii="Times New Roman" w:hAnsi="Times New Roman" w:cs="Times New Roman"/>
          <w:sz w:val="24"/>
          <w:szCs w:val="24"/>
        </w:rPr>
        <w:t xml:space="preserve"> i obowiązków domowych: „</w:t>
      </w:r>
      <w:r w:rsidRPr="00061F14">
        <w:rPr>
          <w:rFonts w:ascii="Times New Roman" w:hAnsi="Times New Roman" w:cs="Times New Roman"/>
          <w:i/>
          <w:sz w:val="24"/>
          <w:szCs w:val="24"/>
        </w:rPr>
        <w:t>dobrze sobie radzi ze sprawami finansowymi, w trudnych sytuacjach, umie pogodzić pracę z domem, poświęca mi dużo czasu</w:t>
      </w:r>
      <w:r w:rsidRPr="00061F14">
        <w:rPr>
          <w:rFonts w:ascii="Times New Roman" w:hAnsi="Times New Roman" w:cs="Times New Roman"/>
          <w:sz w:val="24"/>
          <w:szCs w:val="24"/>
        </w:rPr>
        <w:t>”, czy też: „</w:t>
      </w:r>
      <w:r w:rsidRPr="00061F14">
        <w:rPr>
          <w:rFonts w:ascii="Times New Roman" w:hAnsi="Times New Roman" w:cs="Times New Roman"/>
          <w:i/>
          <w:sz w:val="24"/>
          <w:szCs w:val="24"/>
        </w:rPr>
        <w:t>moja</w:t>
      </w:r>
      <w:r w:rsidRPr="00061F14">
        <w:rPr>
          <w:rFonts w:ascii="Times New Roman" w:hAnsi="Times New Roman" w:cs="Times New Roman"/>
          <w:sz w:val="24"/>
          <w:szCs w:val="24"/>
        </w:rPr>
        <w:t xml:space="preserve"> </w:t>
      </w:r>
      <w:r w:rsidRPr="00061F14">
        <w:rPr>
          <w:rFonts w:ascii="Times New Roman" w:hAnsi="Times New Roman" w:cs="Times New Roman"/>
          <w:i/>
          <w:sz w:val="24"/>
          <w:szCs w:val="24"/>
        </w:rPr>
        <w:t xml:space="preserve">mama jest matką samotnie wychowującą, więc jest osobą przedsiębiorczą, ponieważ musiała pogodzić pracę i moje wychowanie”. </w:t>
      </w:r>
      <w:r w:rsidRPr="00061F14">
        <w:rPr>
          <w:rFonts w:ascii="Times New Roman" w:hAnsi="Times New Roman" w:cs="Times New Roman"/>
          <w:sz w:val="24"/>
          <w:szCs w:val="24"/>
        </w:rPr>
        <w:t>Dla badanych ważna jest również w dzisiejszych czasach gospodarność i zaradność (w wymiarze finansowym: „</w:t>
      </w:r>
      <w:r w:rsidRPr="00061F14">
        <w:rPr>
          <w:rFonts w:ascii="Times New Roman" w:hAnsi="Times New Roman" w:cs="Times New Roman"/>
          <w:i/>
          <w:sz w:val="24"/>
          <w:szCs w:val="24"/>
        </w:rPr>
        <w:t xml:space="preserve">mimo wielu problemów </w:t>
      </w:r>
      <w:r w:rsidR="0019072E">
        <w:rPr>
          <w:rFonts w:ascii="Times New Roman" w:hAnsi="Times New Roman" w:cs="Times New Roman"/>
          <w:i/>
          <w:sz w:val="24"/>
          <w:szCs w:val="24"/>
        </w:rPr>
        <w:br/>
      </w:r>
      <w:r w:rsidRPr="00061F14">
        <w:rPr>
          <w:rFonts w:ascii="Times New Roman" w:hAnsi="Times New Roman" w:cs="Times New Roman"/>
          <w:i/>
          <w:sz w:val="24"/>
          <w:szCs w:val="24"/>
        </w:rPr>
        <w:t xml:space="preserve">w ciągu ostatnich kilku lat dobrze sobie poradził (również finansowo, co było bardzo trudne) </w:t>
      </w:r>
      <w:r w:rsidR="0019072E">
        <w:rPr>
          <w:rFonts w:ascii="Times New Roman" w:hAnsi="Times New Roman" w:cs="Times New Roman"/>
          <w:i/>
          <w:sz w:val="24"/>
          <w:szCs w:val="24"/>
        </w:rPr>
        <w:br/>
      </w:r>
      <w:r w:rsidRPr="00061F14">
        <w:rPr>
          <w:rFonts w:ascii="Times New Roman" w:hAnsi="Times New Roman" w:cs="Times New Roman"/>
          <w:i/>
          <w:sz w:val="24"/>
          <w:szCs w:val="24"/>
        </w:rPr>
        <w:t>i nadal sobie dobrze radzi</w:t>
      </w:r>
      <w:r w:rsidRPr="00061F14">
        <w:rPr>
          <w:rFonts w:ascii="Times New Roman" w:hAnsi="Times New Roman" w:cs="Times New Roman"/>
          <w:sz w:val="24"/>
          <w:szCs w:val="24"/>
        </w:rPr>
        <w:t>”.</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Argumentacja drugiego typu dotyczyła prowadzenia działalności gospodarczej, postrzeganej przez ankietowanych jako trudnej i dlatego zasługującej na wyróżnienie </w:t>
      </w:r>
      <w:r w:rsidR="0019072E">
        <w:rPr>
          <w:rFonts w:ascii="Times New Roman" w:hAnsi="Times New Roman" w:cs="Times New Roman"/>
          <w:sz w:val="24"/>
          <w:szCs w:val="24"/>
        </w:rPr>
        <w:br/>
      </w:r>
      <w:r w:rsidRPr="00061F14">
        <w:rPr>
          <w:rFonts w:ascii="Times New Roman" w:hAnsi="Times New Roman" w:cs="Times New Roman"/>
          <w:sz w:val="24"/>
          <w:szCs w:val="24"/>
        </w:rPr>
        <w:t>i docenienie: „</w:t>
      </w:r>
      <w:r w:rsidRPr="00061F14">
        <w:rPr>
          <w:rFonts w:ascii="Times New Roman" w:hAnsi="Times New Roman" w:cs="Times New Roman"/>
          <w:i/>
          <w:sz w:val="24"/>
          <w:szCs w:val="24"/>
        </w:rPr>
        <w:t>dzięki pracy i znajomości rynku pracy stworzył własną firmę, która dobrze prosperuje</w:t>
      </w:r>
      <w:r w:rsidRPr="00061F14">
        <w:rPr>
          <w:rFonts w:ascii="Times New Roman" w:hAnsi="Times New Roman" w:cs="Times New Roman"/>
          <w:sz w:val="24"/>
          <w:szCs w:val="24"/>
        </w:rPr>
        <w:t>” oraz „</w:t>
      </w:r>
      <w:r w:rsidRPr="00061F14">
        <w:rPr>
          <w:rFonts w:ascii="Times New Roman" w:hAnsi="Times New Roman" w:cs="Times New Roman"/>
          <w:i/>
          <w:sz w:val="24"/>
          <w:szCs w:val="24"/>
        </w:rPr>
        <w:t xml:space="preserve">mimo młodego wieku stara się realizować swoje marzenia, zakładając </w:t>
      </w:r>
      <w:r w:rsidRPr="00061F14">
        <w:rPr>
          <w:rFonts w:ascii="Times New Roman" w:hAnsi="Times New Roman" w:cs="Times New Roman"/>
          <w:i/>
          <w:sz w:val="24"/>
          <w:szCs w:val="24"/>
        </w:rPr>
        <w:lastRenderedPageBreak/>
        <w:t>własną działalność gospodarczą, robi to co tak naprawdę go pasjonuje, jednocześnie rozwija swoje umiejętności</w:t>
      </w:r>
      <w:r w:rsidRPr="00061F14">
        <w:rPr>
          <w:rFonts w:ascii="Times New Roman" w:hAnsi="Times New Roman" w:cs="Times New Roman"/>
          <w:sz w:val="24"/>
          <w:szCs w:val="24"/>
        </w:rPr>
        <w:t>”.</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Ostatni typ zawierał argumenty świadczące o przedsiębiorczości jako specyficznym sposobie zachowania. Wypowiedzi dotyczyły sprawnego gospodarowania środkami finansowymi, zapewnienia bytu rodzinie: „</w:t>
      </w:r>
      <w:r w:rsidRPr="00061F14">
        <w:rPr>
          <w:rFonts w:ascii="Times New Roman" w:hAnsi="Times New Roman" w:cs="Times New Roman"/>
          <w:i/>
          <w:sz w:val="24"/>
          <w:szCs w:val="24"/>
        </w:rPr>
        <w:t>potrafi dobrze rozplanować budżet naszej rodziny</w:t>
      </w:r>
      <w:r w:rsidRPr="00061F14">
        <w:rPr>
          <w:rFonts w:ascii="Times New Roman" w:hAnsi="Times New Roman" w:cs="Times New Roman"/>
          <w:sz w:val="24"/>
          <w:szCs w:val="24"/>
        </w:rPr>
        <w:t>”, czy „</w:t>
      </w:r>
      <w:r w:rsidRPr="00061F14">
        <w:rPr>
          <w:rFonts w:ascii="Times New Roman" w:hAnsi="Times New Roman" w:cs="Times New Roman"/>
          <w:i/>
          <w:sz w:val="24"/>
          <w:szCs w:val="24"/>
        </w:rPr>
        <w:t>potrafi dostrzegać potrzeby gospodarstwa domowego oraz członków rodziny, umiejętnie i zaradnie dąży do ich zaspokojenia</w:t>
      </w:r>
      <w:r w:rsidRPr="00061F14">
        <w:rPr>
          <w:rFonts w:ascii="Times New Roman" w:hAnsi="Times New Roman" w:cs="Times New Roman"/>
          <w:sz w:val="24"/>
          <w:szCs w:val="24"/>
        </w:rPr>
        <w:t>” oraz „</w:t>
      </w:r>
      <w:r w:rsidRPr="00061F14">
        <w:rPr>
          <w:rFonts w:ascii="Times New Roman" w:hAnsi="Times New Roman" w:cs="Times New Roman"/>
          <w:i/>
          <w:sz w:val="24"/>
          <w:szCs w:val="24"/>
        </w:rPr>
        <w:t>potrafią gospodarować funduszami; nie wydają nadmiaru pieniędzy, lecz potrafią je inwestować</w:t>
      </w:r>
      <w:r w:rsidRPr="00061F14">
        <w:rPr>
          <w:rFonts w:ascii="Times New Roman" w:hAnsi="Times New Roman" w:cs="Times New Roman"/>
          <w:sz w:val="24"/>
          <w:szCs w:val="24"/>
        </w:rPr>
        <w:t xml:space="preserve">”. Innymi </w:t>
      </w:r>
      <w:proofErr w:type="spellStart"/>
      <w:r w:rsidRPr="00061F14">
        <w:rPr>
          <w:rFonts w:ascii="Times New Roman" w:hAnsi="Times New Roman" w:cs="Times New Roman"/>
          <w:sz w:val="24"/>
          <w:szCs w:val="24"/>
        </w:rPr>
        <w:t>zachowaniami</w:t>
      </w:r>
      <w:proofErr w:type="spellEnd"/>
      <w:r w:rsidRPr="00061F14">
        <w:rPr>
          <w:rFonts w:ascii="Times New Roman" w:hAnsi="Times New Roman" w:cs="Times New Roman"/>
          <w:sz w:val="24"/>
          <w:szCs w:val="24"/>
        </w:rPr>
        <w:t xml:space="preserve"> zasługującymi na miano przedsiębiorczych według ankietowanych były np. działania związane z samorozwojem i aktywność skierowana na innych ludzi: „</w:t>
      </w:r>
      <w:r w:rsidRPr="00061F14">
        <w:rPr>
          <w:rFonts w:ascii="Times New Roman" w:hAnsi="Times New Roman" w:cs="Times New Roman"/>
          <w:i/>
          <w:sz w:val="24"/>
          <w:szCs w:val="24"/>
        </w:rPr>
        <w:t>organizuje wiele wydarzeń kulturalnych, umie gospodarować czasem, ludźmi i zasobami</w:t>
      </w:r>
      <w:r w:rsidRPr="00061F14">
        <w:rPr>
          <w:rFonts w:ascii="Times New Roman" w:hAnsi="Times New Roman" w:cs="Times New Roman"/>
          <w:sz w:val="24"/>
          <w:szCs w:val="24"/>
        </w:rPr>
        <w:t>”, „</w:t>
      </w:r>
      <w:r w:rsidRPr="00061F14">
        <w:rPr>
          <w:rFonts w:ascii="Times New Roman" w:hAnsi="Times New Roman" w:cs="Times New Roman"/>
          <w:i/>
          <w:sz w:val="24"/>
          <w:szCs w:val="24"/>
        </w:rPr>
        <w:t>sam tworzy projekty, które wciela w życie, angażuje w to innych, wykorzystuje nie tylko swój potencjał, ale także innych</w:t>
      </w:r>
      <w:r w:rsidRPr="00061F14">
        <w:rPr>
          <w:rFonts w:ascii="Times New Roman" w:hAnsi="Times New Roman" w:cs="Times New Roman"/>
          <w:sz w:val="24"/>
          <w:szCs w:val="24"/>
        </w:rPr>
        <w:t>”, czy „</w:t>
      </w:r>
      <w:r w:rsidRPr="00061F14">
        <w:rPr>
          <w:rFonts w:ascii="Times New Roman" w:hAnsi="Times New Roman" w:cs="Times New Roman"/>
          <w:i/>
          <w:sz w:val="24"/>
          <w:szCs w:val="24"/>
        </w:rPr>
        <w:t>świetnie realizuje się jako radna, sołtys, potrafi zorganizować kampanię, organizuje różnego typu projekty dla gminy</w:t>
      </w:r>
      <w:r w:rsidRPr="00061F14">
        <w:rPr>
          <w:rFonts w:ascii="Times New Roman" w:hAnsi="Times New Roman" w:cs="Times New Roman"/>
          <w:sz w:val="24"/>
          <w:szCs w:val="24"/>
        </w:rPr>
        <w:t>”.</w:t>
      </w:r>
    </w:p>
    <w:p w:rsidR="0014500B" w:rsidRPr="004F23BF" w:rsidRDefault="0014500B" w:rsidP="004F23BF">
      <w:pPr>
        <w:pStyle w:val="Nagwek3"/>
        <w:spacing w:before="600" w:after="360"/>
        <w:jc w:val="both"/>
        <w:rPr>
          <w:rFonts w:ascii="Times New Roman" w:hAnsi="Times New Roman" w:cs="Times New Roman"/>
          <w:color w:val="365F91" w:themeColor="accent1" w:themeShade="BF"/>
          <w:sz w:val="24"/>
          <w:szCs w:val="24"/>
        </w:rPr>
      </w:pPr>
      <w:bookmarkStart w:id="33" w:name="_Toc413402571"/>
      <w:r w:rsidRPr="004F23BF">
        <w:rPr>
          <w:rFonts w:ascii="Times New Roman" w:hAnsi="Times New Roman" w:cs="Times New Roman"/>
          <w:color w:val="365F91" w:themeColor="accent1" w:themeShade="BF"/>
          <w:sz w:val="24"/>
          <w:szCs w:val="24"/>
        </w:rPr>
        <w:t>Identyfikowanie czynników sprzyjających i barier rozwoju postaw przedsiębiorczych/innowacyjnych</w:t>
      </w:r>
      <w:bookmarkEnd w:id="33"/>
    </w:p>
    <w:p w:rsidR="0014500B" w:rsidRPr="00061F14" w:rsidRDefault="0014500B" w:rsidP="0014500B">
      <w:pPr>
        <w:tabs>
          <w:tab w:val="left" w:pos="851"/>
        </w:tabs>
        <w:suppressAutoHyphens/>
        <w:spacing w:after="120"/>
        <w:ind w:firstLine="709"/>
        <w:rPr>
          <w:rFonts w:ascii="Times New Roman" w:hAnsi="Times New Roman" w:cs="Times New Roman"/>
          <w:bCs/>
          <w:color w:val="000000"/>
          <w:sz w:val="24"/>
          <w:szCs w:val="24"/>
        </w:rPr>
      </w:pPr>
      <w:r w:rsidRPr="00061F14">
        <w:rPr>
          <w:rFonts w:ascii="Times New Roman" w:hAnsi="Times New Roman" w:cs="Times New Roman"/>
          <w:bCs/>
          <w:color w:val="000000"/>
          <w:sz w:val="24"/>
          <w:szCs w:val="24"/>
        </w:rPr>
        <w:t>Istnieje wiele czynników wspomagających kształtowanie się postaw przedsiębiorczych wśród młodzieży, podobnie jak wiele barier ograniczających rozwój osobisty. Badana młodzież została zatem zapytana, czy w swoim najbliższym otoczeniu podejmowane są działania pozwalające rozwijać cechy, umiejętności i postawy przedsiębiorcze. Jak wynika z analiz odpowiedzi, zaledwie 1/5 ankietowanych przyznała, iż takie działania są organizowane w ich miejscach zamieszkania (24,7%).</w:t>
      </w:r>
    </w:p>
    <w:p w:rsidR="004F23BF" w:rsidRDefault="004F23BF">
      <w:pPr>
        <w:rPr>
          <w:rFonts w:ascii="Times New Roman" w:hAnsi="Times New Roman" w:cs="Times New Roman"/>
          <w:bCs/>
          <w:sz w:val="24"/>
          <w:szCs w:val="24"/>
        </w:rPr>
      </w:pPr>
      <w:r>
        <w:rPr>
          <w:rFonts w:ascii="Times New Roman" w:hAnsi="Times New Roman" w:cs="Times New Roman"/>
          <w:b/>
          <w:sz w:val="24"/>
          <w:szCs w:val="24"/>
        </w:rPr>
        <w:br w:type="page"/>
      </w:r>
    </w:p>
    <w:p w:rsidR="0019072E" w:rsidRPr="0019072E" w:rsidRDefault="0019072E" w:rsidP="004F23BF">
      <w:pPr>
        <w:pStyle w:val="Legenda"/>
        <w:spacing w:before="200"/>
        <w:ind w:left="284" w:firstLine="0"/>
        <w:rPr>
          <w:rFonts w:ascii="Times New Roman" w:hAnsi="Times New Roman" w:cs="Times New Roman"/>
          <w:b w:val="0"/>
          <w:color w:val="auto"/>
          <w:sz w:val="24"/>
          <w:szCs w:val="24"/>
        </w:rPr>
      </w:pPr>
      <w:bookmarkStart w:id="34" w:name="_Toc413402488"/>
      <w:r w:rsidRPr="0019072E">
        <w:rPr>
          <w:rFonts w:ascii="Times New Roman" w:hAnsi="Times New Roman" w:cs="Times New Roman"/>
          <w:b w:val="0"/>
          <w:color w:val="auto"/>
          <w:sz w:val="24"/>
          <w:szCs w:val="24"/>
        </w:rPr>
        <w:lastRenderedPageBreak/>
        <w:t xml:space="preserve">Wykres </w:t>
      </w:r>
      <w:r w:rsidR="00AB25C8" w:rsidRPr="0019072E">
        <w:rPr>
          <w:rFonts w:ascii="Times New Roman" w:hAnsi="Times New Roman" w:cs="Times New Roman"/>
          <w:b w:val="0"/>
          <w:color w:val="auto"/>
          <w:sz w:val="24"/>
          <w:szCs w:val="24"/>
        </w:rPr>
        <w:fldChar w:fldCharType="begin"/>
      </w:r>
      <w:r w:rsidRPr="0019072E">
        <w:rPr>
          <w:rFonts w:ascii="Times New Roman" w:hAnsi="Times New Roman" w:cs="Times New Roman"/>
          <w:b w:val="0"/>
          <w:color w:val="auto"/>
          <w:sz w:val="24"/>
          <w:szCs w:val="24"/>
        </w:rPr>
        <w:instrText xml:space="preserve"> SEQ Wykres \* ARABIC </w:instrText>
      </w:r>
      <w:r w:rsidR="00AB25C8" w:rsidRPr="0019072E">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w:t>
      </w:r>
      <w:r w:rsidR="00AB25C8" w:rsidRPr="0019072E">
        <w:rPr>
          <w:rFonts w:ascii="Times New Roman" w:hAnsi="Times New Roman" w:cs="Times New Roman"/>
          <w:b w:val="0"/>
          <w:color w:val="auto"/>
          <w:sz w:val="24"/>
          <w:szCs w:val="24"/>
        </w:rPr>
        <w:fldChar w:fldCharType="end"/>
      </w:r>
      <w:r w:rsidRPr="0019072E">
        <w:rPr>
          <w:rFonts w:ascii="Times New Roman" w:hAnsi="Times New Roman" w:cs="Times New Roman"/>
          <w:b w:val="0"/>
          <w:color w:val="auto"/>
          <w:sz w:val="24"/>
          <w:szCs w:val="24"/>
        </w:rPr>
        <w:t xml:space="preserve"> Podejmowanie działań pozwalające rozwijać cechy, umiejętności i postawy przedsiębiorcze w miejscowości/najbliższym otoczeniu</w:t>
      </w:r>
      <w:bookmarkEnd w:id="34"/>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572125" cy="2352675"/>
            <wp:effectExtent l="38100" t="0" r="0" b="0"/>
            <wp:docPr id="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tabs>
          <w:tab w:val="left" w:pos="851"/>
        </w:tabs>
        <w:suppressAutoHyphens/>
        <w:spacing w:after="120"/>
        <w:rPr>
          <w:rFonts w:ascii="Times New Roman" w:hAnsi="Times New Roman" w:cs="Times New Roman"/>
          <w:sz w:val="24"/>
          <w:szCs w:val="24"/>
        </w:rPr>
      </w:pP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ab/>
        <w:t xml:space="preserve">Osoby, które odpowiedziały twierdząco na powyższe pytanie, zostały również zapytane, o typy podejmowanych działań. Jak wynika z deklaracji ankietowanych, najczęściej podejmowanymi działaniami, w których mogła uczestniczyć młodzież, były </w:t>
      </w:r>
      <w:r w:rsidRPr="00061F14">
        <w:rPr>
          <w:rFonts w:ascii="Times New Roman" w:hAnsi="Times New Roman" w:cs="Times New Roman"/>
          <w:i/>
          <w:sz w:val="24"/>
          <w:szCs w:val="24"/>
        </w:rPr>
        <w:t>szkolenia, programy edukacyjne dla młodzieży organizowane przez władze lokalne</w:t>
      </w:r>
      <w:r w:rsidRPr="00061F14">
        <w:rPr>
          <w:rFonts w:ascii="Times New Roman" w:hAnsi="Times New Roman" w:cs="Times New Roman"/>
          <w:sz w:val="24"/>
          <w:szCs w:val="24"/>
        </w:rPr>
        <w:t xml:space="preserve"> (41,3%). W drugiej kolejności, były to </w:t>
      </w:r>
      <w:r w:rsidRPr="00061F14">
        <w:rPr>
          <w:rFonts w:ascii="Times New Roman" w:hAnsi="Times New Roman" w:cs="Times New Roman"/>
          <w:i/>
          <w:sz w:val="24"/>
          <w:szCs w:val="24"/>
        </w:rPr>
        <w:t xml:space="preserve">szkolenia, programy edukacyjne dla młodzieży organizowane przez różne instytucje </w:t>
      </w:r>
      <w:r w:rsidRPr="00061F14">
        <w:rPr>
          <w:rFonts w:ascii="Times New Roman" w:hAnsi="Times New Roman" w:cs="Times New Roman"/>
          <w:sz w:val="24"/>
          <w:szCs w:val="24"/>
        </w:rPr>
        <w:t xml:space="preserve">(39,6%). Również dość często </w:t>
      </w:r>
      <w:r w:rsidRPr="00061F14">
        <w:rPr>
          <w:rFonts w:ascii="Times New Roman" w:hAnsi="Times New Roman" w:cs="Times New Roman"/>
          <w:i/>
          <w:sz w:val="24"/>
          <w:szCs w:val="24"/>
        </w:rPr>
        <w:t>realizowano różne inicjatywy na rzecz społeczności lokalnej z udziałem młodzieży</w:t>
      </w:r>
      <w:r w:rsidRPr="00061F14">
        <w:rPr>
          <w:rFonts w:ascii="Times New Roman" w:hAnsi="Times New Roman" w:cs="Times New Roman"/>
          <w:sz w:val="24"/>
          <w:szCs w:val="24"/>
        </w:rPr>
        <w:t xml:space="preserve"> (38,7%). </w:t>
      </w:r>
      <w:r w:rsidRPr="00061F14">
        <w:rPr>
          <w:rFonts w:ascii="Times New Roman" w:hAnsi="Times New Roman" w:cs="Times New Roman"/>
          <w:i/>
          <w:sz w:val="24"/>
          <w:szCs w:val="24"/>
        </w:rPr>
        <w:t>Utworzenie klubu przedsiębiorczości</w:t>
      </w:r>
      <w:r w:rsidRPr="00061F14">
        <w:rPr>
          <w:rFonts w:ascii="Times New Roman" w:hAnsi="Times New Roman" w:cs="Times New Roman"/>
          <w:sz w:val="24"/>
          <w:szCs w:val="24"/>
        </w:rPr>
        <w:t xml:space="preserve">, czy też </w:t>
      </w:r>
      <w:r w:rsidRPr="00061F14">
        <w:rPr>
          <w:rFonts w:ascii="Times New Roman" w:hAnsi="Times New Roman" w:cs="Times New Roman"/>
          <w:i/>
          <w:sz w:val="24"/>
          <w:szCs w:val="24"/>
        </w:rPr>
        <w:t>inkubatora przedsiębiorczości na terenie wsi lub gminy</w:t>
      </w:r>
      <w:r w:rsidRPr="00061F14">
        <w:rPr>
          <w:rFonts w:ascii="Times New Roman" w:hAnsi="Times New Roman" w:cs="Times New Roman"/>
          <w:sz w:val="24"/>
          <w:szCs w:val="24"/>
        </w:rPr>
        <w:t xml:space="preserve"> stanowi trudniejsze zadanie dla władz lokalnych, jest bardziej wymagające, w związku z czym również niewiele badanych osób miało możliwość skorzystać z tego typu działań w pobliżu swojego miejsca zamieszkania (kolejno: 12,0%, 5,8%). </w:t>
      </w:r>
    </w:p>
    <w:p w:rsidR="004F23BF" w:rsidRDefault="004F23BF">
      <w:pPr>
        <w:rPr>
          <w:rFonts w:ascii="Times New Roman" w:hAnsi="Times New Roman" w:cs="Times New Roman"/>
          <w:bCs/>
          <w:sz w:val="24"/>
          <w:szCs w:val="24"/>
        </w:rPr>
      </w:pPr>
      <w:r>
        <w:rPr>
          <w:rFonts w:ascii="Times New Roman" w:hAnsi="Times New Roman" w:cs="Times New Roman"/>
          <w:b/>
          <w:sz w:val="24"/>
          <w:szCs w:val="24"/>
        </w:rPr>
        <w:br w:type="page"/>
      </w:r>
    </w:p>
    <w:p w:rsidR="0019072E" w:rsidRPr="0019072E" w:rsidRDefault="0019072E" w:rsidP="004F23BF">
      <w:pPr>
        <w:pStyle w:val="Legenda"/>
        <w:spacing w:before="200"/>
        <w:ind w:left="284" w:firstLine="0"/>
        <w:rPr>
          <w:rFonts w:ascii="Times New Roman" w:hAnsi="Times New Roman" w:cs="Times New Roman"/>
          <w:b w:val="0"/>
          <w:color w:val="auto"/>
          <w:sz w:val="24"/>
          <w:szCs w:val="24"/>
        </w:rPr>
      </w:pPr>
      <w:bookmarkStart w:id="35" w:name="_Toc413402489"/>
      <w:r w:rsidRPr="0019072E">
        <w:rPr>
          <w:rFonts w:ascii="Times New Roman" w:hAnsi="Times New Roman" w:cs="Times New Roman"/>
          <w:b w:val="0"/>
          <w:color w:val="auto"/>
          <w:sz w:val="24"/>
          <w:szCs w:val="24"/>
        </w:rPr>
        <w:lastRenderedPageBreak/>
        <w:t xml:space="preserve">Wykres </w:t>
      </w:r>
      <w:r w:rsidR="00AB25C8" w:rsidRPr="0019072E">
        <w:rPr>
          <w:rFonts w:ascii="Times New Roman" w:hAnsi="Times New Roman" w:cs="Times New Roman"/>
          <w:b w:val="0"/>
          <w:color w:val="auto"/>
          <w:sz w:val="24"/>
          <w:szCs w:val="24"/>
        </w:rPr>
        <w:fldChar w:fldCharType="begin"/>
      </w:r>
      <w:r w:rsidRPr="0019072E">
        <w:rPr>
          <w:rFonts w:ascii="Times New Roman" w:hAnsi="Times New Roman" w:cs="Times New Roman"/>
          <w:b w:val="0"/>
          <w:color w:val="auto"/>
          <w:sz w:val="24"/>
          <w:szCs w:val="24"/>
        </w:rPr>
        <w:instrText xml:space="preserve"> SEQ Wykres \* ARABIC </w:instrText>
      </w:r>
      <w:r w:rsidR="00AB25C8" w:rsidRPr="0019072E">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w:t>
      </w:r>
      <w:r w:rsidR="00AB25C8" w:rsidRPr="0019072E">
        <w:rPr>
          <w:rFonts w:ascii="Times New Roman" w:hAnsi="Times New Roman" w:cs="Times New Roman"/>
          <w:b w:val="0"/>
          <w:color w:val="auto"/>
          <w:sz w:val="24"/>
          <w:szCs w:val="24"/>
        </w:rPr>
        <w:fldChar w:fldCharType="end"/>
      </w:r>
      <w:r w:rsidRPr="0019072E">
        <w:rPr>
          <w:rFonts w:ascii="Times New Roman" w:hAnsi="Times New Roman" w:cs="Times New Roman"/>
          <w:b w:val="0"/>
          <w:color w:val="auto"/>
          <w:sz w:val="24"/>
          <w:szCs w:val="24"/>
        </w:rPr>
        <w:t xml:space="preserve"> Rodzaje podejmowanych działań pozwalające rozwijać cechy, umiejętności i postawy przedsiębiorcze</w:t>
      </w:r>
      <w:bookmarkEnd w:id="35"/>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934075" cy="3381375"/>
            <wp:effectExtent l="0" t="0" r="0" b="0"/>
            <wp:docPr id="1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2D3F12" w:rsidRPr="002D3F12" w:rsidRDefault="0014500B" w:rsidP="002D3F12">
      <w:pPr>
        <w:tabs>
          <w:tab w:val="left" w:pos="851"/>
        </w:tabs>
        <w:suppressAutoHyphens/>
        <w:spacing w:after="120"/>
        <w:ind w:firstLine="709"/>
        <w:rPr>
          <w:rFonts w:ascii="Times New Roman" w:hAnsi="Times New Roman" w:cs="Times New Roman"/>
          <w:sz w:val="24"/>
          <w:szCs w:val="24"/>
        </w:rPr>
      </w:pPr>
      <w:r w:rsidRPr="00061F14">
        <w:rPr>
          <w:rFonts w:ascii="Times New Roman" w:hAnsi="Times New Roman" w:cs="Times New Roman"/>
          <w:sz w:val="24"/>
          <w:szCs w:val="24"/>
        </w:rPr>
        <w:tab/>
      </w:r>
      <w:r w:rsidR="002D3F12" w:rsidRPr="00D50644">
        <w:rPr>
          <w:rFonts w:ascii="Times New Roman" w:hAnsi="Times New Roman" w:cs="Times New Roman"/>
          <w:sz w:val="24"/>
          <w:szCs w:val="24"/>
        </w:rPr>
        <w:t>Według deklaracji badanej młodzieży najwięcej tego typu działań zaobserwowano w województwie łódzkim, 27,6% zbiorowości badanej stwierdziło, że takie działania były prowadzone w ich województwie, analogicznie 26,5% młodzieży z województwa wielkopolskiego i 20,1% na Warmii i Mazurach. Województwa łódzkie i wielkopolskie są uznawane za jedne z najbardziej rozwiniętych i przyjaznych inwestorom miejsc w Polsce</w:t>
      </w:r>
      <w:r w:rsidR="00735972">
        <w:rPr>
          <w:rFonts w:ascii="Times New Roman" w:hAnsi="Times New Roman" w:cs="Times New Roman"/>
          <w:sz w:val="24"/>
          <w:szCs w:val="24"/>
        </w:rPr>
        <w:t xml:space="preserve">. </w:t>
      </w:r>
      <w:r w:rsidR="004F23BF">
        <w:rPr>
          <w:rFonts w:ascii="Times New Roman" w:hAnsi="Times New Roman" w:cs="Times New Roman"/>
          <w:sz w:val="24"/>
          <w:szCs w:val="24"/>
        </w:rPr>
        <w:br/>
      </w:r>
      <w:r w:rsidR="002D3F12" w:rsidRPr="002D3F12">
        <w:rPr>
          <w:rFonts w:ascii="Times New Roman" w:hAnsi="Times New Roman" w:cs="Times New Roman"/>
          <w:sz w:val="24"/>
          <w:szCs w:val="24"/>
        </w:rPr>
        <w:t>W województwie warmińsko-</w:t>
      </w:r>
      <w:r w:rsidR="002D3F12" w:rsidRPr="00D50644">
        <w:rPr>
          <w:rFonts w:ascii="Times New Roman" w:hAnsi="Times New Roman" w:cs="Times New Roman"/>
          <w:sz w:val="24"/>
          <w:szCs w:val="24"/>
        </w:rPr>
        <w:t xml:space="preserve"> mazurskim, gdzie gospodarka nie jest tak dobrze rozwinięta, samorządy mają mniejsze zaplecze finansowe na realizację dodatkowych zajęć, mniej inwestują w rozwój młodzieży </w:t>
      </w:r>
      <w:r w:rsidR="002D3F12" w:rsidRPr="002D3F12">
        <w:rPr>
          <w:rFonts w:ascii="Times New Roman" w:hAnsi="Times New Roman" w:cs="Times New Roman"/>
          <w:sz w:val="24"/>
          <w:szCs w:val="24"/>
        </w:rPr>
        <w:t>(Raport atrakcyjności inwestycyjnej województw 2012).</w:t>
      </w:r>
    </w:p>
    <w:p w:rsidR="004F23BF" w:rsidRDefault="004F23BF">
      <w:pPr>
        <w:rPr>
          <w:rFonts w:ascii="Times New Roman" w:hAnsi="Times New Roman" w:cs="Times New Roman"/>
          <w:bCs/>
        </w:rPr>
      </w:pPr>
      <w:r>
        <w:rPr>
          <w:rFonts w:ascii="Times New Roman" w:hAnsi="Times New Roman" w:cs="Times New Roman"/>
          <w:b/>
        </w:rPr>
        <w:br w:type="page"/>
      </w:r>
    </w:p>
    <w:p w:rsidR="0014500B" w:rsidRPr="00E11EAA" w:rsidRDefault="00E11EAA" w:rsidP="004F23BF">
      <w:pPr>
        <w:pStyle w:val="Legenda"/>
        <w:spacing w:before="200"/>
        <w:ind w:left="284" w:firstLine="0"/>
        <w:rPr>
          <w:rFonts w:ascii="Times New Roman" w:hAnsi="Times New Roman" w:cs="Times New Roman"/>
          <w:b w:val="0"/>
          <w:color w:val="auto"/>
          <w:sz w:val="22"/>
          <w:szCs w:val="22"/>
        </w:rPr>
      </w:pPr>
      <w:bookmarkStart w:id="36" w:name="_Toc413402490"/>
      <w:r w:rsidRPr="00E11EAA">
        <w:rPr>
          <w:rFonts w:ascii="Times New Roman" w:hAnsi="Times New Roman" w:cs="Times New Roman"/>
          <w:b w:val="0"/>
          <w:color w:val="auto"/>
          <w:sz w:val="22"/>
          <w:szCs w:val="22"/>
        </w:rPr>
        <w:lastRenderedPageBreak/>
        <w:t xml:space="preserve">Wykres </w:t>
      </w:r>
      <w:r w:rsidR="00AB25C8" w:rsidRPr="00E11EAA">
        <w:rPr>
          <w:rFonts w:ascii="Times New Roman" w:hAnsi="Times New Roman" w:cs="Times New Roman"/>
          <w:b w:val="0"/>
          <w:color w:val="auto"/>
          <w:sz w:val="22"/>
          <w:szCs w:val="22"/>
        </w:rPr>
        <w:fldChar w:fldCharType="begin"/>
      </w:r>
      <w:r w:rsidRPr="00E11EAA">
        <w:rPr>
          <w:rFonts w:ascii="Times New Roman" w:hAnsi="Times New Roman" w:cs="Times New Roman"/>
          <w:b w:val="0"/>
          <w:color w:val="auto"/>
          <w:sz w:val="22"/>
          <w:szCs w:val="22"/>
        </w:rPr>
        <w:instrText xml:space="preserve"> SEQ Wykres \* ARABIC </w:instrText>
      </w:r>
      <w:r w:rsidR="00AB25C8" w:rsidRPr="00E11EAA">
        <w:rPr>
          <w:rFonts w:ascii="Times New Roman" w:hAnsi="Times New Roman" w:cs="Times New Roman"/>
          <w:b w:val="0"/>
          <w:color w:val="auto"/>
          <w:sz w:val="22"/>
          <w:szCs w:val="22"/>
        </w:rPr>
        <w:fldChar w:fldCharType="separate"/>
      </w:r>
      <w:r w:rsidR="00FF1427">
        <w:rPr>
          <w:rFonts w:ascii="Times New Roman" w:hAnsi="Times New Roman" w:cs="Times New Roman"/>
          <w:b w:val="0"/>
          <w:noProof/>
          <w:color w:val="auto"/>
          <w:sz w:val="22"/>
          <w:szCs w:val="22"/>
        </w:rPr>
        <w:t>4</w:t>
      </w:r>
      <w:r w:rsidR="00AB25C8" w:rsidRPr="00E11EAA">
        <w:rPr>
          <w:rFonts w:ascii="Times New Roman" w:hAnsi="Times New Roman" w:cs="Times New Roman"/>
          <w:b w:val="0"/>
          <w:color w:val="auto"/>
          <w:sz w:val="22"/>
          <w:szCs w:val="22"/>
        </w:rPr>
        <w:fldChar w:fldCharType="end"/>
      </w:r>
      <w:r w:rsidRPr="00E11EAA">
        <w:rPr>
          <w:rFonts w:ascii="Times New Roman" w:hAnsi="Times New Roman" w:cs="Times New Roman"/>
          <w:b w:val="0"/>
          <w:color w:val="auto"/>
          <w:sz w:val="22"/>
          <w:szCs w:val="22"/>
        </w:rPr>
        <w:t xml:space="preserve"> Podejmowanie działań pozwalające rozwijać cechy, umiejętności i postawy przedsiębiorcze a badane województwo</w:t>
      </w:r>
      <w:bookmarkEnd w:id="36"/>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629275" cy="3009900"/>
            <wp:effectExtent l="0" t="0" r="0" b="0"/>
            <wp:docPr id="1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966C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ab/>
        <w:t xml:space="preserve">Sprawdzono również, w których województwach poszczególne rodzaje działań były najbardziej popularne. Jak wynika z poniższej tabeli, </w:t>
      </w:r>
      <w:r w:rsidRPr="00061F14">
        <w:rPr>
          <w:rFonts w:ascii="Times New Roman" w:eastAsia="Times New Roman" w:hAnsi="Times New Roman" w:cs="Times New Roman"/>
          <w:bCs/>
          <w:i/>
          <w:color w:val="000000"/>
          <w:sz w:val="24"/>
          <w:szCs w:val="24"/>
          <w:lang w:eastAsia="pl-PL"/>
        </w:rPr>
        <w:t>szkolenia, programy edukacyjne dla młodzieży organizowane przez władze lokalne</w:t>
      </w:r>
      <w:r w:rsidRPr="00061F14">
        <w:rPr>
          <w:rFonts w:ascii="Times New Roman" w:eastAsia="Times New Roman" w:hAnsi="Times New Roman" w:cs="Times New Roman"/>
          <w:bCs/>
          <w:color w:val="000000"/>
          <w:sz w:val="24"/>
          <w:szCs w:val="24"/>
          <w:lang w:eastAsia="pl-PL"/>
        </w:rPr>
        <w:t xml:space="preserve"> najczęściej były wskazywane przez uczniów</w:t>
      </w:r>
      <w:r w:rsidR="00EC7CF2">
        <w:rPr>
          <w:rFonts w:ascii="Times New Roman" w:eastAsia="Times New Roman" w:hAnsi="Times New Roman" w:cs="Times New Roman"/>
          <w:bCs/>
          <w:color w:val="000000"/>
          <w:sz w:val="24"/>
          <w:szCs w:val="24"/>
          <w:lang w:eastAsia="pl-PL"/>
        </w:rPr>
        <w:br/>
      </w:r>
      <w:r w:rsidRPr="00061F14">
        <w:rPr>
          <w:rFonts w:ascii="Times New Roman" w:eastAsia="Times New Roman" w:hAnsi="Times New Roman" w:cs="Times New Roman"/>
          <w:bCs/>
          <w:color w:val="000000"/>
          <w:sz w:val="24"/>
          <w:szCs w:val="24"/>
          <w:lang w:eastAsia="pl-PL"/>
        </w:rPr>
        <w:t xml:space="preserve"> i studentów z województwa łódzkiego (43,5%). Z kolei </w:t>
      </w:r>
      <w:r w:rsidRPr="00061F14">
        <w:rPr>
          <w:rFonts w:ascii="Times New Roman" w:eastAsia="Times New Roman" w:hAnsi="Times New Roman" w:cs="Times New Roman"/>
          <w:bCs/>
          <w:i/>
          <w:color w:val="000000"/>
          <w:sz w:val="24"/>
          <w:szCs w:val="24"/>
          <w:lang w:eastAsia="pl-PL"/>
        </w:rPr>
        <w:t>szkolenia, programy edukacyjne dla młodzieży organizowane przez różne instytucje</w:t>
      </w:r>
      <w:r w:rsidRPr="00061F14">
        <w:rPr>
          <w:rFonts w:ascii="Times New Roman" w:eastAsia="Times New Roman" w:hAnsi="Times New Roman" w:cs="Times New Roman"/>
          <w:bCs/>
          <w:color w:val="000000"/>
          <w:sz w:val="24"/>
          <w:szCs w:val="24"/>
          <w:lang w:eastAsia="pl-PL"/>
        </w:rPr>
        <w:t xml:space="preserve"> były najbardziej popularne w woje</w:t>
      </w:r>
      <w:r w:rsidR="00892FC8">
        <w:rPr>
          <w:rFonts w:ascii="Times New Roman" w:eastAsia="Times New Roman" w:hAnsi="Times New Roman" w:cs="Times New Roman"/>
          <w:bCs/>
          <w:color w:val="000000"/>
          <w:sz w:val="24"/>
          <w:szCs w:val="24"/>
          <w:lang w:eastAsia="pl-PL"/>
        </w:rPr>
        <w:t>wództwie wielkopolskim (45,6%).</w:t>
      </w:r>
      <w:r w:rsidRPr="00061F14">
        <w:rPr>
          <w:rFonts w:ascii="Times New Roman" w:eastAsia="Times New Roman" w:hAnsi="Times New Roman" w:cs="Times New Roman"/>
          <w:bCs/>
          <w:color w:val="000000"/>
          <w:sz w:val="24"/>
          <w:szCs w:val="24"/>
          <w:lang w:eastAsia="pl-PL"/>
        </w:rPr>
        <w:t xml:space="preserve"> Kategorię: </w:t>
      </w:r>
      <w:r w:rsidRPr="00061F14">
        <w:rPr>
          <w:rFonts w:ascii="Times New Roman" w:eastAsia="Times New Roman" w:hAnsi="Times New Roman" w:cs="Times New Roman"/>
          <w:bCs/>
          <w:i/>
          <w:color w:val="000000"/>
          <w:sz w:val="24"/>
          <w:szCs w:val="24"/>
          <w:lang w:eastAsia="pl-PL"/>
        </w:rPr>
        <w:t>realizacja różnych inicjatyw na rzecz społeczności lokalnej z udziałem młodzieży</w:t>
      </w:r>
      <w:r w:rsidRPr="00061F14">
        <w:rPr>
          <w:rFonts w:ascii="Times New Roman" w:eastAsia="Times New Roman" w:hAnsi="Times New Roman" w:cs="Times New Roman"/>
          <w:bCs/>
          <w:color w:val="000000"/>
          <w:sz w:val="24"/>
          <w:szCs w:val="24"/>
          <w:lang w:eastAsia="pl-PL"/>
        </w:rPr>
        <w:t xml:space="preserve"> najczęściej wskazywała młodzież z województwa warmińsko-mazurskiego (49,2%). Badana młodzież z Wielkopolski częściej od swoich kolegów z innych rejonów kraju, twierdziła, iż w ich miejscu zamieszkania miało miejsce </w:t>
      </w:r>
      <w:r w:rsidRPr="00061F14">
        <w:rPr>
          <w:rFonts w:ascii="Times New Roman" w:eastAsia="Times New Roman" w:hAnsi="Times New Roman" w:cs="Times New Roman"/>
          <w:bCs/>
          <w:i/>
          <w:color w:val="000000"/>
          <w:sz w:val="24"/>
          <w:szCs w:val="24"/>
          <w:lang w:eastAsia="pl-PL"/>
        </w:rPr>
        <w:t xml:space="preserve">utworzenie klubu przedsiębiorczości na terenie wsi/gminy </w:t>
      </w:r>
      <w:r w:rsidRPr="00061F14">
        <w:rPr>
          <w:rFonts w:ascii="Times New Roman" w:eastAsia="Times New Roman" w:hAnsi="Times New Roman" w:cs="Times New Roman"/>
          <w:bCs/>
          <w:color w:val="000000"/>
          <w:sz w:val="24"/>
          <w:szCs w:val="24"/>
          <w:lang w:eastAsia="pl-PL"/>
        </w:rPr>
        <w:t xml:space="preserve">(17,7%). Natomiast </w:t>
      </w:r>
      <w:r w:rsidRPr="00061F14">
        <w:rPr>
          <w:rFonts w:ascii="Times New Roman" w:eastAsia="Times New Roman" w:hAnsi="Times New Roman" w:cs="Times New Roman"/>
          <w:bCs/>
          <w:i/>
          <w:color w:val="000000"/>
          <w:sz w:val="24"/>
          <w:szCs w:val="24"/>
          <w:lang w:eastAsia="pl-PL"/>
        </w:rPr>
        <w:t xml:space="preserve">utworzenie w siedzibie gminy inkubatora przedsiębiorczości </w:t>
      </w:r>
      <w:r w:rsidRPr="00061F14">
        <w:rPr>
          <w:rFonts w:ascii="Times New Roman" w:eastAsia="Times New Roman" w:hAnsi="Times New Roman" w:cs="Times New Roman"/>
          <w:bCs/>
          <w:color w:val="000000"/>
          <w:sz w:val="24"/>
          <w:szCs w:val="24"/>
          <w:lang w:eastAsia="pl-PL"/>
        </w:rPr>
        <w:t>najczęściej było wybierane przez młodzież z Warmii i Mazur (11,5%).</w:t>
      </w:r>
    </w:p>
    <w:p w:rsidR="004F23BF" w:rsidRDefault="004F23BF">
      <w:pPr>
        <w:rPr>
          <w:rFonts w:ascii="Times New Roman" w:hAnsi="Times New Roman" w:cs="Times New Roman"/>
          <w:bCs/>
        </w:rPr>
      </w:pPr>
      <w:r>
        <w:rPr>
          <w:rFonts w:ascii="Times New Roman" w:hAnsi="Times New Roman" w:cs="Times New Roman"/>
          <w:b/>
        </w:rPr>
        <w:br w:type="page"/>
      </w:r>
    </w:p>
    <w:p w:rsidR="0014500B" w:rsidRPr="00892FC8" w:rsidRDefault="00892FC8" w:rsidP="004F23BF">
      <w:pPr>
        <w:pStyle w:val="Legenda"/>
        <w:spacing w:before="200"/>
        <w:ind w:left="284" w:firstLine="0"/>
        <w:rPr>
          <w:rFonts w:ascii="Times New Roman" w:hAnsi="Times New Roman" w:cs="Times New Roman"/>
          <w:b w:val="0"/>
          <w:bCs w:val="0"/>
          <w:color w:val="auto"/>
          <w:sz w:val="22"/>
          <w:szCs w:val="22"/>
        </w:rPr>
      </w:pPr>
      <w:bookmarkStart w:id="37" w:name="_Toc412491687"/>
      <w:r w:rsidRPr="00892FC8">
        <w:rPr>
          <w:rFonts w:ascii="Times New Roman" w:hAnsi="Times New Roman" w:cs="Times New Roman"/>
          <w:b w:val="0"/>
          <w:color w:val="auto"/>
          <w:sz w:val="22"/>
          <w:szCs w:val="22"/>
        </w:rPr>
        <w:lastRenderedPageBreak/>
        <w:t xml:space="preserve">Tabela </w:t>
      </w:r>
      <w:r w:rsidR="00AB25C8" w:rsidRPr="00892FC8">
        <w:rPr>
          <w:rFonts w:ascii="Times New Roman" w:hAnsi="Times New Roman" w:cs="Times New Roman"/>
          <w:b w:val="0"/>
          <w:color w:val="auto"/>
          <w:sz w:val="22"/>
          <w:szCs w:val="22"/>
        </w:rPr>
        <w:fldChar w:fldCharType="begin"/>
      </w:r>
      <w:r w:rsidRPr="00892FC8">
        <w:rPr>
          <w:rFonts w:ascii="Times New Roman" w:hAnsi="Times New Roman" w:cs="Times New Roman"/>
          <w:b w:val="0"/>
          <w:color w:val="auto"/>
          <w:sz w:val="22"/>
          <w:szCs w:val="22"/>
        </w:rPr>
        <w:instrText xml:space="preserve"> SEQ Tabela \* ARABIC </w:instrText>
      </w:r>
      <w:r w:rsidR="00AB25C8" w:rsidRPr="00892FC8">
        <w:rPr>
          <w:rFonts w:ascii="Times New Roman" w:hAnsi="Times New Roman" w:cs="Times New Roman"/>
          <w:b w:val="0"/>
          <w:color w:val="auto"/>
          <w:sz w:val="22"/>
          <w:szCs w:val="22"/>
        </w:rPr>
        <w:fldChar w:fldCharType="separate"/>
      </w:r>
      <w:r w:rsidR="00FF1427">
        <w:rPr>
          <w:rFonts w:ascii="Times New Roman" w:hAnsi="Times New Roman" w:cs="Times New Roman"/>
          <w:b w:val="0"/>
          <w:noProof/>
          <w:color w:val="auto"/>
          <w:sz w:val="22"/>
          <w:szCs w:val="22"/>
        </w:rPr>
        <w:t>17</w:t>
      </w:r>
      <w:r w:rsidR="00AB25C8" w:rsidRPr="00892FC8">
        <w:rPr>
          <w:rFonts w:ascii="Times New Roman" w:hAnsi="Times New Roman" w:cs="Times New Roman"/>
          <w:b w:val="0"/>
          <w:color w:val="auto"/>
          <w:sz w:val="22"/>
          <w:szCs w:val="22"/>
        </w:rPr>
        <w:fldChar w:fldCharType="end"/>
      </w:r>
      <w:r w:rsidRPr="00892FC8">
        <w:rPr>
          <w:rFonts w:ascii="Times New Roman" w:hAnsi="Times New Roman" w:cs="Times New Roman"/>
          <w:b w:val="0"/>
          <w:color w:val="auto"/>
          <w:sz w:val="22"/>
          <w:szCs w:val="22"/>
        </w:rPr>
        <w:t xml:space="preserve"> Rodzaje podejmowanych działań pozwalające rozwijać cechy, umiejętności i postawy przedsiębiorcze a badane województwa.</w:t>
      </w:r>
      <w:bookmarkEnd w:id="37"/>
    </w:p>
    <w:tbl>
      <w:tblPr>
        <w:tblW w:w="9654"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4A0" w:firstRow="1" w:lastRow="0" w:firstColumn="1" w:lastColumn="0" w:noHBand="0" w:noVBand="1"/>
      </w:tblPr>
      <w:tblGrid>
        <w:gridCol w:w="3417"/>
        <w:gridCol w:w="1039"/>
        <w:gridCol w:w="1040"/>
        <w:gridCol w:w="1039"/>
        <w:gridCol w:w="1040"/>
        <w:gridCol w:w="1039"/>
        <w:gridCol w:w="1040"/>
      </w:tblGrid>
      <w:tr w:rsidR="0014500B" w:rsidRPr="00061F14" w:rsidTr="0057500A">
        <w:trPr>
          <w:trHeight w:val="276"/>
        </w:trPr>
        <w:tc>
          <w:tcPr>
            <w:tcW w:w="3417" w:type="dxa"/>
            <w:vMerge w:val="restart"/>
            <w:shd w:val="clear" w:color="auto" w:fill="auto"/>
            <w:vAlign w:val="center"/>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RODZAJ DZIAŁAŃ</w:t>
            </w:r>
          </w:p>
        </w:tc>
        <w:tc>
          <w:tcPr>
            <w:tcW w:w="6237" w:type="dxa"/>
            <w:gridSpan w:val="6"/>
            <w:shd w:val="clear" w:color="auto" w:fill="auto"/>
            <w:vAlign w:val="center"/>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WOJEWÓDZTWO</w:t>
            </w:r>
          </w:p>
        </w:tc>
      </w:tr>
      <w:tr w:rsidR="0014500B" w:rsidRPr="00061F14" w:rsidTr="0057500A">
        <w:trPr>
          <w:trHeight w:val="276"/>
        </w:trPr>
        <w:tc>
          <w:tcPr>
            <w:tcW w:w="3417" w:type="dxa"/>
            <w:vMerge/>
            <w:shd w:val="clear" w:color="auto" w:fill="auto"/>
            <w:vAlign w:val="center"/>
            <w:hideMark/>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p>
        </w:tc>
        <w:tc>
          <w:tcPr>
            <w:tcW w:w="2079" w:type="dxa"/>
            <w:gridSpan w:val="2"/>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łódzkie</w:t>
            </w:r>
          </w:p>
        </w:tc>
        <w:tc>
          <w:tcPr>
            <w:tcW w:w="2079" w:type="dxa"/>
            <w:gridSpan w:val="2"/>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warmińsko-mazurskie</w:t>
            </w:r>
          </w:p>
        </w:tc>
        <w:tc>
          <w:tcPr>
            <w:tcW w:w="2079" w:type="dxa"/>
            <w:gridSpan w:val="2"/>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Wielkopolskie</w:t>
            </w:r>
          </w:p>
        </w:tc>
      </w:tr>
      <w:tr w:rsidR="0014500B" w:rsidRPr="00061F14" w:rsidTr="0057500A">
        <w:trPr>
          <w:trHeight w:val="276"/>
        </w:trPr>
        <w:tc>
          <w:tcPr>
            <w:tcW w:w="3417" w:type="dxa"/>
            <w:vMerge/>
            <w:shd w:val="clear" w:color="auto" w:fill="auto"/>
            <w:vAlign w:val="center"/>
            <w:hideMark/>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r>
      <w:tr w:rsidR="0014500B" w:rsidRPr="00061F14" w:rsidTr="0057500A">
        <w:trPr>
          <w:trHeight w:val="907"/>
        </w:trPr>
        <w:tc>
          <w:tcPr>
            <w:tcW w:w="3417" w:type="dxa"/>
            <w:shd w:val="clear" w:color="auto" w:fill="auto"/>
            <w:vAlign w:val="center"/>
            <w:hideMark/>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szkolenia, programy edukacyjne dla młodzieży organizowane przez władze lokalne</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43,5%</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56,5%</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42,6%</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57,4%</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38,0%</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62,0%</w:t>
            </w:r>
          </w:p>
        </w:tc>
      </w:tr>
      <w:tr w:rsidR="0014500B" w:rsidRPr="00061F14" w:rsidTr="0057500A">
        <w:trPr>
          <w:trHeight w:val="907"/>
        </w:trPr>
        <w:tc>
          <w:tcPr>
            <w:tcW w:w="3417" w:type="dxa"/>
            <w:shd w:val="clear" w:color="auto" w:fill="auto"/>
            <w:vAlign w:val="center"/>
            <w:hideMark/>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szkolenia, programy edukacyjne dla młodzieży organizowane przez różne instytucje</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32,9%</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67,1%</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41,0%</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59,0%</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45,6%</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54,4%</w:t>
            </w:r>
          </w:p>
        </w:tc>
      </w:tr>
      <w:tr w:rsidR="0014500B" w:rsidRPr="00061F14" w:rsidTr="0057500A">
        <w:trPr>
          <w:trHeight w:val="907"/>
        </w:trPr>
        <w:tc>
          <w:tcPr>
            <w:tcW w:w="3417" w:type="dxa"/>
            <w:shd w:val="clear" w:color="auto" w:fill="auto"/>
            <w:vAlign w:val="center"/>
            <w:hideMark/>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realizacja różnych inicjatyw na rzecz społeczności lokalnej z udziałem młodzieży</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27,1%</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72,9%</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49,2%</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50,8%</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43,0%</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57,0%</w:t>
            </w:r>
          </w:p>
        </w:tc>
      </w:tr>
      <w:tr w:rsidR="0014500B" w:rsidRPr="00061F14" w:rsidTr="0057500A">
        <w:trPr>
          <w:trHeight w:val="907"/>
        </w:trPr>
        <w:tc>
          <w:tcPr>
            <w:tcW w:w="3417" w:type="dxa"/>
            <w:shd w:val="clear" w:color="auto" w:fill="auto"/>
            <w:vAlign w:val="center"/>
            <w:hideMark/>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utworzenie klubu przedsiębiorczości na terenie wsi/gminy</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8,2%</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91,8%</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9,8%</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90,2%</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17,7%</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82,3%</w:t>
            </w:r>
          </w:p>
        </w:tc>
      </w:tr>
      <w:tr w:rsidR="0014500B" w:rsidRPr="00061F14" w:rsidTr="0057500A">
        <w:trPr>
          <w:trHeight w:val="794"/>
        </w:trPr>
        <w:tc>
          <w:tcPr>
            <w:tcW w:w="3417" w:type="dxa"/>
            <w:shd w:val="clear" w:color="auto" w:fill="auto"/>
            <w:vAlign w:val="center"/>
            <w:hideMark/>
          </w:tcPr>
          <w:p w:rsidR="0014500B" w:rsidRPr="001966CB" w:rsidRDefault="0014500B" w:rsidP="001966CB">
            <w:pPr>
              <w:spacing w:line="240" w:lineRule="auto"/>
              <w:ind w:firstLine="0"/>
              <w:jc w:val="left"/>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utworzenie w siedzibie gminy inkubatora przedsiębiorczości</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3,5%</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96,5%</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11,5%</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88,5%</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3,8%</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96,2%</w:t>
            </w:r>
          </w:p>
        </w:tc>
      </w:tr>
      <w:tr w:rsidR="0014500B" w:rsidRPr="00061F14" w:rsidTr="0057500A">
        <w:trPr>
          <w:trHeight w:val="794"/>
        </w:trPr>
        <w:tc>
          <w:tcPr>
            <w:tcW w:w="3417" w:type="dxa"/>
            <w:shd w:val="clear" w:color="auto" w:fill="auto"/>
            <w:vAlign w:val="center"/>
            <w:hideMark/>
          </w:tcPr>
          <w:p w:rsidR="0014500B" w:rsidRPr="001966CB" w:rsidRDefault="001966CB" w:rsidP="001966CB">
            <w:pPr>
              <w:spacing w:line="240" w:lineRule="auto"/>
              <w:ind w:firstLine="0"/>
              <w:jc w:val="left"/>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Cs/>
                <w:color w:val="000000"/>
                <w:sz w:val="24"/>
                <w:szCs w:val="24"/>
                <w:lang w:eastAsia="pl-PL"/>
              </w:rPr>
              <w:t>i</w:t>
            </w:r>
            <w:r w:rsidR="0014500B" w:rsidRPr="001966CB">
              <w:rPr>
                <w:rFonts w:ascii="Times New Roman" w:eastAsia="Times New Roman" w:hAnsi="Times New Roman" w:cs="Times New Roman"/>
                <w:bCs/>
                <w:color w:val="000000"/>
                <w:sz w:val="24"/>
                <w:szCs w:val="24"/>
                <w:lang w:eastAsia="pl-PL"/>
              </w:rPr>
              <w:t>nne</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7,1%</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92,9%</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3,3%</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96,7%</w:t>
            </w:r>
          </w:p>
        </w:tc>
        <w:tc>
          <w:tcPr>
            <w:tcW w:w="1039"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0,0%</w:t>
            </w:r>
          </w:p>
        </w:tc>
        <w:tc>
          <w:tcPr>
            <w:tcW w:w="1040" w:type="dxa"/>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100,0%</w:t>
            </w:r>
          </w:p>
        </w:tc>
      </w:tr>
    </w:tbl>
    <w:p w:rsidR="0014500B" w:rsidRPr="00061F14" w:rsidRDefault="0014500B" w:rsidP="0057500A">
      <w:pPr>
        <w:tabs>
          <w:tab w:val="left" w:pos="851"/>
        </w:tabs>
        <w:suppressAutoHyphens/>
        <w:spacing w:before="120"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Default="0014500B" w:rsidP="0014500B">
      <w:pPr>
        <w:tabs>
          <w:tab w:val="left" w:pos="851"/>
        </w:tabs>
        <w:suppressAutoHyphens/>
        <w:spacing w:after="120"/>
        <w:ind w:firstLine="709"/>
        <w:rPr>
          <w:rFonts w:ascii="Times New Roman" w:hAnsi="Times New Roman" w:cs="Times New Roman"/>
          <w:sz w:val="24"/>
          <w:szCs w:val="24"/>
        </w:rPr>
      </w:pPr>
      <w:r w:rsidRPr="00061F14">
        <w:rPr>
          <w:rFonts w:ascii="Times New Roman" w:hAnsi="Times New Roman" w:cs="Times New Roman"/>
          <w:sz w:val="24"/>
          <w:szCs w:val="24"/>
        </w:rPr>
        <w:tab/>
        <w:t xml:space="preserve">Nie </w:t>
      </w:r>
      <w:r w:rsidR="001966CB">
        <w:rPr>
          <w:rFonts w:ascii="Times New Roman" w:hAnsi="Times New Roman" w:cs="Times New Roman"/>
          <w:sz w:val="24"/>
          <w:szCs w:val="24"/>
        </w:rPr>
        <w:t>odnotowano</w:t>
      </w:r>
      <w:r w:rsidRPr="00061F14">
        <w:rPr>
          <w:rFonts w:ascii="Times New Roman" w:hAnsi="Times New Roman" w:cs="Times New Roman"/>
          <w:sz w:val="24"/>
          <w:szCs w:val="24"/>
        </w:rPr>
        <w:t xml:space="preserve"> różnic pomiędzy rodzajem gmin a podejmowaniem przez nie działań pozwalających rozwijać u młodzieży cechy, umiejętności i postawy przedsiębiorcze. Blisko ¼ młodzieży z gmin wiejskich zadeklarowała, iż w ich najbliższym otoczeniu </w:t>
      </w:r>
      <w:r w:rsidR="00892FC8">
        <w:rPr>
          <w:rFonts w:ascii="Times New Roman" w:hAnsi="Times New Roman" w:cs="Times New Roman"/>
          <w:sz w:val="24"/>
          <w:szCs w:val="24"/>
        </w:rPr>
        <w:br/>
      </w:r>
      <w:r w:rsidRPr="00061F14">
        <w:rPr>
          <w:rFonts w:ascii="Times New Roman" w:hAnsi="Times New Roman" w:cs="Times New Roman"/>
          <w:sz w:val="24"/>
          <w:szCs w:val="24"/>
        </w:rPr>
        <w:t>są realizowane tego typu aktywności (24,0%). Niewiele niższy odsetek odpowiedzi (23,9%) dotyczył gmin wiejsko-miejskich, ale w nich nieznacznie częściej podejmowane były działania na rzecz rozwoju postaw przedsiębiorczych przez władze i organizacje społeczne.</w:t>
      </w:r>
    </w:p>
    <w:p w:rsidR="0057500A" w:rsidRDefault="0057500A">
      <w:pPr>
        <w:rPr>
          <w:rFonts w:ascii="Times New Roman" w:hAnsi="Times New Roman" w:cs="Times New Roman"/>
          <w:sz w:val="24"/>
          <w:szCs w:val="24"/>
        </w:rPr>
      </w:pPr>
      <w:r>
        <w:rPr>
          <w:rFonts w:ascii="Times New Roman" w:hAnsi="Times New Roman" w:cs="Times New Roman"/>
          <w:sz w:val="24"/>
          <w:szCs w:val="24"/>
        </w:rPr>
        <w:br w:type="page"/>
      </w:r>
    </w:p>
    <w:p w:rsidR="00892FC8" w:rsidRPr="00892FC8" w:rsidRDefault="00892FC8" w:rsidP="00892FC8">
      <w:pPr>
        <w:pStyle w:val="Legenda"/>
        <w:spacing w:before="200"/>
        <w:ind w:left="284" w:firstLine="0"/>
        <w:rPr>
          <w:rFonts w:ascii="Times New Roman" w:hAnsi="Times New Roman" w:cs="Times New Roman"/>
          <w:b w:val="0"/>
          <w:color w:val="auto"/>
          <w:sz w:val="24"/>
          <w:szCs w:val="24"/>
        </w:rPr>
      </w:pPr>
      <w:bookmarkStart w:id="38" w:name="_Toc413402491"/>
      <w:r w:rsidRPr="00892FC8">
        <w:rPr>
          <w:rFonts w:ascii="Times New Roman" w:hAnsi="Times New Roman" w:cs="Times New Roman"/>
          <w:b w:val="0"/>
          <w:color w:val="auto"/>
          <w:sz w:val="24"/>
          <w:szCs w:val="24"/>
        </w:rPr>
        <w:lastRenderedPageBreak/>
        <w:t xml:space="preserve">Wykres </w:t>
      </w:r>
      <w:r w:rsidR="00AB25C8" w:rsidRPr="00892FC8">
        <w:rPr>
          <w:rFonts w:ascii="Times New Roman" w:hAnsi="Times New Roman" w:cs="Times New Roman"/>
          <w:b w:val="0"/>
          <w:color w:val="auto"/>
          <w:sz w:val="24"/>
          <w:szCs w:val="24"/>
        </w:rPr>
        <w:fldChar w:fldCharType="begin"/>
      </w:r>
      <w:r w:rsidRPr="00892FC8">
        <w:rPr>
          <w:rFonts w:ascii="Times New Roman" w:hAnsi="Times New Roman" w:cs="Times New Roman"/>
          <w:b w:val="0"/>
          <w:color w:val="auto"/>
          <w:sz w:val="24"/>
          <w:szCs w:val="24"/>
        </w:rPr>
        <w:instrText xml:space="preserve"> SEQ Wykres \* ARABIC </w:instrText>
      </w:r>
      <w:r w:rsidR="00AB25C8" w:rsidRPr="00892FC8">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w:t>
      </w:r>
      <w:r w:rsidR="00AB25C8" w:rsidRPr="00892FC8">
        <w:rPr>
          <w:rFonts w:ascii="Times New Roman" w:hAnsi="Times New Roman" w:cs="Times New Roman"/>
          <w:b w:val="0"/>
          <w:color w:val="auto"/>
          <w:sz w:val="24"/>
          <w:szCs w:val="24"/>
        </w:rPr>
        <w:fldChar w:fldCharType="end"/>
      </w:r>
      <w:r w:rsidRPr="00892FC8">
        <w:rPr>
          <w:rFonts w:ascii="Times New Roman" w:hAnsi="Times New Roman" w:cs="Times New Roman"/>
          <w:b w:val="0"/>
          <w:color w:val="auto"/>
          <w:sz w:val="24"/>
          <w:szCs w:val="24"/>
        </w:rPr>
        <w:t xml:space="preserve"> Podejmowanie działań pozwalające rozwijać cechy, umiejętności i postawy przedsiębiorcze a rodzaj gminy</w:t>
      </w:r>
      <w:bookmarkEnd w:id="38"/>
    </w:p>
    <w:p w:rsidR="0014500B" w:rsidRPr="00061F14" w:rsidRDefault="0014500B" w:rsidP="001966CB">
      <w:pPr>
        <w:tabs>
          <w:tab w:val="left" w:pos="851"/>
        </w:tabs>
        <w:suppressAutoHyphens/>
        <w:spacing w:after="120"/>
        <w:ind w:firstLine="0"/>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913912" cy="2137559"/>
            <wp:effectExtent l="0" t="0" r="10795" b="15240"/>
            <wp:docPr id="1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ab/>
        <w:t xml:space="preserve">Poniżej przedstawione są typy działań podejmowane w gminach miejskich i wiejsko-miejskich. </w:t>
      </w:r>
    </w:p>
    <w:p w:rsidR="0014500B" w:rsidRPr="00892FC8" w:rsidRDefault="00892FC8" w:rsidP="00892FC8">
      <w:pPr>
        <w:pStyle w:val="Legenda"/>
        <w:spacing w:before="200"/>
        <w:ind w:left="284" w:firstLine="0"/>
        <w:rPr>
          <w:rFonts w:ascii="Times New Roman" w:hAnsi="Times New Roman" w:cs="Times New Roman"/>
          <w:b w:val="0"/>
          <w:color w:val="auto"/>
          <w:sz w:val="24"/>
          <w:szCs w:val="24"/>
        </w:rPr>
      </w:pPr>
      <w:bookmarkStart w:id="39" w:name="_Toc412491688"/>
      <w:r w:rsidRPr="00892FC8">
        <w:rPr>
          <w:rFonts w:ascii="Times New Roman" w:hAnsi="Times New Roman" w:cs="Times New Roman"/>
          <w:b w:val="0"/>
          <w:color w:val="auto"/>
          <w:sz w:val="24"/>
          <w:szCs w:val="24"/>
        </w:rPr>
        <w:t xml:space="preserve">Tabela </w:t>
      </w:r>
      <w:r w:rsidR="00AB25C8" w:rsidRPr="00892FC8">
        <w:rPr>
          <w:rFonts w:ascii="Times New Roman" w:hAnsi="Times New Roman" w:cs="Times New Roman"/>
          <w:b w:val="0"/>
          <w:color w:val="auto"/>
          <w:sz w:val="24"/>
          <w:szCs w:val="24"/>
        </w:rPr>
        <w:fldChar w:fldCharType="begin"/>
      </w:r>
      <w:r w:rsidRPr="00892FC8">
        <w:rPr>
          <w:rFonts w:ascii="Times New Roman" w:hAnsi="Times New Roman" w:cs="Times New Roman"/>
          <w:b w:val="0"/>
          <w:color w:val="auto"/>
          <w:sz w:val="24"/>
          <w:szCs w:val="24"/>
        </w:rPr>
        <w:instrText xml:space="preserve"> SEQ Tabela \* ARABIC </w:instrText>
      </w:r>
      <w:r w:rsidR="00AB25C8" w:rsidRPr="00892FC8">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18</w:t>
      </w:r>
      <w:r w:rsidR="00AB25C8" w:rsidRPr="00892FC8">
        <w:rPr>
          <w:rFonts w:ascii="Times New Roman" w:hAnsi="Times New Roman" w:cs="Times New Roman"/>
          <w:b w:val="0"/>
          <w:color w:val="auto"/>
          <w:sz w:val="24"/>
          <w:szCs w:val="24"/>
        </w:rPr>
        <w:fldChar w:fldCharType="end"/>
      </w:r>
      <w:r w:rsidRPr="00892FC8">
        <w:rPr>
          <w:rFonts w:ascii="Times New Roman" w:hAnsi="Times New Roman" w:cs="Times New Roman"/>
          <w:b w:val="0"/>
          <w:color w:val="auto"/>
          <w:sz w:val="24"/>
          <w:szCs w:val="24"/>
        </w:rPr>
        <w:t xml:space="preserve"> Rodzaje podejmowanych działań pozwalające rozwijać cechy, umiejętności i postawy przedsiębiorcze a rodzaj gminy</w:t>
      </w:r>
      <w:bookmarkEnd w:id="39"/>
    </w:p>
    <w:tbl>
      <w:tblPr>
        <w:tblW w:w="9513"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4410"/>
        <w:gridCol w:w="1275"/>
        <w:gridCol w:w="1276"/>
        <w:gridCol w:w="1276"/>
        <w:gridCol w:w="1276"/>
      </w:tblGrid>
      <w:tr w:rsidR="0014500B" w:rsidRPr="001966CB" w:rsidTr="001966CB">
        <w:trPr>
          <w:trHeight w:val="354"/>
        </w:trPr>
        <w:tc>
          <w:tcPr>
            <w:tcW w:w="4410" w:type="dxa"/>
            <w:vMerge w:val="restart"/>
            <w:shd w:val="clear" w:color="auto" w:fill="auto"/>
            <w:vAlign w:val="center"/>
          </w:tcPr>
          <w:p w:rsidR="0014500B" w:rsidRPr="001966CB" w:rsidRDefault="0014500B" w:rsidP="001966CB">
            <w:pPr>
              <w:spacing w:line="240" w:lineRule="auto"/>
              <w:ind w:hanging="55"/>
              <w:jc w:val="center"/>
              <w:rPr>
                <w:rFonts w:ascii="Times New Roman" w:eastAsia="Times New Roman" w:hAnsi="Times New Roman" w:cs="Times New Roman"/>
                <w:bCs/>
                <w:color w:val="000000"/>
                <w:lang w:eastAsia="pl-PL"/>
              </w:rPr>
            </w:pPr>
            <w:r w:rsidRPr="001966CB">
              <w:rPr>
                <w:rFonts w:ascii="Times New Roman" w:eastAsia="Times New Roman" w:hAnsi="Times New Roman" w:cs="Times New Roman"/>
                <w:bCs/>
                <w:color w:val="000000"/>
                <w:lang w:eastAsia="pl-PL"/>
              </w:rPr>
              <w:t>RODZAJ DZIAŁAŃ</w:t>
            </w:r>
          </w:p>
        </w:tc>
        <w:tc>
          <w:tcPr>
            <w:tcW w:w="5103" w:type="dxa"/>
            <w:gridSpan w:val="4"/>
            <w:shd w:val="clear" w:color="auto" w:fill="auto"/>
            <w:vAlign w:val="center"/>
          </w:tcPr>
          <w:p w:rsidR="0014500B" w:rsidRP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RODZAJ GMINY</w:t>
            </w:r>
          </w:p>
        </w:tc>
      </w:tr>
      <w:tr w:rsidR="0014500B" w:rsidRPr="001966CB" w:rsidTr="001966CB">
        <w:trPr>
          <w:trHeight w:val="354"/>
        </w:trPr>
        <w:tc>
          <w:tcPr>
            <w:tcW w:w="4410" w:type="dxa"/>
            <w:vMerge/>
            <w:shd w:val="clear" w:color="auto" w:fill="auto"/>
            <w:vAlign w:val="center"/>
          </w:tcPr>
          <w:p w:rsidR="0014500B" w:rsidRPr="001966CB" w:rsidRDefault="0014500B" w:rsidP="001966CB">
            <w:pPr>
              <w:spacing w:line="240" w:lineRule="auto"/>
              <w:ind w:hanging="55"/>
              <w:rPr>
                <w:rFonts w:ascii="Times New Roman" w:eastAsia="Times New Roman" w:hAnsi="Times New Roman" w:cs="Times New Roman"/>
                <w:bCs/>
                <w:color w:val="000000"/>
                <w:lang w:eastAsia="pl-PL"/>
              </w:rPr>
            </w:pPr>
          </w:p>
        </w:tc>
        <w:tc>
          <w:tcPr>
            <w:tcW w:w="2551" w:type="dxa"/>
            <w:gridSpan w:val="2"/>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wiejska</w:t>
            </w:r>
          </w:p>
        </w:tc>
        <w:tc>
          <w:tcPr>
            <w:tcW w:w="2552" w:type="dxa"/>
            <w:gridSpan w:val="2"/>
            <w:shd w:val="clear" w:color="auto" w:fill="auto"/>
            <w:vAlign w:val="center"/>
            <w:hideMark/>
          </w:tcPr>
          <w:p w:rsid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 xml:space="preserve">wiejsko-miejska </w:t>
            </w:r>
          </w:p>
          <w:p w:rsidR="0014500B" w:rsidRP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(obszar wiejski)</w:t>
            </w:r>
          </w:p>
        </w:tc>
      </w:tr>
      <w:tr w:rsidR="0014500B" w:rsidRPr="001966CB" w:rsidTr="001966CB">
        <w:trPr>
          <w:trHeight w:val="325"/>
        </w:trPr>
        <w:tc>
          <w:tcPr>
            <w:tcW w:w="4410" w:type="dxa"/>
            <w:vMerge/>
            <w:shd w:val="clear" w:color="auto" w:fill="auto"/>
            <w:vAlign w:val="center"/>
            <w:hideMark/>
          </w:tcPr>
          <w:p w:rsidR="0014500B" w:rsidRPr="001966CB" w:rsidRDefault="0014500B" w:rsidP="001966CB">
            <w:pPr>
              <w:spacing w:line="240" w:lineRule="auto"/>
              <w:ind w:hanging="55"/>
              <w:rPr>
                <w:rFonts w:ascii="Times New Roman" w:eastAsia="Times New Roman" w:hAnsi="Times New Roman" w:cs="Times New Roman"/>
                <w:bCs/>
                <w:color w:val="000000"/>
                <w:lang w:eastAsia="pl-PL"/>
              </w:rPr>
            </w:pPr>
          </w:p>
        </w:tc>
        <w:tc>
          <w:tcPr>
            <w:tcW w:w="1275"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Tak</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Nie</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Tak</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bCs/>
                <w:color w:val="000000"/>
                <w:sz w:val="24"/>
                <w:szCs w:val="24"/>
                <w:lang w:eastAsia="pl-PL"/>
              </w:rPr>
            </w:pPr>
            <w:r w:rsidRPr="001966CB">
              <w:rPr>
                <w:rFonts w:ascii="Times New Roman" w:eastAsia="Times New Roman" w:hAnsi="Times New Roman" w:cs="Times New Roman"/>
                <w:bCs/>
                <w:color w:val="000000"/>
                <w:sz w:val="24"/>
                <w:szCs w:val="24"/>
                <w:lang w:eastAsia="pl-PL"/>
              </w:rPr>
              <w:t>Nie</w:t>
            </w:r>
          </w:p>
        </w:tc>
      </w:tr>
      <w:tr w:rsidR="0014500B" w:rsidRPr="001966CB" w:rsidTr="001966CB">
        <w:trPr>
          <w:trHeight w:val="625"/>
        </w:trPr>
        <w:tc>
          <w:tcPr>
            <w:tcW w:w="4410" w:type="dxa"/>
            <w:shd w:val="clear" w:color="auto" w:fill="auto"/>
            <w:vAlign w:val="center"/>
            <w:hideMark/>
          </w:tcPr>
          <w:p w:rsidR="0014500B" w:rsidRPr="001966CB" w:rsidRDefault="0014500B" w:rsidP="001966CB">
            <w:pPr>
              <w:spacing w:line="240" w:lineRule="auto"/>
              <w:ind w:firstLine="87"/>
              <w:rPr>
                <w:rFonts w:ascii="Times New Roman" w:eastAsia="Times New Roman" w:hAnsi="Times New Roman" w:cs="Times New Roman"/>
                <w:bCs/>
                <w:color w:val="000000"/>
                <w:lang w:eastAsia="pl-PL"/>
              </w:rPr>
            </w:pPr>
            <w:r w:rsidRPr="001966CB">
              <w:rPr>
                <w:rFonts w:ascii="Times New Roman" w:eastAsia="Times New Roman" w:hAnsi="Times New Roman" w:cs="Times New Roman"/>
                <w:bCs/>
                <w:color w:val="000000"/>
                <w:lang w:eastAsia="pl-PL"/>
              </w:rPr>
              <w:t xml:space="preserve">szkolenia, programy edukacyjne dla młodzieży organizowane przez władze lokalne </w:t>
            </w:r>
          </w:p>
        </w:tc>
        <w:tc>
          <w:tcPr>
            <w:tcW w:w="1275"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39,3%</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60,7%</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43,6%</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56,4%</w:t>
            </w:r>
          </w:p>
        </w:tc>
      </w:tr>
      <w:tr w:rsidR="0014500B" w:rsidRPr="001966CB" w:rsidTr="001966CB">
        <w:trPr>
          <w:trHeight w:val="549"/>
        </w:trPr>
        <w:tc>
          <w:tcPr>
            <w:tcW w:w="4410" w:type="dxa"/>
            <w:shd w:val="clear" w:color="auto" w:fill="auto"/>
            <w:vAlign w:val="center"/>
            <w:hideMark/>
          </w:tcPr>
          <w:p w:rsidR="0014500B" w:rsidRPr="001966CB" w:rsidRDefault="0014500B" w:rsidP="001966CB">
            <w:pPr>
              <w:spacing w:line="240" w:lineRule="auto"/>
              <w:ind w:firstLine="87"/>
              <w:rPr>
                <w:rFonts w:ascii="Times New Roman" w:eastAsia="Times New Roman" w:hAnsi="Times New Roman" w:cs="Times New Roman"/>
                <w:bCs/>
                <w:color w:val="000000"/>
                <w:lang w:eastAsia="pl-PL"/>
              </w:rPr>
            </w:pPr>
            <w:r w:rsidRPr="001966CB">
              <w:rPr>
                <w:rFonts w:ascii="Times New Roman" w:eastAsia="Times New Roman" w:hAnsi="Times New Roman" w:cs="Times New Roman"/>
                <w:bCs/>
                <w:color w:val="000000"/>
                <w:lang w:eastAsia="pl-PL"/>
              </w:rPr>
              <w:t>szkolenia, programy edukacyjne dla młodzieży organizowane przez różne instytucje</w:t>
            </w:r>
          </w:p>
        </w:tc>
        <w:tc>
          <w:tcPr>
            <w:tcW w:w="1275"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40,7%</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59,3%</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41,0%</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59,0%</w:t>
            </w:r>
          </w:p>
        </w:tc>
      </w:tr>
      <w:tr w:rsidR="0014500B" w:rsidRPr="001966CB" w:rsidTr="001966CB">
        <w:trPr>
          <w:trHeight w:val="699"/>
        </w:trPr>
        <w:tc>
          <w:tcPr>
            <w:tcW w:w="4410" w:type="dxa"/>
            <w:shd w:val="clear" w:color="auto" w:fill="auto"/>
            <w:vAlign w:val="center"/>
            <w:hideMark/>
          </w:tcPr>
          <w:p w:rsidR="0014500B" w:rsidRPr="001966CB" w:rsidRDefault="0014500B" w:rsidP="001966CB">
            <w:pPr>
              <w:spacing w:line="240" w:lineRule="auto"/>
              <w:ind w:firstLine="87"/>
              <w:rPr>
                <w:rFonts w:ascii="Times New Roman" w:eastAsia="Times New Roman" w:hAnsi="Times New Roman" w:cs="Times New Roman"/>
                <w:bCs/>
                <w:color w:val="000000"/>
                <w:lang w:eastAsia="pl-PL"/>
              </w:rPr>
            </w:pPr>
            <w:r w:rsidRPr="001966CB">
              <w:rPr>
                <w:rFonts w:ascii="Times New Roman" w:eastAsia="Times New Roman" w:hAnsi="Times New Roman" w:cs="Times New Roman"/>
                <w:bCs/>
                <w:color w:val="000000"/>
                <w:lang w:eastAsia="pl-PL"/>
              </w:rPr>
              <w:t>realizacja różnych inicjatyw na rzecz społeczności lokalnej z udziałem młodzieży</w:t>
            </w:r>
          </w:p>
        </w:tc>
        <w:tc>
          <w:tcPr>
            <w:tcW w:w="1275"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36,3%</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63,7%</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44,9%</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55,1%</w:t>
            </w:r>
          </w:p>
        </w:tc>
      </w:tr>
      <w:tr w:rsidR="0014500B" w:rsidRPr="001966CB" w:rsidTr="001966CB">
        <w:trPr>
          <w:trHeight w:val="709"/>
        </w:trPr>
        <w:tc>
          <w:tcPr>
            <w:tcW w:w="4410" w:type="dxa"/>
            <w:shd w:val="clear" w:color="auto" w:fill="auto"/>
            <w:vAlign w:val="center"/>
            <w:hideMark/>
          </w:tcPr>
          <w:p w:rsidR="0014500B" w:rsidRPr="001966CB" w:rsidRDefault="0014500B" w:rsidP="001966CB">
            <w:pPr>
              <w:spacing w:line="240" w:lineRule="auto"/>
              <w:ind w:firstLine="87"/>
              <w:rPr>
                <w:rFonts w:ascii="Times New Roman" w:eastAsia="Times New Roman" w:hAnsi="Times New Roman" w:cs="Times New Roman"/>
                <w:bCs/>
                <w:color w:val="000000"/>
                <w:lang w:eastAsia="pl-PL"/>
              </w:rPr>
            </w:pPr>
            <w:r w:rsidRPr="001966CB">
              <w:rPr>
                <w:rFonts w:ascii="Times New Roman" w:eastAsia="Times New Roman" w:hAnsi="Times New Roman" w:cs="Times New Roman"/>
                <w:bCs/>
                <w:color w:val="000000"/>
                <w:lang w:eastAsia="pl-PL"/>
              </w:rPr>
              <w:t>utworzenie klubu przedsiębiorczości na terenie wsi/gminy</w:t>
            </w:r>
          </w:p>
        </w:tc>
        <w:tc>
          <w:tcPr>
            <w:tcW w:w="1275"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11,9%</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88,1%</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12,8%</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87,2%</w:t>
            </w:r>
          </w:p>
        </w:tc>
      </w:tr>
      <w:tr w:rsidR="0014500B" w:rsidRPr="001966CB" w:rsidTr="001966CB">
        <w:trPr>
          <w:trHeight w:val="692"/>
        </w:trPr>
        <w:tc>
          <w:tcPr>
            <w:tcW w:w="4410" w:type="dxa"/>
            <w:shd w:val="clear" w:color="auto" w:fill="auto"/>
            <w:vAlign w:val="center"/>
            <w:hideMark/>
          </w:tcPr>
          <w:p w:rsidR="0014500B" w:rsidRPr="001966CB" w:rsidRDefault="0014500B" w:rsidP="001966CB">
            <w:pPr>
              <w:spacing w:line="240" w:lineRule="auto"/>
              <w:ind w:firstLine="87"/>
              <w:rPr>
                <w:rFonts w:ascii="Times New Roman" w:eastAsia="Times New Roman" w:hAnsi="Times New Roman" w:cs="Times New Roman"/>
                <w:bCs/>
                <w:color w:val="000000"/>
                <w:lang w:eastAsia="pl-PL"/>
              </w:rPr>
            </w:pPr>
            <w:r w:rsidRPr="001966CB">
              <w:rPr>
                <w:rFonts w:ascii="Times New Roman" w:eastAsia="Times New Roman" w:hAnsi="Times New Roman" w:cs="Times New Roman"/>
                <w:bCs/>
                <w:color w:val="000000"/>
                <w:lang w:eastAsia="pl-PL"/>
              </w:rPr>
              <w:t>utworzenie w siedzibie gminy inkubatora przedsiębiorczości</w:t>
            </w:r>
          </w:p>
        </w:tc>
        <w:tc>
          <w:tcPr>
            <w:tcW w:w="1275"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5,2%</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94,8%</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6,4%</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93,6%</w:t>
            </w:r>
          </w:p>
        </w:tc>
      </w:tr>
      <w:tr w:rsidR="0014500B" w:rsidRPr="001966CB" w:rsidTr="001966CB">
        <w:trPr>
          <w:trHeight w:val="363"/>
        </w:trPr>
        <w:tc>
          <w:tcPr>
            <w:tcW w:w="4410" w:type="dxa"/>
            <w:shd w:val="clear" w:color="auto" w:fill="auto"/>
            <w:vAlign w:val="center"/>
            <w:hideMark/>
          </w:tcPr>
          <w:p w:rsidR="0014500B" w:rsidRPr="001966CB" w:rsidRDefault="001966CB" w:rsidP="001966CB">
            <w:pPr>
              <w:spacing w:line="240" w:lineRule="auto"/>
              <w:ind w:firstLine="87"/>
              <w:rPr>
                <w:rFonts w:ascii="Times New Roman" w:eastAsia="Times New Roman" w:hAnsi="Times New Roman" w:cs="Times New Roman"/>
                <w:bCs/>
                <w:color w:val="000000"/>
                <w:lang w:eastAsia="pl-PL"/>
              </w:rPr>
            </w:pPr>
            <w:r>
              <w:rPr>
                <w:rFonts w:ascii="Times New Roman" w:eastAsia="Times New Roman" w:hAnsi="Times New Roman" w:cs="Times New Roman"/>
                <w:bCs/>
                <w:color w:val="000000"/>
                <w:lang w:eastAsia="pl-PL"/>
              </w:rPr>
              <w:t>i</w:t>
            </w:r>
            <w:r w:rsidR="0014500B" w:rsidRPr="001966CB">
              <w:rPr>
                <w:rFonts w:ascii="Times New Roman" w:eastAsia="Times New Roman" w:hAnsi="Times New Roman" w:cs="Times New Roman"/>
                <w:bCs/>
                <w:color w:val="000000"/>
                <w:lang w:eastAsia="pl-PL"/>
              </w:rPr>
              <w:t>nne</w:t>
            </w:r>
          </w:p>
        </w:tc>
        <w:tc>
          <w:tcPr>
            <w:tcW w:w="1275"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5,9%</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94,1%</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0,0%</w:t>
            </w:r>
          </w:p>
        </w:tc>
        <w:tc>
          <w:tcPr>
            <w:tcW w:w="1276" w:type="dxa"/>
            <w:shd w:val="clear" w:color="auto" w:fill="auto"/>
            <w:vAlign w:val="center"/>
            <w:hideMark/>
          </w:tcPr>
          <w:p w:rsidR="0014500B" w:rsidRPr="001966CB" w:rsidRDefault="0014500B" w:rsidP="001966CB">
            <w:pPr>
              <w:spacing w:line="240" w:lineRule="auto"/>
              <w:ind w:hanging="55"/>
              <w:jc w:val="center"/>
              <w:rPr>
                <w:rFonts w:ascii="Times New Roman" w:eastAsia="Times New Roman" w:hAnsi="Times New Roman" w:cs="Times New Roman"/>
                <w:color w:val="000000"/>
                <w:sz w:val="24"/>
                <w:szCs w:val="24"/>
                <w:lang w:eastAsia="pl-PL"/>
              </w:rPr>
            </w:pPr>
            <w:r w:rsidRPr="001966CB">
              <w:rPr>
                <w:rFonts w:ascii="Times New Roman" w:eastAsia="Times New Roman" w:hAnsi="Times New Roman" w:cs="Times New Roman"/>
                <w:color w:val="000000"/>
                <w:sz w:val="24"/>
                <w:szCs w:val="24"/>
                <w:lang w:eastAsia="pl-PL"/>
              </w:rPr>
              <w:t>100,0%</w:t>
            </w:r>
          </w:p>
        </w:tc>
      </w:tr>
    </w:tbl>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lastRenderedPageBreak/>
        <w:tab/>
        <w:t>Uczniowie blisko dwa razy częściej od studentów przyznawali, iż w ich gminie są realizowane działania wspierające rozwój cech, umiejętności i postaw przedsiębiorczych (uczniowie: 29,2%; studenci: 15,9%). Być może studenci wyjeżdżając na studia do innych miast, w przeciwieństwie do swoich młodszych kolegów, nie zwracają aż tak dużej uwagi na to, co dzieje się w najbliższej okolicy ich rodzinnego miejsca zamieszkania. Stąd też nie docierają do nich informacje o podejmowanych przez władze gminy, czy lokalne organizacje inicjatywach.</w:t>
      </w:r>
    </w:p>
    <w:p w:rsidR="00892FC8" w:rsidRPr="00892FC8" w:rsidRDefault="00892FC8" w:rsidP="00892FC8">
      <w:pPr>
        <w:pStyle w:val="Legenda"/>
        <w:spacing w:before="200"/>
        <w:ind w:left="284" w:firstLine="0"/>
        <w:rPr>
          <w:rFonts w:ascii="Times New Roman" w:hAnsi="Times New Roman" w:cs="Times New Roman"/>
          <w:b w:val="0"/>
          <w:color w:val="auto"/>
          <w:sz w:val="24"/>
          <w:szCs w:val="24"/>
        </w:rPr>
      </w:pPr>
      <w:bookmarkStart w:id="40" w:name="_Toc413402492"/>
      <w:r w:rsidRPr="00892FC8">
        <w:rPr>
          <w:rFonts w:ascii="Times New Roman" w:hAnsi="Times New Roman" w:cs="Times New Roman"/>
          <w:b w:val="0"/>
          <w:color w:val="auto"/>
          <w:sz w:val="24"/>
          <w:szCs w:val="24"/>
        </w:rPr>
        <w:t xml:space="preserve">Wykres </w:t>
      </w:r>
      <w:r w:rsidR="00AB25C8" w:rsidRPr="00892FC8">
        <w:rPr>
          <w:rFonts w:ascii="Times New Roman" w:hAnsi="Times New Roman" w:cs="Times New Roman"/>
          <w:b w:val="0"/>
          <w:color w:val="auto"/>
          <w:sz w:val="24"/>
          <w:szCs w:val="24"/>
        </w:rPr>
        <w:fldChar w:fldCharType="begin"/>
      </w:r>
      <w:r w:rsidRPr="00892FC8">
        <w:rPr>
          <w:rFonts w:ascii="Times New Roman" w:hAnsi="Times New Roman" w:cs="Times New Roman"/>
          <w:b w:val="0"/>
          <w:color w:val="auto"/>
          <w:sz w:val="24"/>
          <w:szCs w:val="24"/>
        </w:rPr>
        <w:instrText xml:space="preserve"> SEQ Wykres \* ARABIC </w:instrText>
      </w:r>
      <w:r w:rsidR="00AB25C8" w:rsidRPr="00892FC8">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w:t>
      </w:r>
      <w:r w:rsidR="00AB25C8" w:rsidRPr="00892FC8">
        <w:rPr>
          <w:rFonts w:ascii="Times New Roman" w:hAnsi="Times New Roman" w:cs="Times New Roman"/>
          <w:b w:val="0"/>
          <w:color w:val="auto"/>
          <w:sz w:val="24"/>
          <w:szCs w:val="24"/>
        </w:rPr>
        <w:fldChar w:fldCharType="end"/>
      </w:r>
      <w:r w:rsidRPr="00892FC8">
        <w:rPr>
          <w:rFonts w:ascii="Times New Roman" w:hAnsi="Times New Roman" w:cs="Times New Roman"/>
          <w:b w:val="0"/>
          <w:color w:val="auto"/>
          <w:sz w:val="24"/>
          <w:szCs w:val="24"/>
        </w:rPr>
        <w:t xml:space="preserve"> Podejmowanie działań pozwalające rozwijać cechy, umiejętności i postawy przedsiębiorcze a status badanego</w:t>
      </w:r>
      <w:bookmarkEnd w:id="40"/>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915025" cy="2457450"/>
            <wp:effectExtent l="0" t="0" r="9525" b="19050"/>
            <wp:docPr id="1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ab/>
      </w:r>
    </w:p>
    <w:p w:rsidR="0014500B" w:rsidRDefault="0014500B" w:rsidP="0014500B">
      <w:pPr>
        <w:tabs>
          <w:tab w:val="left" w:pos="851"/>
        </w:tabs>
        <w:suppressAutoHyphens/>
        <w:spacing w:after="120"/>
        <w:rPr>
          <w:rFonts w:ascii="Times New Roman" w:eastAsia="Times New Roman" w:hAnsi="Times New Roman" w:cs="Times New Roman"/>
          <w:bCs/>
          <w:color w:val="000000"/>
          <w:sz w:val="24"/>
          <w:szCs w:val="24"/>
          <w:lang w:eastAsia="pl-PL"/>
        </w:rPr>
      </w:pPr>
      <w:r w:rsidRPr="00061F14">
        <w:rPr>
          <w:rFonts w:ascii="Times New Roman" w:hAnsi="Times New Roman" w:cs="Times New Roman"/>
          <w:sz w:val="24"/>
          <w:szCs w:val="24"/>
        </w:rPr>
        <w:t xml:space="preserve">Większość wymienionych zadań, była częściej wyróżniana przez młodzież studiującą. Uczniowie szkół ponadgimnazjalnych częściej zaznaczali odpowiedź </w:t>
      </w:r>
      <w:r w:rsidRPr="00061F14">
        <w:rPr>
          <w:rFonts w:ascii="Times New Roman" w:eastAsia="Times New Roman" w:hAnsi="Times New Roman" w:cs="Times New Roman"/>
          <w:bCs/>
          <w:i/>
          <w:color w:val="000000"/>
          <w:sz w:val="24"/>
          <w:szCs w:val="24"/>
          <w:lang w:eastAsia="pl-PL"/>
        </w:rPr>
        <w:t>utworzenie klubu przedsiębiorczości na terenie wsi/gminy</w:t>
      </w:r>
      <w:r w:rsidRPr="00061F14">
        <w:rPr>
          <w:rFonts w:ascii="Times New Roman" w:eastAsia="Times New Roman" w:hAnsi="Times New Roman" w:cs="Times New Roman"/>
          <w:bCs/>
          <w:color w:val="000000"/>
          <w:sz w:val="24"/>
          <w:szCs w:val="24"/>
          <w:lang w:eastAsia="pl-PL"/>
        </w:rPr>
        <w:t xml:space="preserve"> (14,2%).</w:t>
      </w:r>
    </w:p>
    <w:p w:rsidR="00EC7CF2" w:rsidRDefault="00EC7CF2">
      <w:pPr>
        <w:rPr>
          <w:rFonts w:ascii="Times New Roman" w:hAnsi="Times New Roman" w:cs="Times New Roman"/>
          <w:bCs/>
          <w:sz w:val="24"/>
          <w:szCs w:val="24"/>
        </w:rPr>
      </w:pPr>
      <w:r>
        <w:rPr>
          <w:rFonts w:ascii="Times New Roman" w:hAnsi="Times New Roman" w:cs="Times New Roman"/>
          <w:b/>
          <w:sz w:val="24"/>
          <w:szCs w:val="24"/>
        </w:rPr>
        <w:br w:type="page"/>
      </w:r>
    </w:p>
    <w:p w:rsidR="00892FC8" w:rsidRPr="00892FC8" w:rsidRDefault="00892FC8" w:rsidP="00892FC8">
      <w:pPr>
        <w:pStyle w:val="Legenda"/>
        <w:keepNext/>
        <w:spacing w:before="200"/>
        <w:ind w:left="284" w:firstLine="0"/>
        <w:rPr>
          <w:rFonts w:ascii="Times New Roman" w:hAnsi="Times New Roman" w:cs="Times New Roman"/>
          <w:b w:val="0"/>
          <w:color w:val="auto"/>
          <w:sz w:val="24"/>
          <w:szCs w:val="24"/>
        </w:rPr>
      </w:pPr>
      <w:bookmarkStart w:id="41" w:name="_Toc412491689"/>
      <w:r w:rsidRPr="00892FC8">
        <w:rPr>
          <w:rFonts w:ascii="Times New Roman" w:hAnsi="Times New Roman" w:cs="Times New Roman"/>
          <w:b w:val="0"/>
          <w:color w:val="auto"/>
          <w:sz w:val="24"/>
          <w:szCs w:val="24"/>
        </w:rPr>
        <w:lastRenderedPageBreak/>
        <w:t xml:space="preserve">Tabela </w:t>
      </w:r>
      <w:r w:rsidR="00AB25C8" w:rsidRPr="00892FC8">
        <w:rPr>
          <w:rFonts w:ascii="Times New Roman" w:hAnsi="Times New Roman" w:cs="Times New Roman"/>
          <w:b w:val="0"/>
          <w:color w:val="auto"/>
          <w:sz w:val="24"/>
          <w:szCs w:val="24"/>
        </w:rPr>
        <w:fldChar w:fldCharType="begin"/>
      </w:r>
      <w:r w:rsidRPr="00892FC8">
        <w:rPr>
          <w:rFonts w:ascii="Times New Roman" w:hAnsi="Times New Roman" w:cs="Times New Roman"/>
          <w:b w:val="0"/>
          <w:color w:val="auto"/>
          <w:sz w:val="24"/>
          <w:szCs w:val="24"/>
        </w:rPr>
        <w:instrText xml:space="preserve"> SEQ Tabela \* ARABIC </w:instrText>
      </w:r>
      <w:r w:rsidR="00AB25C8" w:rsidRPr="00892FC8">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19</w:t>
      </w:r>
      <w:r w:rsidR="00AB25C8" w:rsidRPr="00892FC8">
        <w:rPr>
          <w:rFonts w:ascii="Times New Roman" w:hAnsi="Times New Roman" w:cs="Times New Roman"/>
          <w:b w:val="0"/>
          <w:color w:val="auto"/>
          <w:sz w:val="24"/>
          <w:szCs w:val="24"/>
        </w:rPr>
        <w:fldChar w:fldCharType="end"/>
      </w:r>
      <w:r w:rsidRPr="00892FC8">
        <w:rPr>
          <w:rFonts w:ascii="Times New Roman" w:hAnsi="Times New Roman" w:cs="Times New Roman"/>
          <w:b w:val="0"/>
          <w:color w:val="auto"/>
          <w:sz w:val="24"/>
          <w:szCs w:val="24"/>
        </w:rPr>
        <w:t xml:space="preserve"> Rodzaje podejmowanych działań pozwalające rozwijać cechy, umiejętności i postawy przedsiębiorcze a status badanego</w:t>
      </w:r>
      <w:bookmarkEnd w:id="41"/>
    </w:p>
    <w:tbl>
      <w:tblPr>
        <w:tblW w:w="9400" w:type="dxa"/>
        <w:tblInd w:w="55" w:type="dxa"/>
        <w:tblCellMar>
          <w:left w:w="70" w:type="dxa"/>
          <w:right w:w="70" w:type="dxa"/>
        </w:tblCellMar>
        <w:tblLook w:val="04A0" w:firstRow="1" w:lastRow="0" w:firstColumn="1" w:lastColumn="0" w:noHBand="0" w:noVBand="1"/>
      </w:tblPr>
      <w:tblGrid>
        <w:gridCol w:w="3559"/>
        <w:gridCol w:w="1460"/>
        <w:gridCol w:w="1460"/>
        <w:gridCol w:w="1460"/>
        <w:gridCol w:w="1461"/>
      </w:tblGrid>
      <w:tr w:rsidR="0014500B" w:rsidRPr="00061F14" w:rsidTr="001966CB">
        <w:trPr>
          <w:trHeight w:val="373"/>
        </w:trPr>
        <w:tc>
          <w:tcPr>
            <w:tcW w:w="355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RODZAJ DZIAŁAŃ</w:t>
            </w:r>
          </w:p>
        </w:tc>
        <w:tc>
          <w:tcPr>
            <w:tcW w:w="5841"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061F14" w:rsidRDefault="0014500B" w:rsidP="001966CB">
            <w:pPr>
              <w:spacing w:line="240" w:lineRule="auto"/>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STATUS BADANEGO</w:t>
            </w:r>
          </w:p>
        </w:tc>
      </w:tr>
      <w:tr w:rsidR="0014500B" w:rsidRPr="00061F14" w:rsidTr="001966CB">
        <w:trPr>
          <w:trHeight w:val="373"/>
        </w:trPr>
        <w:tc>
          <w:tcPr>
            <w:tcW w:w="355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p>
        </w:tc>
        <w:tc>
          <w:tcPr>
            <w:tcW w:w="2920"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Uczeń</w:t>
            </w:r>
          </w:p>
        </w:tc>
        <w:tc>
          <w:tcPr>
            <w:tcW w:w="292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Student</w:t>
            </w:r>
          </w:p>
        </w:tc>
      </w:tr>
      <w:tr w:rsidR="0014500B" w:rsidRPr="00061F14" w:rsidTr="001966CB">
        <w:trPr>
          <w:trHeight w:val="373"/>
        </w:trPr>
        <w:tc>
          <w:tcPr>
            <w:tcW w:w="355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hanging="22"/>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14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r>
      <w:tr w:rsidR="0014500B" w:rsidRPr="00061F14" w:rsidTr="001966CB">
        <w:trPr>
          <w:trHeight w:val="762"/>
        </w:trPr>
        <w:tc>
          <w:tcPr>
            <w:tcW w:w="3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szkolenia, programy edukacyjne dla młodzieży organizowane przez władze lokalne</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hanging="22"/>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36,9%</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63,1%</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57,1%</w:t>
            </w:r>
          </w:p>
        </w:tc>
        <w:tc>
          <w:tcPr>
            <w:tcW w:w="14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42,9%</w:t>
            </w:r>
          </w:p>
        </w:tc>
      </w:tr>
      <w:tr w:rsidR="0014500B" w:rsidRPr="00061F14" w:rsidTr="001966CB">
        <w:trPr>
          <w:trHeight w:val="1043"/>
        </w:trPr>
        <w:tc>
          <w:tcPr>
            <w:tcW w:w="3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szkolenia, programy edukacyjne dla młodzieży organizowane przez różne instytucje</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hanging="22"/>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34,7%</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65,3%</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57,1%</w:t>
            </w:r>
          </w:p>
        </w:tc>
        <w:tc>
          <w:tcPr>
            <w:tcW w:w="14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42,9%</w:t>
            </w:r>
          </w:p>
        </w:tc>
      </w:tr>
      <w:tr w:rsidR="0014500B" w:rsidRPr="00061F14" w:rsidTr="001966CB">
        <w:trPr>
          <w:trHeight w:val="831"/>
        </w:trPr>
        <w:tc>
          <w:tcPr>
            <w:tcW w:w="3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realizacja różnych inicjatyw na rzecz społeczności lokalnej z udziałem młodzieży</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hanging="22"/>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35,2%</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64,8%</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51,0%</w:t>
            </w:r>
          </w:p>
        </w:tc>
        <w:tc>
          <w:tcPr>
            <w:tcW w:w="14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49,0%</w:t>
            </w:r>
          </w:p>
        </w:tc>
      </w:tr>
      <w:tr w:rsidR="0014500B" w:rsidRPr="00061F14" w:rsidTr="001966CB">
        <w:trPr>
          <w:trHeight w:val="811"/>
        </w:trPr>
        <w:tc>
          <w:tcPr>
            <w:tcW w:w="3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utworzenie klubu przedsiębiorczości na terenie wsi/gminy</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hanging="22"/>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14,2%</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85,8%</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4,1%</w:t>
            </w:r>
          </w:p>
        </w:tc>
        <w:tc>
          <w:tcPr>
            <w:tcW w:w="14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95,9%</w:t>
            </w:r>
          </w:p>
        </w:tc>
      </w:tr>
      <w:tr w:rsidR="0014500B" w:rsidRPr="00061F14" w:rsidTr="001966CB">
        <w:trPr>
          <w:trHeight w:val="559"/>
        </w:trPr>
        <w:tc>
          <w:tcPr>
            <w:tcW w:w="3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87"/>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utworzenie w siedzibie gminy inkubatora przedsiębiorczości</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hanging="22"/>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4,5%</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95,5%</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10,2%</w:t>
            </w:r>
          </w:p>
        </w:tc>
        <w:tc>
          <w:tcPr>
            <w:tcW w:w="14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89,8%</w:t>
            </w:r>
          </w:p>
        </w:tc>
      </w:tr>
      <w:tr w:rsidR="0014500B" w:rsidRPr="00061F14" w:rsidTr="001966CB">
        <w:trPr>
          <w:trHeight w:val="509"/>
        </w:trPr>
        <w:tc>
          <w:tcPr>
            <w:tcW w:w="3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966CB" w:rsidP="001966CB">
            <w:pPr>
              <w:spacing w:line="240" w:lineRule="auto"/>
              <w:ind w:firstLine="87"/>
              <w:jc w:val="left"/>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i</w:t>
            </w:r>
            <w:r w:rsidR="0014500B" w:rsidRPr="00061F14">
              <w:rPr>
                <w:rFonts w:ascii="Times New Roman" w:eastAsia="Times New Roman" w:hAnsi="Times New Roman" w:cs="Times New Roman"/>
                <w:b/>
                <w:bCs/>
                <w:color w:val="000000"/>
                <w:sz w:val="24"/>
                <w:szCs w:val="24"/>
                <w:lang w:eastAsia="pl-PL"/>
              </w:rPr>
              <w:t>nne</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hanging="22"/>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4,0%</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96,0%</w:t>
            </w:r>
          </w:p>
        </w:tc>
        <w:tc>
          <w:tcPr>
            <w:tcW w:w="1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2,0%</w:t>
            </w:r>
          </w:p>
        </w:tc>
        <w:tc>
          <w:tcPr>
            <w:tcW w:w="14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1966CB">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98,0%</w:t>
            </w:r>
          </w:p>
        </w:tc>
      </w:tr>
    </w:tbl>
    <w:p w:rsidR="0014500B" w:rsidRPr="00061F14" w:rsidRDefault="0014500B" w:rsidP="0014500B">
      <w:pPr>
        <w:tabs>
          <w:tab w:val="left" w:pos="851"/>
        </w:tabs>
        <w:suppressAutoHyphens/>
        <w:spacing w:after="120"/>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E11EAA" w:rsidRPr="00E11EAA" w:rsidRDefault="00E11EAA" w:rsidP="00E11EAA">
      <w:pPr>
        <w:autoSpaceDE w:val="0"/>
        <w:autoSpaceDN w:val="0"/>
        <w:adjustRightInd w:val="0"/>
        <w:rPr>
          <w:rFonts w:ascii="Times New Roman" w:eastAsia="Calibri" w:hAnsi="Times New Roman" w:cs="Times New Roman"/>
          <w:sz w:val="24"/>
          <w:szCs w:val="24"/>
        </w:rPr>
      </w:pPr>
      <w:r w:rsidRPr="00E11EAA">
        <w:rPr>
          <w:rFonts w:ascii="Times New Roman" w:eastAsia="Calibri" w:hAnsi="Times New Roman" w:cs="Times New Roman"/>
          <w:sz w:val="24"/>
          <w:szCs w:val="24"/>
        </w:rPr>
        <w:t xml:space="preserve">Jak wynika z analiz ¾ badanych stwierdziło, że w ich miejscu zamieszkania nie są organizowane działania pozwalające rozwijać ich postawy przedsiębiorcze. Nie stawia to </w:t>
      </w:r>
      <w:r w:rsidR="005F372C">
        <w:rPr>
          <w:rFonts w:ascii="Times New Roman" w:eastAsia="Calibri" w:hAnsi="Times New Roman" w:cs="Times New Roman"/>
          <w:sz w:val="24"/>
          <w:szCs w:val="24"/>
        </w:rPr>
        <w:br/>
      </w:r>
      <w:r w:rsidRPr="00E11EAA">
        <w:rPr>
          <w:rFonts w:ascii="Times New Roman" w:eastAsia="Calibri" w:hAnsi="Times New Roman" w:cs="Times New Roman"/>
          <w:sz w:val="24"/>
          <w:szCs w:val="24"/>
        </w:rPr>
        <w:t>w dobrym świetle władzy lokalnej i instytucji, które nie zwracają uwagi na konieczność kształtowania i pogłębiania kompetencji kluczowych, szczególnie młodych ludzi. Pozostali badani (1/4) wskazywali</w:t>
      </w:r>
      <w:r w:rsidR="00E43EA8">
        <w:rPr>
          <w:rFonts w:ascii="Times New Roman" w:eastAsia="Calibri" w:hAnsi="Times New Roman" w:cs="Times New Roman"/>
          <w:sz w:val="24"/>
          <w:szCs w:val="24"/>
        </w:rPr>
        <w:t>,</w:t>
      </w:r>
      <w:r w:rsidRPr="00E11EAA">
        <w:rPr>
          <w:rFonts w:ascii="Times New Roman" w:eastAsia="Calibri" w:hAnsi="Times New Roman" w:cs="Times New Roman"/>
          <w:sz w:val="24"/>
          <w:szCs w:val="24"/>
        </w:rPr>
        <w:t xml:space="preserve"> że najczęściej w ich środowisku zamieszkania organizowane są szkolenia i programy edukacyjne przez władze lokalne (zwłasz</w:t>
      </w:r>
      <w:r>
        <w:rPr>
          <w:rFonts w:ascii="Times New Roman" w:eastAsia="Calibri" w:hAnsi="Times New Roman" w:cs="Times New Roman"/>
          <w:sz w:val="24"/>
          <w:szCs w:val="24"/>
        </w:rPr>
        <w:t>cz</w:t>
      </w:r>
      <w:r w:rsidRPr="00E11EAA">
        <w:rPr>
          <w:rFonts w:ascii="Times New Roman" w:eastAsia="Calibri" w:hAnsi="Times New Roman" w:cs="Times New Roman"/>
          <w:sz w:val="24"/>
          <w:szCs w:val="24"/>
        </w:rPr>
        <w:t xml:space="preserve">a w województwie łódzkim), lub inne organizacje (najwięcej w Wielkopolsce), ewentualnie realizowane </w:t>
      </w:r>
      <w:r>
        <w:rPr>
          <w:rFonts w:ascii="Times New Roman" w:eastAsia="Calibri" w:hAnsi="Times New Roman" w:cs="Times New Roman"/>
          <w:sz w:val="24"/>
          <w:szCs w:val="24"/>
        </w:rPr>
        <w:t>są</w:t>
      </w:r>
      <w:r w:rsidRPr="00E11EAA">
        <w:rPr>
          <w:rFonts w:ascii="Times New Roman" w:eastAsia="Calibri" w:hAnsi="Times New Roman" w:cs="Times New Roman"/>
          <w:sz w:val="24"/>
          <w:szCs w:val="24"/>
        </w:rPr>
        <w:t xml:space="preserve"> różne inicjatywy na rzecz społeczności lokalnej z udziałem młodzieży (na co wskazują najczęściej badani z województwa warmińsko-mazurskiego). Tę ostatnią formę działań częściej wymieniają badani z gmin wiejskich niż obszarów miejsko-wiejskich, co nie dziwi bowiem tradycyjnie na obszarach wiejskich częściej niż w zurbanizowanych podejmowane były inicjatywy (czyny społeczne) na rzecz wyrównywania deficytów w tych środowiskach. </w:t>
      </w:r>
    </w:p>
    <w:p w:rsidR="0014500B" w:rsidRPr="00061F14" w:rsidRDefault="00E11EAA" w:rsidP="00E11EAA">
      <w:pPr>
        <w:autoSpaceDE w:val="0"/>
        <w:autoSpaceDN w:val="0"/>
        <w:adjustRightInd w:val="0"/>
        <w:rPr>
          <w:rFonts w:ascii="Times New Roman" w:eastAsia="Calibri" w:hAnsi="Times New Roman" w:cs="Times New Roman"/>
          <w:sz w:val="24"/>
          <w:szCs w:val="24"/>
        </w:rPr>
      </w:pPr>
      <w:r w:rsidRPr="00E11EAA">
        <w:rPr>
          <w:rFonts w:ascii="Times New Roman" w:eastAsia="Calibri" w:hAnsi="Times New Roman" w:cs="Times New Roman"/>
          <w:sz w:val="24"/>
          <w:szCs w:val="24"/>
        </w:rPr>
        <w:lastRenderedPageBreak/>
        <w:t>R</w:t>
      </w:r>
      <w:r w:rsidR="0014500B" w:rsidRPr="00E11EAA">
        <w:rPr>
          <w:rFonts w:ascii="Times New Roman" w:eastAsia="Museo-300" w:hAnsi="Times New Roman" w:cs="Times New Roman"/>
          <w:sz w:val="24"/>
          <w:szCs w:val="24"/>
          <w:lang w:eastAsia="pl-PL"/>
        </w:rPr>
        <w:t>ola szkoły i uczelni w przekazywaniu wiedzy na temat przedsiębiorczości</w:t>
      </w:r>
      <w:r w:rsidR="0014500B" w:rsidRPr="00061F14">
        <w:rPr>
          <w:rFonts w:ascii="Times New Roman" w:eastAsia="Museo-300" w:hAnsi="Times New Roman" w:cs="Times New Roman"/>
          <w:sz w:val="24"/>
          <w:szCs w:val="24"/>
          <w:lang w:eastAsia="pl-PL"/>
        </w:rPr>
        <w:t>, innowacyjności i kształtowania postaw przedsiębiorczych</w:t>
      </w:r>
    </w:p>
    <w:p w:rsidR="0014500B" w:rsidRPr="00061F14" w:rsidRDefault="0014500B" w:rsidP="0014500B">
      <w:pPr>
        <w:autoSpaceDE w:val="0"/>
        <w:autoSpaceDN w:val="0"/>
        <w:adjustRightInd w:val="0"/>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Dużą rolę w procesie kształtowania postaw przedsiębiorczych młodzieży może odgrywać szkoła pod warunkiem, że będzie miała przygotowany odpowiedni program nauczania. Powinny w nim być uwzględnione także dodatkowe zajęcia dla młodzieży, która chce poszerzyć podstawową wiedzę. Uczniów i studentów zapytano czy uczestniczyli </w:t>
      </w:r>
      <w:r w:rsidR="005F372C">
        <w:rPr>
          <w:rFonts w:ascii="Times New Roman" w:eastAsia="Calibri" w:hAnsi="Times New Roman" w:cs="Times New Roman"/>
          <w:sz w:val="24"/>
          <w:szCs w:val="24"/>
        </w:rPr>
        <w:br/>
      </w:r>
      <w:r w:rsidRPr="00061F14">
        <w:rPr>
          <w:rFonts w:ascii="Times New Roman" w:eastAsia="Calibri" w:hAnsi="Times New Roman" w:cs="Times New Roman"/>
          <w:sz w:val="24"/>
          <w:szCs w:val="24"/>
        </w:rPr>
        <w:t xml:space="preserve">w lekcjach dotyczących przedsiębiorczości, oferowanych przez szkoły ponadpodstawowe </w:t>
      </w:r>
      <w:r w:rsidR="005F372C">
        <w:rPr>
          <w:rFonts w:ascii="Times New Roman" w:eastAsia="Calibri" w:hAnsi="Times New Roman" w:cs="Times New Roman"/>
          <w:sz w:val="24"/>
          <w:szCs w:val="24"/>
        </w:rPr>
        <w:br/>
      </w:r>
      <w:r w:rsidRPr="00061F14">
        <w:rPr>
          <w:rFonts w:ascii="Times New Roman" w:eastAsia="Calibri" w:hAnsi="Times New Roman" w:cs="Times New Roman"/>
          <w:sz w:val="24"/>
          <w:szCs w:val="24"/>
        </w:rPr>
        <w:t>i uczelnie wyższe. Zdecydowana większość ankietowanych odpowiedziała twierdząco. Blisko 80% uczniów i studentów uczestniczyło w obowiązkowych (78,7%), a 11,3% badanych brało udział w uzupełniających zajęciach (w szkołach ponadgimnazjalnych) i zajęciach do wyboru (na uczelniach wyższych). Z oferty pozalekcyjnej skorzystało 8,6% uczniów. Niemalże 3% uczestniczyło w innych zajęciach dotyczących przedsiębiorczości (2,7%) podczas gdy co 6. badany nie brał w nich udziału.</w:t>
      </w:r>
    </w:p>
    <w:p w:rsidR="00E11EAA" w:rsidRPr="00E11EAA" w:rsidRDefault="00E11EAA" w:rsidP="00E11EAA">
      <w:pPr>
        <w:pStyle w:val="Legenda"/>
        <w:spacing w:before="200"/>
        <w:rPr>
          <w:rFonts w:ascii="Times New Roman" w:hAnsi="Times New Roman" w:cs="Times New Roman"/>
          <w:b w:val="0"/>
          <w:color w:val="auto"/>
          <w:sz w:val="24"/>
          <w:szCs w:val="24"/>
        </w:rPr>
      </w:pPr>
      <w:bookmarkStart w:id="42" w:name="_Toc413402493"/>
      <w:r w:rsidRPr="00E11EAA">
        <w:rPr>
          <w:rFonts w:ascii="Times New Roman" w:hAnsi="Times New Roman" w:cs="Times New Roman"/>
          <w:b w:val="0"/>
          <w:color w:val="auto"/>
          <w:sz w:val="24"/>
          <w:szCs w:val="24"/>
        </w:rPr>
        <w:t xml:space="preserve">Wykres </w:t>
      </w:r>
      <w:r w:rsidR="00AB25C8" w:rsidRPr="00E11EAA">
        <w:rPr>
          <w:rFonts w:ascii="Times New Roman" w:hAnsi="Times New Roman" w:cs="Times New Roman"/>
          <w:b w:val="0"/>
          <w:color w:val="auto"/>
          <w:sz w:val="24"/>
          <w:szCs w:val="24"/>
        </w:rPr>
        <w:fldChar w:fldCharType="begin"/>
      </w:r>
      <w:r w:rsidRPr="00E11EAA">
        <w:rPr>
          <w:rFonts w:ascii="Times New Roman" w:hAnsi="Times New Roman" w:cs="Times New Roman"/>
          <w:b w:val="0"/>
          <w:color w:val="auto"/>
          <w:sz w:val="24"/>
          <w:szCs w:val="24"/>
        </w:rPr>
        <w:instrText xml:space="preserve"> SEQ Wykres \* ARABIC </w:instrText>
      </w:r>
      <w:r w:rsidR="00AB25C8" w:rsidRPr="00E11EA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w:t>
      </w:r>
      <w:r w:rsidR="00AB25C8" w:rsidRPr="00E11EAA">
        <w:rPr>
          <w:rFonts w:ascii="Times New Roman" w:hAnsi="Times New Roman" w:cs="Times New Roman"/>
          <w:b w:val="0"/>
          <w:color w:val="auto"/>
          <w:sz w:val="24"/>
          <w:szCs w:val="24"/>
        </w:rPr>
        <w:fldChar w:fldCharType="end"/>
      </w:r>
      <w:r w:rsidRPr="00E11EAA">
        <w:rPr>
          <w:rFonts w:ascii="Times New Roman" w:hAnsi="Times New Roman" w:cs="Times New Roman"/>
          <w:b w:val="0"/>
          <w:color w:val="auto"/>
          <w:sz w:val="24"/>
          <w:szCs w:val="24"/>
        </w:rPr>
        <w:t xml:space="preserve"> Uczestnictwo w zajęciach dotyczących przedsiębiorczości</w:t>
      </w:r>
      <w:bookmarkEnd w:id="42"/>
    </w:p>
    <w:p w:rsidR="0014500B" w:rsidRPr="00061F14" w:rsidRDefault="0014500B" w:rsidP="001966CB">
      <w:pPr>
        <w:ind w:firstLine="0"/>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949538" cy="3111335"/>
            <wp:effectExtent l="0" t="0" r="13335" b="1333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14500B">
      <w:pPr>
        <w:autoSpaceDE w:val="0"/>
        <w:autoSpaceDN w:val="0"/>
        <w:adjustRightInd w:val="0"/>
        <w:rPr>
          <w:rFonts w:ascii="Times New Roman" w:eastAsia="Calibri" w:hAnsi="Times New Roman" w:cs="Times New Roman"/>
          <w:sz w:val="24"/>
          <w:szCs w:val="24"/>
        </w:rPr>
      </w:pPr>
      <w:r w:rsidRPr="00061F14">
        <w:rPr>
          <w:rFonts w:ascii="Times New Roman" w:eastAsia="Calibri" w:hAnsi="Times New Roman" w:cs="Times New Roman"/>
          <w:sz w:val="24"/>
          <w:szCs w:val="24"/>
        </w:rPr>
        <w:tab/>
      </w:r>
    </w:p>
    <w:p w:rsidR="0014500B" w:rsidRPr="00061F14" w:rsidRDefault="0014500B" w:rsidP="0014500B">
      <w:pPr>
        <w:autoSpaceDE w:val="0"/>
        <w:autoSpaceDN w:val="0"/>
        <w:adjustRightInd w:val="0"/>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lastRenderedPageBreak/>
        <w:t>Sprawdzono, kto częściej uczestniczył w poszczególnych zajęciach dotyczących przedsiębiorczości, uczniowie czy studenci. Jak widać na poniższym wykresie studenci znacznie rzadziej brali udział zarówno w obowiązkowych, jak i dodatkowych wykładach czy ćwiczeniach, na temat przedsiębiorczości. Blisko 90% uczniów ze szkół ponadpodstawowych i 62,3% studentów uczęszczało na zajęcia obowiązkowe. Na zajęcia dodatkowe(do wyboru) chodziło 5 razy więcej uczniów niż studentów. Około 40% studentów w ogóle nie uczestniczyło w żadnych zajęciach z zakresu przedsiębiorczości. Być może ma to związek</w:t>
      </w:r>
      <w:r w:rsidR="005F372C">
        <w:rPr>
          <w:rFonts w:ascii="Times New Roman" w:eastAsia="Calibri" w:hAnsi="Times New Roman" w:cs="Times New Roman"/>
          <w:sz w:val="24"/>
          <w:szCs w:val="24"/>
        </w:rPr>
        <w:br/>
      </w:r>
      <w:r w:rsidRPr="00061F14">
        <w:rPr>
          <w:rFonts w:ascii="Times New Roman" w:eastAsia="Calibri" w:hAnsi="Times New Roman" w:cs="Times New Roman"/>
          <w:sz w:val="24"/>
          <w:szCs w:val="24"/>
        </w:rPr>
        <w:t xml:space="preserve"> z tym, iż na wielu zajęciach prowadzonych na studiach nie sprawdza się list obecności. Studenci nie uczęszczają często nawet na zajęcia obowiązkowe. Ponadto, niektórzy z nich wybierają bardziej interesujące ich przedmioty, bądź też poza studiami podejmują pracę zarobkową.</w:t>
      </w:r>
    </w:p>
    <w:p w:rsidR="00E11EAA" w:rsidRPr="00E11EAA" w:rsidRDefault="00E11EAA" w:rsidP="00E11EAA">
      <w:pPr>
        <w:pStyle w:val="Legenda"/>
        <w:spacing w:before="200"/>
        <w:rPr>
          <w:rFonts w:ascii="Times New Roman" w:hAnsi="Times New Roman" w:cs="Times New Roman"/>
          <w:b w:val="0"/>
          <w:color w:val="auto"/>
          <w:sz w:val="24"/>
          <w:szCs w:val="24"/>
        </w:rPr>
      </w:pPr>
      <w:bookmarkStart w:id="43" w:name="_Toc413402494"/>
      <w:r w:rsidRPr="00E11EAA">
        <w:rPr>
          <w:rFonts w:ascii="Times New Roman" w:hAnsi="Times New Roman" w:cs="Times New Roman"/>
          <w:b w:val="0"/>
          <w:color w:val="auto"/>
          <w:sz w:val="24"/>
          <w:szCs w:val="24"/>
        </w:rPr>
        <w:t xml:space="preserve">Wykres </w:t>
      </w:r>
      <w:r w:rsidR="00AB25C8" w:rsidRPr="00E11EAA">
        <w:rPr>
          <w:rFonts w:ascii="Times New Roman" w:hAnsi="Times New Roman" w:cs="Times New Roman"/>
          <w:b w:val="0"/>
          <w:color w:val="auto"/>
          <w:sz w:val="24"/>
          <w:szCs w:val="24"/>
        </w:rPr>
        <w:fldChar w:fldCharType="begin"/>
      </w:r>
      <w:r w:rsidRPr="00E11EAA">
        <w:rPr>
          <w:rFonts w:ascii="Times New Roman" w:hAnsi="Times New Roman" w:cs="Times New Roman"/>
          <w:b w:val="0"/>
          <w:color w:val="auto"/>
          <w:sz w:val="24"/>
          <w:szCs w:val="24"/>
        </w:rPr>
        <w:instrText xml:space="preserve"> SEQ Wykres \* ARABIC </w:instrText>
      </w:r>
      <w:r w:rsidR="00AB25C8" w:rsidRPr="00E11EA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w:t>
      </w:r>
      <w:r w:rsidR="00AB25C8" w:rsidRPr="00E11EAA">
        <w:rPr>
          <w:rFonts w:ascii="Times New Roman" w:hAnsi="Times New Roman" w:cs="Times New Roman"/>
          <w:b w:val="0"/>
          <w:color w:val="auto"/>
          <w:sz w:val="24"/>
          <w:szCs w:val="24"/>
        </w:rPr>
        <w:fldChar w:fldCharType="end"/>
      </w:r>
      <w:r w:rsidRPr="00E11EAA">
        <w:rPr>
          <w:rFonts w:ascii="Times New Roman" w:hAnsi="Times New Roman" w:cs="Times New Roman"/>
          <w:b w:val="0"/>
          <w:color w:val="auto"/>
          <w:sz w:val="24"/>
          <w:szCs w:val="24"/>
        </w:rPr>
        <w:t xml:space="preserve"> Uczestnictwo w zajęciach dotyczących przedsiębiorczości a kategoria wiekowa</w:t>
      </w:r>
      <w:bookmarkEnd w:id="43"/>
    </w:p>
    <w:p w:rsidR="0014500B" w:rsidRPr="00061F14" w:rsidRDefault="0014500B" w:rsidP="0014500B">
      <w:pPr>
        <w:rPr>
          <w:rFonts w:ascii="Times New Roman" w:eastAsia="Calibri" w:hAnsi="Times New Roman" w:cs="Times New Roman"/>
          <w:bCs/>
          <w:sz w:val="24"/>
          <w:szCs w:val="24"/>
        </w:rPr>
      </w:pPr>
      <w:r w:rsidRPr="00061F14">
        <w:rPr>
          <w:rFonts w:ascii="Times New Roman" w:eastAsia="Calibri" w:hAnsi="Times New Roman" w:cs="Times New Roman"/>
          <w:noProof/>
          <w:sz w:val="24"/>
          <w:szCs w:val="24"/>
          <w:lang w:eastAsia="pl-PL"/>
        </w:rPr>
        <w:drawing>
          <wp:inline distT="0" distB="0" distL="0" distR="0">
            <wp:extent cx="5819775" cy="3038475"/>
            <wp:effectExtent l="0" t="0" r="9525" b="9525"/>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ab/>
      </w:r>
    </w:p>
    <w:p w:rsidR="001966CB" w:rsidRDefault="0014500B" w:rsidP="0014500B">
      <w:pPr>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Sprawdzono również, czy typ szkoły różnicował obecność badanych na różnego rodzaju zajęciach z zakresu przedsiębiorczości. Analiza wykazała, iż uczniowie techników częściej brali udział w lekcjach obowiązkowych (91,2%), oraz innych zajęciach z zakresu </w:t>
      </w:r>
      <w:r w:rsidRPr="00061F14">
        <w:rPr>
          <w:rFonts w:ascii="Times New Roman" w:eastAsia="Calibri" w:hAnsi="Times New Roman" w:cs="Times New Roman"/>
          <w:sz w:val="24"/>
          <w:szCs w:val="24"/>
        </w:rPr>
        <w:lastRenderedPageBreak/>
        <w:t xml:space="preserve">przedsiębiorczości (4,3%). Z kolei uczniowie liceów, w porównaniu do swoich kolegów częściej uczęszczali na uzupełniające (18,8%) i pozalekcyjne zajęcia (12,0%). Być może jest to związane z szerszym profilem edukacji w liceach w porównaniu z przekazywaną wiedzą </w:t>
      </w:r>
      <w:r w:rsidR="005F372C">
        <w:rPr>
          <w:rFonts w:ascii="Times New Roman" w:eastAsia="Calibri" w:hAnsi="Times New Roman" w:cs="Times New Roman"/>
          <w:sz w:val="24"/>
          <w:szCs w:val="24"/>
        </w:rPr>
        <w:br/>
      </w:r>
      <w:r w:rsidRPr="00061F14">
        <w:rPr>
          <w:rFonts w:ascii="Times New Roman" w:eastAsia="Calibri" w:hAnsi="Times New Roman" w:cs="Times New Roman"/>
          <w:sz w:val="24"/>
          <w:szCs w:val="24"/>
        </w:rPr>
        <w:t>i umiejętności specjalistycznych, zawodowych w technikach.</w:t>
      </w:r>
    </w:p>
    <w:p w:rsidR="005F372C" w:rsidRPr="005F372C" w:rsidRDefault="005F372C" w:rsidP="005F372C">
      <w:pPr>
        <w:pStyle w:val="Legenda"/>
        <w:keepNext/>
        <w:spacing w:before="200"/>
        <w:rPr>
          <w:rFonts w:ascii="Times New Roman" w:hAnsi="Times New Roman" w:cs="Times New Roman"/>
          <w:b w:val="0"/>
          <w:color w:val="auto"/>
          <w:sz w:val="24"/>
          <w:szCs w:val="24"/>
        </w:rPr>
      </w:pPr>
      <w:bookmarkStart w:id="44" w:name="_Toc412491690"/>
      <w:r w:rsidRPr="005F372C">
        <w:rPr>
          <w:rFonts w:ascii="Times New Roman" w:hAnsi="Times New Roman" w:cs="Times New Roman"/>
          <w:b w:val="0"/>
          <w:color w:val="auto"/>
          <w:sz w:val="24"/>
          <w:szCs w:val="24"/>
        </w:rPr>
        <w:t xml:space="preserve">Tabela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Tabela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20</w:t>
      </w:r>
      <w:r w:rsidR="00AB25C8" w:rsidRPr="005F372C">
        <w:rPr>
          <w:rFonts w:ascii="Times New Roman" w:hAnsi="Times New Roman" w:cs="Times New Roman"/>
          <w:b w:val="0"/>
          <w:color w:val="auto"/>
          <w:sz w:val="24"/>
          <w:szCs w:val="24"/>
        </w:rPr>
        <w:fldChar w:fldCharType="end"/>
      </w:r>
      <w:r w:rsidRPr="005F372C">
        <w:rPr>
          <w:rFonts w:ascii="Times New Roman" w:hAnsi="Times New Roman" w:cs="Times New Roman"/>
          <w:b w:val="0"/>
          <w:color w:val="auto"/>
          <w:sz w:val="24"/>
          <w:szCs w:val="24"/>
        </w:rPr>
        <w:t xml:space="preserve"> Uczestnictwo w zajęciach dotyczących przedsiębiorczości a typ szkoły</w:t>
      </w:r>
      <w:bookmarkEnd w:id="44"/>
    </w:p>
    <w:tbl>
      <w:tblPr>
        <w:tblW w:w="9609" w:type="dxa"/>
        <w:tblInd w:w="-21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4A0" w:firstRow="1" w:lastRow="0" w:firstColumn="1" w:lastColumn="0" w:noHBand="0" w:noVBand="1"/>
      </w:tblPr>
      <w:tblGrid>
        <w:gridCol w:w="3276"/>
        <w:gridCol w:w="791"/>
        <w:gridCol w:w="792"/>
        <w:gridCol w:w="791"/>
        <w:gridCol w:w="792"/>
        <w:gridCol w:w="792"/>
        <w:gridCol w:w="791"/>
        <w:gridCol w:w="792"/>
        <w:gridCol w:w="792"/>
      </w:tblGrid>
      <w:tr w:rsidR="0014500B" w:rsidRPr="00061F14" w:rsidTr="0057500A">
        <w:trPr>
          <w:trHeight w:val="555"/>
        </w:trPr>
        <w:tc>
          <w:tcPr>
            <w:tcW w:w="3276" w:type="dxa"/>
            <w:vMerge w:val="restart"/>
            <w:shd w:val="clear" w:color="auto" w:fill="auto"/>
            <w:vAlign w:val="center"/>
          </w:tcPr>
          <w:p w:rsidR="0014500B" w:rsidRPr="00061F14" w:rsidRDefault="0014500B" w:rsidP="0057500A">
            <w:pPr>
              <w:spacing w:line="240" w:lineRule="auto"/>
              <w:ind w:firstLine="0"/>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 xml:space="preserve">UCZESTNICTWO </w:t>
            </w:r>
          </w:p>
          <w:p w:rsidR="0014500B" w:rsidRPr="00061F14" w:rsidRDefault="0014500B" w:rsidP="0057500A">
            <w:pPr>
              <w:spacing w:line="240" w:lineRule="auto"/>
              <w:ind w:firstLine="0"/>
              <w:jc w:val="left"/>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 ZAJĘCIACH DOTYCZĄCYCH PRZEDSIĘBIORCZOŚCI</w:t>
            </w:r>
          </w:p>
        </w:tc>
        <w:tc>
          <w:tcPr>
            <w:tcW w:w="6333" w:type="dxa"/>
            <w:gridSpan w:val="8"/>
            <w:shd w:val="clear" w:color="auto" w:fill="auto"/>
            <w:vAlign w:val="center"/>
          </w:tcPr>
          <w:p w:rsidR="0014500B" w:rsidRPr="00061F14" w:rsidRDefault="0014500B"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TYP SZKOŁY</w:t>
            </w:r>
          </w:p>
        </w:tc>
      </w:tr>
      <w:tr w:rsidR="0014500B" w:rsidRPr="00061F14" w:rsidTr="0057500A">
        <w:trPr>
          <w:trHeight w:val="555"/>
        </w:trPr>
        <w:tc>
          <w:tcPr>
            <w:tcW w:w="3276" w:type="dxa"/>
            <w:vMerge/>
            <w:shd w:val="clear" w:color="auto" w:fill="auto"/>
            <w:vAlign w:val="center"/>
            <w:hideMark/>
          </w:tcPr>
          <w:p w:rsidR="0014500B" w:rsidRPr="00061F14" w:rsidRDefault="0014500B" w:rsidP="0057500A">
            <w:pPr>
              <w:spacing w:line="240" w:lineRule="auto"/>
              <w:ind w:firstLine="0"/>
              <w:rPr>
                <w:rFonts w:ascii="Times New Roman" w:eastAsia="Times New Roman" w:hAnsi="Times New Roman" w:cs="Times New Roman"/>
                <w:b/>
                <w:bCs/>
                <w:color w:val="000000"/>
                <w:sz w:val="24"/>
                <w:szCs w:val="24"/>
                <w:lang w:eastAsia="pl-PL"/>
              </w:rPr>
            </w:pPr>
          </w:p>
        </w:tc>
        <w:tc>
          <w:tcPr>
            <w:tcW w:w="1583" w:type="dxa"/>
            <w:gridSpan w:val="2"/>
            <w:shd w:val="clear" w:color="auto" w:fill="auto"/>
            <w:vAlign w:val="center"/>
            <w:hideMark/>
          </w:tcPr>
          <w:p w:rsidR="0014500B" w:rsidRPr="00061F14" w:rsidRDefault="0014500B"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zasadnicza szkoła zawodowa</w:t>
            </w:r>
          </w:p>
        </w:tc>
        <w:tc>
          <w:tcPr>
            <w:tcW w:w="1583" w:type="dxa"/>
            <w:gridSpan w:val="2"/>
            <w:shd w:val="clear" w:color="auto" w:fill="auto"/>
            <w:vAlign w:val="center"/>
            <w:hideMark/>
          </w:tcPr>
          <w:p w:rsidR="0014500B" w:rsidRPr="00061F14" w:rsidRDefault="0014500B"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technikum</w:t>
            </w:r>
          </w:p>
        </w:tc>
        <w:tc>
          <w:tcPr>
            <w:tcW w:w="1583" w:type="dxa"/>
            <w:gridSpan w:val="2"/>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l</w:t>
            </w:r>
            <w:r w:rsidR="0014500B" w:rsidRPr="00061F14">
              <w:rPr>
                <w:rFonts w:ascii="Times New Roman" w:eastAsia="Times New Roman" w:hAnsi="Times New Roman" w:cs="Times New Roman"/>
                <w:b/>
                <w:bCs/>
                <w:color w:val="000000"/>
                <w:sz w:val="24"/>
                <w:szCs w:val="24"/>
                <w:lang w:eastAsia="pl-PL"/>
              </w:rPr>
              <w:t>iceum</w:t>
            </w:r>
          </w:p>
        </w:tc>
        <w:tc>
          <w:tcPr>
            <w:tcW w:w="1584" w:type="dxa"/>
            <w:gridSpan w:val="2"/>
            <w:shd w:val="clear" w:color="auto" w:fill="auto"/>
            <w:vAlign w:val="center"/>
            <w:hideMark/>
          </w:tcPr>
          <w:p w:rsidR="0014500B" w:rsidRPr="00061F14" w:rsidRDefault="0014500B"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uczelnia wyższa</w:t>
            </w:r>
          </w:p>
        </w:tc>
      </w:tr>
      <w:tr w:rsidR="0014500B" w:rsidRPr="00061F14" w:rsidTr="0057500A">
        <w:trPr>
          <w:trHeight w:val="780"/>
        </w:trPr>
        <w:tc>
          <w:tcPr>
            <w:tcW w:w="3276" w:type="dxa"/>
            <w:vMerge/>
            <w:shd w:val="clear" w:color="auto" w:fill="auto"/>
            <w:vAlign w:val="center"/>
            <w:hideMark/>
          </w:tcPr>
          <w:p w:rsidR="0014500B" w:rsidRPr="00061F14" w:rsidRDefault="0014500B" w:rsidP="0057500A">
            <w:pPr>
              <w:spacing w:line="240" w:lineRule="auto"/>
              <w:ind w:firstLine="0"/>
              <w:rPr>
                <w:rFonts w:ascii="Times New Roman" w:eastAsia="Times New Roman" w:hAnsi="Times New Roman" w:cs="Times New Roman"/>
                <w:b/>
                <w:bCs/>
                <w:color w:val="000000"/>
                <w:sz w:val="24"/>
                <w:szCs w:val="24"/>
                <w:lang w:eastAsia="pl-PL"/>
              </w:rPr>
            </w:pPr>
          </w:p>
        </w:tc>
        <w:tc>
          <w:tcPr>
            <w:tcW w:w="791"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792"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c>
          <w:tcPr>
            <w:tcW w:w="791"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792"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c>
          <w:tcPr>
            <w:tcW w:w="792"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791"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c>
          <w:tcPr>
            <w:tcW w:w="792"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792" w:type="dxa"/>
            <w:shd w:val="clear" w:color="auto" w:fill="auto"/>
            <w:vAlign w:val="center"/>
            <w:hideMark/>
          </w:tcPr>
          <w:p w:rsidR="0014500B" w:rsidRPr="00061F14" w:rsidRDefault="0057500A" w:rsidP="0057500A">
            <w:pPr>
              <w:spacing w:line="240" w:lineRule="auto"/>
              <w:ind w:firstLine="0"/>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r>
      <w:tr w:rsidR="0014500B" w:rsidRPr="00061F14" w:rsidTr="0057500A">
        <w:trPr>
          <w:trHeight w:val="905"/>
        </w:trPr>
        <w:tc>
          <w:tcPr>
            <w:tcW w:w="3276" w:type="dxa"/>
            <w:shd w:val="clear" w:color="auto" w:fill="auto"/>
            <w:vAlign w:val="center"/>
            <w:hideMark/>
          </w:tcPr>
          <w:p w:rsidR="0014500B" w:rsidRPr="0057500A" w:rsidRDefault="0014500B" w:rsidP="002F4F0C">
            <w:pPr>
              <w:spacing w:line="240" w:lineRule="auto"/>
              <w:ind w:firstLine="0"/>
              <w:jc w:val="left"/>
              <w:rPr>
                <w:rFonts w:ascii="Times New Roman" w:eastAsia="Times New Roman" w:hAnsi="Times New Roman" w:cs="Times New Roman"/>
                <w:b/>
                <w:bCs/>
                <w:color w:val="000000"/>
                <w:lang w:eastAsia="pl-PL"/>
              </w:rPr>
            </w:pPr>
            <w:r w:rsidRPr="0057500A">
              <w:rPr>
                <w:rFonts w:ascii="Times New Roman" w:eastAsia="Times New Roman" w:hAnsi="Times New Roman" w:cs="Times New Roman"/>
                <w:b/>
                <w:bCs/>
                <w:color w:val="000000"/>
                <w:lang w:eastAsia="pl-PL"/>
              </w:rPr>
              <w:t>uczestniczył w zajęciach obowiązkowych</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84,4%</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15,6%</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91,2%</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8,8%</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78,9%</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21,1%</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62,3%</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37,7%</w:t>
            </w:r>
          </w:p>
        </w:tc>
      </w:tr>
      <w:tr w:rsidR="0014500B" w:rsidRPr="00061F14" w:rsidTr="0057500A">
        <w:trPr>
          <w:trHeight w:val="1012"/>
        </w:trPr>
        <w:tc>
          <w:tcPr>
            <w:tcW w:w="3276" w:type="dxa"/>
            <w:shd w:val="clear" w:color="auto" w:fill="auto"/>
            <w:vAlign w:val="center"/>
            <w:hideMark/>
          </w:tcPr>
          <w:p w:rsidR="0014500B" w:rsidRPr="0057500A" w:rsidRDefault="0014500B" w:rsidP="002F4F0C">
            <w:pPr>
              <w:spacing w:line="240" w:lineRule="auto"/>
              <w:ind w:firstLine="0"/>
              <w:jc w:val="left"/>
              <w:rPr>
                <w:rFonts w:ascii="Times New Roman" w:eastAsia="Times New Roman" w:hAnsi="Times New Roman" w:cs="Times New Roman"/>
                <w:b/>
                <w:bCs/>
                <w:color w:val="000000"/>
                <w:lang w:eastAsia="pl-PL"/>
              </w:rPr>
            </w:pPr>
            <w:r w:rsidRPr="0057500A">
              <w:rPr>
                <w:rFonts w:ascii="Times New Roman" w:eastAsia="Times New Roman" w:hAnsi="Times New Roman" w:cs="Times New Roman"/>
                <w:b/>
                <w:bCs/>
                <w:color w:val="000000"/>
                <w:lang w:eastAsia="pl-PL"/>
              </w:rPr>
              <w:t>uczestniczył w zajęciach uzupełniających/zajęciach do wyboru</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17,7%</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82,3%</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13,1%</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86,9%</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18,8%</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81,2%</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3,9%</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96,1%</w:t>
            </w:r>
          </w:p>
        </w:tc>
      </w:tr>
      <w:tr w:rsidR="0014500B" w:rsidRPr="00061F14" w:rsidTr="0057500A">
        <w:trPr>
          <w:trHeight w:val="1112"/>
        </w:trPr>
        <w:tc>
          <w:tcPr>
            <w:tcW w:w="3276" w:type="dxa"/>
            <w:shd w:val="clear" w:color="auto" w:fill="auto"/>
            <w:vAlign w:val="center"/>
            <w:hideMark/>
          </w:tcPr>
          <w:p w:rsidR="0014500B" w:rsidRPr="0057500A" w:rsidRDefault="0014500B" w:rsidP="002F4F0C">
            <w:pPr>
              <w:spacing w:line="240" w:lineRule="auto"/>
              <w:ind w:firstLine="0"/>
              <w:jc w:val="left"/>
              <w:rPr>
                <w:rFonts w:ascii="Times New Roman" w:eastAsia="Times New Roman" w:hAnsi="Times New Roman" w:cs="Times New Roman"/>
                <w:b/>
                <w:bCs/>
                <w:color w:val="000000"/>
                <w:lang w:eastAsia="pl-PL"/>
              </w:rPr>
            </w:pPr>
            <w:r w:rsidRPr="0057500A">
              <w:rPr>
                <w:rFonts w:ascii="Times New Roman" w:eastAsia="Times New Roman" w:hAnsi="Times New Roman" w:cs="Times New Roman"/>
                <w:b/>
                <w:bCs/>
                <w:color w:val="000000"/>
                <w:lang w:eastAsia="pl-PL"/>
              </w:rPr>
              <w:t xml:space="preserve">uczestniczył w zajęciach pozalekcyjnych (np. klub przedsiębiorczości, młodzieżowe </w:t>
            </w:r>
            <w:proofErr w:type="spellStart"/>
            <w:r w:rsidRPr="0057500A">
              <w:rPr>
                <w:rFonts w:ascii="Times New Roman" w:eastAsia="Times New Roman" w:hAnsi="Times New Roman" w:cs="Times New Roman"/>
                <w:b/>
                <w:bCs/>
                <w:color w:val="000000"/>
                <w:lang w:eastAsia="pl-PL"/>
              </w:rPr>
              <w:t>miniprzedsiębiorstwo</w:t>
            </w:r>
            <w:proofErr w:type="spellEnd"/>
            <w:r w:rsidRPr="0057500A">
              <w:rPr>
                <w:rFonts w:ascii="Times New Roman" w:eastAsia="Times New Roman" w:hAnsi="Times New Roman" w:cs="Times New Roman"/>
                <w:b/>
                <w:bCs/>
                <w:color w:val="000000"/>
                <w:lang w:eastAsia="pl-PL"/>
              </w:rPr>
              <w:t xml:space="preserve"> itp.)</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2,1%</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97,9%</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9,1%</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90,9%</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12,0%</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88,0%</w:t>
            </w:r>
          </w:p>
        </w:tc>
        <w:tc>
          <w:tcPr>
            <w:tcW w:w="792" w:type="dxa"/>
            <w:shd w:val="clear" w:color="auto" w:fill="auto"/>
            <w:vAlign w:val="center"/>
            <w:hideMark/>
          </w:tcPr>
          <w:p w:rsidR="0014500B" w:rsidRPr="0057500A" w:rsidRDefault="0014500B" w:rsidP="0057500A">
            <w:pPr>
              <w:spacing w:line="240" w:lineRule="auto"/>
              <w:ind w:firstLine="0"/>
              <w:jc w:val="center"/>
              <w:rPr>
                <w:rFonts w:ascii="Times New Roman" w:eastAsia="Times New Roman" w:hAnsi="Times New Roman" w:cs="Times New Roman"/>
                <w:i/>
                <w:iCs/>
                <w:color w:val="000000"/>
                <w:sz w:val="20"/>
                <w:szCs w:val="20"/>
                <w:lang w:eastAsia="pl-PL"/>
              </w:rPr>
            </w:pPr>
            <w:r w:rsidRPr="0057500A">
              <w:rPr>
                <w:rFonts w:ascii="Times New Roman" w:eastAsia="Times New Roman" w:hAnsi="Times New Roman" w:cs="Times New Roman"/>
                <w:i/>
                <w:iCs/>
                <w:color w:val="000000"/>
                <w:sz w:val="20"/>
                <w:szCs w:val="20"/>
                <w:lang w:eastAsia="pl-PL"/>
              </w:rPr>
              <w:t>nie dotyczy</w:t>
            </w:r>
          </w:p>
        </w:tc>
        <w:tc>
          <w:tcPr>
            <w:tcW w:w="792" w:type="dxa"/>
            <w:shd w:val="clear" w:color="auto" w:fill="auto"/>
            <w:vAlign w:val="center"/>
            <w:hideMark/>
          </w:tcPr>
          <w:p w:rsidR="0014500B" w:rsidRPr="0057500A" w:rsidRDefault="0014500B" w:rsidP="0057500A">
            <w:pPr>
              <w:spacing w:line="240" w:lineRule="auto"/>
              <w:ind w:firstLine="0"/>
              <w:jc w:val="center"/>
              <w:rPr>
                <w:rFonts w:ascii="Times New Roman" w:eastAsia="Times New Roman" w:hAnsi="Times New Roman" w:cs="Times New Roman"/>
                <w:i/>
                <w:iCs/>
                <w:color w:val="000000"/>
                <w:sz w:val="20"/>
                <w:szCs w:val="20"/>
                <w:lang w:eastAsia="pl-PL"/>
              </w:rPr>
            </w:pPr>
            <w:r w:rsidRPr="0057500A">
              <w:rPr>
                <w:rFonts w:ascii="Times New Roman" w:eastAsia="Times New Roman" w:hAnsi="Times New Roman" w:cs="Times New Roman"/>
                <w:i/>
                <w:iCs/>
                <w:color w:val="000000"/>
                <w:sz w:val="20"/>
                <w:szCs w:val="20"/>
                <w:lang w:eastAsia="pl-PL"/>
              </w:rPr>
              <w:t>nie dotyczy</w:t>
            </w:r>
          </w:p>
        </w:tc>
      </w:tr>
      <w:tr w:rsidR="0014500B" w:rsidRPr="00061F14" w:rsidTr="0057500A">
        <w:trPr>
          <w:trHeight w:val="840"/>
        </w:trPr>
        <w:tc>
          <w:tcPr>
            <w:tcW w:w="3276" w:type="dxa"/>
            <w:shd w:val="clear" w:color="auto" w:fill="auto"/>
            <w:vAlign w:val="center"/>
            <w:hideMark/>
          </w:tcPr>
          <w:p w:rsidR="0014500B" w:rsidRPr="0057500A" w:rsidRDefault="0014500B" w:rsidP="002F4F0C">
            <w:pPr>
              <w:spacing w:line="240" w:lineRule="auto"/>
              <w:ind w:firstLine="0"/>
              <w:jc w:val="left"/>
              <w:rPr>
                <w:rFonts w:ascii="Times New Roman" w:eastAsia="Times New Roman" w:hAnsi="Times New Roman" w:cs="Times New Roman"/>
                <w:b/>
                <w:bCs/>
                <w:color w:val="000000"/>
                <w:lang w:eastAsia="pl-PL"/>
              </w:rPr>
            </w:pPr>
            <w:r w:rsidRPr="0057500A">
              <w:rPr>
                <w:rFonts w:ascii="Times New Roman" w:eastAsia="Times New Roman" w:hAnsi="Times New Roman" w:cs="Times New Roman"/>
                <w:b/>
                <w:bCs/>
                <w:color w:val="000000"/>
                <w:lang w:eastAsia="pl-PL"/>
              </w:rPr>
              <w:t>uczestniczył w innych zajęciach z zakresu przedsiębiorczości</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2,1%</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97,9%</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4,3%</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95,7%</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1,5%</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98,5%</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1,6%</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98,4%</w:t>
            </w:r>
          </w:p>
        </w:tc>
      </w:tr>
      <w:tr w:rsidR="0014500B" w:rsidRPr="00061F14" w:rsidTr="0057500A">
        <w:trPr>
          <w:trHeight w:val="1110"/>
        </w:trPr>
        <w:tc>
          <w:tcPr>
            <w:tcW w:w="3276" w:type="dxa"/>
            <w:shd w:val="clear" w:color="auto" w:fill="auto"/>
            <w:vAlign w:val="center"/>
            <w:hideMark/>
          </w:tcPr>
          <w:p w:rsidR="0014500B" w:rsidRPr="0057500A" w:rsidRDefault="0014500B" w:rsidP="002F4F0C">
            <w:pPr>
              <w:spacing w:line="240" w:lineRule="auto"/>
              <w:ind w:firstLine="0"/>
              <w:jc w:val="left"/>
              <w:rPr>
                <w:rFonts w:ascii="Times New Roman" w:eastAsia="Times New Roman" w:hAnsi="Times New Roman" w:cs="Times New Roman"/>
                <w:b/>
                <w:bCs/>
                <w:color w:val="000000"/>
                <w:lang w:eastAsia="pl-PL"/>
              </w:rPr>
            </w:pPr>
            <w:r w:rsidRPr="0057500A">
              <w:rPr>
                <w:rFonts w:ascii="Times New Roman" w:eastAsia="Times New Roman" w:hAnsi="Times New Roman" w:cs="Times New Roman"/>
                <w:b/>
                <w:bCs/>
                <w:color w:val="000000"/>
                <w:lang w:eastAsia="pl-PL"/>
              </w:rPr>
              <w:t>nie uczestniczył w żadnych zajęciach z zakresu przedsiębiorczości</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10,4%</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89,6%</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4,8%</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95,2%</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14,3%</w:t>
            </w:r>
          </w:p>
        </w:tc>
        <w:tc>
          <w:tcPr>
            <w:tcW w:w="791"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85,7%</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37,0%</w:t>
            </w:r>
          </w:p>
        </w:tc>
        <w:tc>
          <w:tcPr>
            <w:tcW w:w="792" w:type="dxa"/>
            <w:shd w:val="clear" w:color="000000" w:fill="FFFFFF"/>
            <w:vAlign w:val="center"/>
            <w:hideMark/>
          </w:tcPr>
          <w:p w:rsidR="0014500B" w:rsidRPr="00061F14" w:rsidRDefault="0014500B" w:rsidP="0057500A">
            <w:pPr>
              <w:spacing w:line="240" w:lineRule="auto"/>
              <w:ind w:firstLine="0"/>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63,0%</w:t>
            </w:r>
          </w:p>
        </w:tc>
      </w:tr>
    </w:tbl>
    <w:p w:rsidR="0014500B" w:rsidRDefault="0014500B" w:rsidP="0057500A">
      <w:pPr>
        <w:spacing w:before="120"/>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57500A" w:rsidRPr="00061F14" w:rsidRDefault="0057500A" w:rsidP="0057500A">
      <w:pPr>
        <w:spacing w:before="120"/>
        <w:rPr>
          <w:rFonts w:ascii="Times New Roman" w:eastAsia="Calibri" w:hAnsi="Times New Roman" w:cs="Times New Roman"/>
          <w:sz w:val="24"/>
          <w:szCs w:val="24"/>
        </w:rPr>
      </w:pP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ab/>
        <w:t xml:space="preserve">Uczniów i studentów, którzy brali udział w zajęciach z zakresu przedsiębiorczości, zapytano, jak je oceniają. Większość uczniów i studentów przyznała, iż na zajęciach </w:t>
      </w:r>
      <w:r w:rsidRPr="00061F14">
        <w:rPr>
          <w:rFonts w:ascii="Times New Roman" w:eastAsia="Calibri" w:hAnsi="Times New Roman" w:cs="Times New Roman"/>
          <w:sz w:val="24"/>
          <w:szCs w:val="24"/>
        </w:rPr>
        <w:lastRenderedPageBreak/>
        <w:t>omawiano interesujące ich zagadnienia,</w:t>
      </w:r>
      <w:r w:rsidRPr="00061F14">
        <w:rPr>
          <w:rFonts w:ascii="Times New Roman" w:eastAsia="Calibri" w:hAnsi="Times New Roman" w:cs="Times New Roman"/>
          <w:color w:val="000000"/>
          <w:sz w:val="24"/>
          <w:szCs w:val="24"/>
        </w:rPr>
        <w:t xml:space="preserve"> w sposób przystępny, łatwy do zrozumienia</w:t>
      </w:r>
      <w:r w:rsidR="005F372C">
        <w:rPr>
          <w:rFonts w:ascii="Times New Roman" w:eastAsia="Calibri" w:hAnsi="Times New Roman" w:cs="Times New Roman"/>
          <w:color w:val="000000"/>
          <w:sz w:val="24"/>
          <w:szCs w:val="24"/>
        </w:rPr>
        <w:br/>
      </w:r>
      <w:r w:rsidRPr="00061F14">
        <w:rPr>
          <w:rFonts w:ascii="Times New Roman" w:eastAsia="Calibri" w:hAnsi="Times New Roman" w:cs="Times New Roman"/>
          <w:color w:val="000000"/>
          <w:sz w:val="24"/>
          <w:szCs w:val="24"/>
        </w:rPr>
        <w:t xml:space="preserve"> i </w:t>
      </w:r>
      <w:r w:rsidRPr="00061F14">
        <w:rPr>
          <w:rFonts w:ascii="Times New Roman" w:eastAsia="Calibri" w:hAnsi="Times New Roman" w:cs="Times New Roman"/>
          <w:sz w:val="24"/>
          <w:szCs w:val="24"/>
        </w:rPr>
        <w:t>w sposób atrakcyjny.</w:t>
      </w:r>
    </w:p>
    <w:p w:rsidR="005F372C" w:rsidRPr="005F372C" w:rsidRDefault="005F372C" w:rsidP="005F372C">
      <w:pPr>
        <w:pStyle w:val="Legenda"/>
        <w:spacing w:before="200"/>
        <w:rPr>
          <w:rFonts w:ascii="Times New Roman" w:hAnsi="Times New Roman" w:cs="Times New Roman"/>
          <w:b w:val="0"/>
          <w:color w:val="auto"/>
          <w:sz w:val="24"/>
          <w:szCs w:val="24"/>
        </w:rPr>
      </w:pPr>
      <w:bookmarkStart w:id="45" w:name="_Toc413402495"/>
      <w:r w:rsidRPr="005F372C">
        <w:rPr>
          <w:rFonts w:ascii="Times New Roman" w:hAnsi="Times New Roman" w:cs="Times New Roman"/>
          <w:b w:val="0"/>
          <w:color w:val="auto"/>
          <w:sz w:val="24"/>
          <w:szCs w:val="24"/>
        </w:rPr>
        <w:t xml:space="preserve">Wykres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Wykres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w:t>
      </w:r>
      <w:r w:rsidR="00AB25C8" w:rsidRPr="005F372C">
        <w:rPr>
          <w:rFonts w:ascii="Times New Roman" w:hAnsi="Times New Roman" w:cs="Times New Roman"/>
          <w:b w:val="0"/>
          <w:color w:val="auto"/>
          <w:sz w:val="24"/>
          <w:szCs w:val="24"/>
        </w:rPr>
        <w:fldChar w:fldCharType="end"/>
      </w:r>
      <w:r w:rsidRPr="005F372C">
        <w:rPr>
          <w:rFonts w:ascii="Times New Roman" w:hAnsi="Times New Roman" w:cs="Times New Roman"/>
          <w:b w:val="0"/>
          <w:color w:val="auto"/>
          <w:sz w:val="24"/>
          <w:szCs w:val="24"/>
        </w:rPr>
        <w:t xml:space="preserve"> Omawianie interesujących zagadnień na zajęciach według uczniów</w:t>
      </w:r>
      <w:bookmarkEnd w:id="45"/>
    </w:p>
    <w:p w:rsidR="0014500B" w:rsidRPr="00061F14" w:rsidRDefault="0014500B" w:rsidP="0014500B">
      <w:pPr>
        <w:spacing w:line="240" w:lineRule="auto"/>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640779" cy="2719449"/>
            <wp:effectExtent l="0" t="0" r="17145" b="24130"/>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5F372C" w:rsidRPr="002026DA" w:rsidRDefault="005F372C" w:rsidP="002026DA">
      <w:pPr>
        <w:ind w:left="568" w:firstLine="61"/>
        <w:rPr>
          <w:rFonts w:ascii="Times New Roman" w:hAnsi="Times New Roman" w:cs="Times New Roman"/>
          <w:sz w:val="24"/>
          <w:szCs w:val="24"/>
        </w:rPr>
      </w:pPr>
      <w:bookmarkStart w:id="46" w:name="_Toc413402496"/>
      <w:r w:rsidRPr="002026DA">
        <w:rPr>
          <w:rFonts w:ascii="Times New Roman" w:hAnsi="Times New Roman" w:cs="Times New Roman"/>
          <w:sz w:val="24"/>
          <w:szCs w:val="24"/>
        </w:rPr>
        <w:t xml:space="preserve">Wykres </w:t>
      </w:r>
      <w:r w:rsidR="00AB25C8" w:rsidRPr="002026DA">
        <w:rPr>
          <w:rFonts w:ascii="Times New Roman" w:hAnsi="Times New Roman" w:cs="Times New Roman"/>
          <w:sz w:val="24"/>
          <w:szCs w:val="24"/>
        </w:rPr>
        <w:fldChar w:fldCharType="begin"/>
      </w:r>
      <w:r w:rsidRPr="002026DA">
        <w:rPr>
          <w:rFonts w:ascii="Times New Roman" w:hAnsi="Times New Roman" w:cs="Times New Roman"/>
          <w:sz w:val="24"/>
          <w:szCs w:val="24"/>
        </w:rPr>
        <w:instrText xml:space="preserve"> SEQ Wykres \* ARABIC </w:instrText>
      </w:r>
      <w:r w:rsidR="00AB25C8" w:rsidRPr="002026DA">
        <w:rPr>
          <w:rFonts w:ascii="Times New Roman" w:hAnsi="Times New Roman" w:cs="Times New Roman"/>
          <w:sz w:val="24"/>
          <w:szCs w:val="24"/>
        </w:rPr>
        <w:fldChar w:fldCharType="separate"/>
      </w:r>
      <w:r w:rsidR="00FF1427">
        <w:rPr>
          <w:rFonts w:ascii="Times New Roman" w:hAnsi="Times New Roman" w:cs="Times New Roman"/>
          <w:noProof/>
          <w:sz w:val="24"/>
          <w:szCs w:val="24"/>
        </w:rPr>
        <w:t>10</w:t>
      </w:r>
      <w:r w:rsidR="00AB25C8" w:rsidRPr="002026DA">
        <w:rPr>
          <w:rFonts w:ascii="Times New Roman" w:hAnsi="Times New Roman" w:cs="Times New Roman"/>
          <w:sz w:val="24"/>
          <w:szCs w:val="24"/>
        </w:rPr>
        <w:fldChar w:fldCharType="end"/>
      </w:r>
      <w:r w:rsidR="002026DA">
        <w:rPr>
          <w:rFonts w:ascii="Times New Roman" w:hAnsi="Times New Roman" w:cs="Times New Roman"/>
          <w:sz w:val="24"/>
          <w:szCs w:val="24"/>
        </w:rPr>
        <w:t xml:space="preserve"> </w:t>
      </w:r>
      <w:r w:rsidRPr="002026DA">
        <w:rPr>
          <w:rFonts w:ascii="Times New Roman" w:hAnsi="Times New Roman" w:cs="Times New Roman"/>
          <w:sz w:val="24"/>
          <w:szCs w:val="24"/>
        </w:rPr>
        <w:t>Zagadnienia dotyczące przedsiębiorczości były omawiane w sposób przystępny,  łatwy do zrozumienia</w:t>
      </w:r>
      <w:bookmarkEnd w:id="46"/>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640779" cy="2861953"/>
            <wp:effectExtent l="0" t="0" r="17145" b="14605"/>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5F372C" w:rsidRDefault="005F372C" w:rsidP="005F372C">
      <w:pPr>
        <w:pStyle w:val="Legenda"/>
        <w:spacing w:before="200"/>
        <w:rPr>
          <w:rFonts w:ascii="Times New Roman" w:eastAsia="Calibri" w:hAnsi="Times New Roman" w:cs="Times New Roman"/>
          <w:b w:val="0"/>
          <w:color w:val="auto"/>
          <w:sz w:val="24"/>
          <w:szCs w:val="24"/>
        </w:rPr>
      </w:pPr>
      <w:bookmarkStart w:id="47" w:name="_Toc413402497"/>
      <w:r w:rsidRPr="005F372C">
        <w:rPr>
          <w:rFonts w:ascii="Times New Roman" w:hAnsi="Times New Roman" w:cs="Times New Roman"/>
          <w:b w:val="0"/>
          <w:color w:val="auto"/>
          <w:sz w:val="24"/>
          <w:szCs w:val="24"/>
        </w:rPr>
        <w:lastRenderedPageBreak/>
        <w:t xml:space="preserve">Wykres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Wykres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11</w:t>
      </w:r>
      <w:r w:rsidR="00AB25C8" w:rsidRPr="005F372C">
        <w:rPr>
          <w:rFonts w:ascii="Times New Roman" w:hAnsi="Times New Roman" w:cs="Times New Roman"/>
          <w:b w:val="0"/>
          <w:color w:val="auto"/>
          <w:sz w:val="24"/>
          <w:szCs w:val="24"/>
        </w:rPr>
        <w:fldChar w:fldCharType="end"/>
      </w:r>
      <w:r w:rsidRPr="005F372C">
        <w:rPr>
          <w:rFonts w:ascii="Times New Roman" w:hAnsi="Times New Roman" w:cs="Times New Roman"/>
          <w:b w:val="0"/>
          <w:color w:val="auto"/>
          <w:sz w:val="24"/>
          <w:szCs w:val="24"/>
        </w:rPr>
        <w:t xml:space="preserve"> Zajęcia były prowadzone w sposób atrakcyjny dla uczniów/ studentów</w:t>
      </w:r>
      <w:bookmarkEnd w:id="47"/>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617029" cy="2565070"/>
            <wp:effectExtent l="0" t="0" r="22225" b="26035"/>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57500A">
      <w:pPr>
        <w:spacing w:before="120"/>
        <w:rPr>
          <w:rFonts w:ascii="Times New Roman" w:eastAsia="Calibri" w:hAnsi="Times New Roman" w:cs="Times New Roman"/>
          <w:sz w:val="24"/>
          <w:szCs w:val="24"/>
        </w:rPr>
      </w:pPr>
      <w:r w:rsidRPr="00061F14">
        <w:rPr>
          <w:rFonts w:ascii="Times New Roman" w:eastAsia="Calibri" w:hAnsi="Times New Roman" w:cs="Times New Roman"/>
          <w:sz w:val="24"/>
          <w:szCs w:val="24"/>
        </w:rPr>
        <w:tab/>
        <w:t>Zarówno uczniowie jak i studenci (częściej niż uczniowie) stwierdzali, że na zajęciach wykorzystywane były interaktywne metody pracy oraz nowoczesne technologie. Rozkład odpowiedzi przedstawiają poniższe wykresy.</w:t>
      </w:r>
    </w:p>
    <w:p w:rsidR="005F372C" w:rsidRPr="005F372C" w:rsidRDefault="005F372C" w:rsidP="005F372C">
      <w:pPr>
        <w:pStyle w:val="Legenda"/>
        <w:spacing w:before="200"/>
        <w:ind w:left="284" w:firstLine="0"/>
        <w:rPr>
          <w:rFonts w:ascii="Times New Roman" w:hAnsi="Times New Roman" w:cs="Times New Roman"/>
          <w:b w:val="0"/>
          <w:color w:val="auto"/>
          <w:sz w:val="24"/>
          <w:szCs w:val="24"/>
        </w:rPr>
      </w:pPr>
      <w:bookmarkStart w:id="48" w:name="_Toc413402498"/>
      <w:r w:rsidRPr="005F372C">
        <w:rPr>
          <w:rFonts w:ascii="Times New Roman" w:hAnsi="Times New Roman" w:cs="Times New Roman"/>
          <w:b w:val="0"/>
          <w:color w:val="auto"/>
          <w:sz w:val="24"/>
          <w:szCs w:val="24"/>
        </w:rPr>
        <w:t xml:space="preserve">Wykres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Wykres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12</w:t>
      </w:r>
      <w:r w:rsidR="00AB25C8" w:rsidRPr="005F372C">
        <w:rPr>
          <w:rFonts w:ascii="Times New Roman" w:hAnsi="Times New Roman" w:cs="Times New Roman"/>
          <w:b w:val="0"/>
          <w:color w:val="auto"/>
          <w:sz w:val="24"/>
          <w:szCs w:val="24"/>
        </w:rPr>
        <w:fldChar w:fldCharType="end"/>
      </w:r>
      <w:r w:rsidRPr="005F372C">
        <w:rPr>
          <w:rFonts w:ascii="Times New Roman" w:hAnsi="Times New Roman" w:cs="Times New Roman"/>
          <w:b w:val="0"/>
          <w:color w:val="auto"/>
          <w:sz w:val="24"/>
          <w:szCs w:val="24"/>
        </w:rPr>
        <w:t xml:space="preserve"> Na zajęciach wykorzystywano interaktywne metody pracy z uczniami/ ze studentami</w:t>
      </w:r>
      <w:bookmarkEnd w:id="48"/>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617029" cy="2683824"/>
            <wp:effectExtent l="0" t="0" r="22225" b="21590"/>
            <wp:docPr id="2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5F372C" w:rsidRDefault="005F372C" w:rsidP="005F372C">
      <w:pPr>
        <w:pStyle w:val="Legenda"/>
        <w:spacing w:before="200"/>
        <w:ind w:left="284" w:firstLine="0"/>
        <w:rPr>
          <w:rFonts w:ascii="Times New Roman" w:eastAsia="Calibri" w:hAnsi="Times New Roman" w:cs="Times New Roman"/>
          <w:b w:val="0"/>
          <w:color w:val="auto"/>
          <w:sz w:val="24"/>
          <w:szCs w:val="24"/>
        </w:rPr>
      </w:pPr>
      <w:bookmarkStart w:id="49" w:name="_Toc413402499"/>
      <w:r w:rsidRPr="005F372C">
        <w:rPr>
          <w:rFonts w:ascii="Times New Roman" w:hAnsi="Times New Roman" w:cs="Times New Roman"/>
          <w:b w:val="0"/>
          <w:color w:val="auto"/>
          <w:sz w:val="24"/>
          <w:szCs w:val="24"/>
        </w:rPr>
        <w:lastRenderedPageBreak/>
        <w:t xml:space="preserve">Wykres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Wykres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13</w:t>
      </w:r>
      <w:r w:rsidR="00AB25C8" w:rsidRPr="005F372C">
        <w:rPr>
          <w:rFonts w:ascii="Times New Roman" w:hAnsi="Times New Roman" w:cs="Times New Roman"/>
          <w:b w:val="0"/>
          <w:color w:val="auto"/>
          <w:sz w:val="24"/>
          <w:szCs w:val="24"/>
        </w:rPr>
        <w:fldChar w:fldCharType="end"/>
      </w:r>
      <w:r w:rsidRPr="005F372C">
        <w:rPr>
          <w:rFonts w:ascii="Times New Roman" w:hAnsi="Times New Roman" w:cs="Times New Roman"/>
          <w:b w:val="0"/>
          <w:color w:val="auto"/>
          <w:sz w:val="24"/>
          <w:szCs w:val="24"/>
        </w:rPr>
        <w:t xml:space="preserve"> Na zajęciach wykorzystywane były nowoczesne technologie (komputery, prezentacje multimedialne, gry symulacyjne, filmy itp.)</w:t>
      </w:r>
      <w:bookmarkEnd w:id="49"/>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noProof/>
          <w:color w:val="000000"/>
          <w:sz w:val="24"/>
          <w:szCs w:val="24"/>
          <w:lang w:eastAsia="pl-PL"/>
        </w:rPr>
        <w:drawing>
          <wp:inline distT="0" distB="0" distL="0" distR="0">
            <wp:extent cx="5762625" cy="2590800"/>
            <wp:effectExtent l="0" t="0" r="9525" b="19050"/>
            <wp:docPr id="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57500A">
      <w:pPr>
        <w:spacing w:before="120"/>
        <w:rPr>
          <w:rFonts w:ascii="Times New Roman" w:eastAsia="Calibri" w:hAnsi="Times New Roman" w:cs="Times New Roman"/>
          <w:sz w:val="24"/>
          <w:szCs w:val="24"/>
        </w:rPr>
      </w:pPr>
      <w:r w:rsidRPr="00061F14">
        <w:rPr>
          <w:rFonts w:ascii="Times New Roman" w:eastAsia="Calibri" w:hAnsi="Times New Roman" w:cs="Times New Roman"/>
          <w:sz w:val="24"/>
          <w:szCs w:val="24"/>
        </w:rPr>
        <w:tab/>
        <w:t xml:space="preserve">Ze stwierdzeniem, iż na zajęciach przekazywane informacje były przydatne w życiu codziennym, częściej zgadzali się uczniowie szkół ponadgimnazjalnych niż studenci (suma odpowiedzi </w:t>
      </w:r>
      <w:r w:rsidRPr="00061F14">
        <w:rPr>
          <w:rFonts w:ascii="Times New Roman" w:eastAsia="Calibri" w:hAnsi="Times New Roman" w:cs="Times New Roman"/>
          <w:i/>
          <w:sz w:val="24"/>
          <w:szCs w:val="24"/>
        </w:rPr>
        <w:t>raczej tak</w:t>
      </w:r>
      <w:r w:rsidRPr="00061F14">
        <w:rPr>
          <w:rFonts w:ascii="Times New Roman" w:eastAsia="Calibri" w:hAnsi="Times New Roman" w:cs="Times New Roman"/>
          <w:sz w:val="24"/>
          <w:szCs w:val="24"/>
        </w:rPr>
        <w:t xml:space="preserve"> i </w:t>
      </w:r>
      <w:r w:rsidRPr="00061F14">
        <w:rPr>
          <w:rFonts w:ascii="Times New Roman" w:eastAsia="Calibri" w:hAnsi="Times New Roman" w:cs="Times New Roman"/>
          <w:i/>
          <w:sz w:val="24"/>
          <w:szCs w:val="24"/>
        </w:rPr>
        <w:t>zdecydowanie tak</w:t>
      </w:r>
      <w:r w:rsidRPr="00061F14">
        <w:rPr>
          <w:rFonts w:ascii="Times New Roman" w:eastAsia="Calibri" w:hAnsi="Times New Roman" w:cs="Times New Roman"/>
          <w:sz w:val="24"/>
          <w:szCs w:val="24"/>
        </w:rPr>
        <w:t>: uczniowie 87,0%; studenci 75,1%).</w:t>
      </w:r>
    </w:p>
    <w:p w:rsidR="005F372C" w:rsidRPr="005F372C" w:rsidRDefault="005F372C" w:rsidP="005F372C">
      <w:pPr>
        <w:pStyle w:val="Legenda"/>
        <w:spacing w:before="200"/>
        <w:rPr>
          <w:rFonts w:ascii="Times New Roman" w:hAnsi="Times New Roman" w:cs="Times New Roman"/>
          <w:b w:val="0"/>
          <w:color w:val="auto"/>
          <w:sz w:val="24"/>
          <w:szCs w:val="24"/>
        </w:rPr>
      </w:pPr>
      <w:bookmarkStart w:id="50" w:name="_Toc413402500"/>
      <w:r w:rsidRPr="005F372C">
        <w:rPr>
          <w:rFonts w:ascii="Times New Roman" w:hAnsi="Times New Roman" w:cs="Times New Roman"/>
          <w:b w:val="0"/>
          <w:color w:val="auto"/>
          <w:sz w:val="24"/>
          <w:szCs w:val="24"/>
        </w:rPr>
        <w:t xml:space="preserve">Wykres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Wykres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14</w:t>
      </w:r>
      <w:r w:rsidR="00AB25C8" w:rsidRPr="005F372C">
        <w:rPr>
          <w:rFonts w:ascii="Times New Roman" w:hAnsi="Times New Roman" w:cs="Times New Roman"/>
          <w:b w:val="0"/>
          <w:color w:val="auto"/>
          <w:sz w:val="24"/>
          <w:szCs w:val="24"/>
        </w:rPr>
        <w:fldChar w:fldCharType="end"/>
      </w:r>
      <w:r w:rsidRPr="005F372C">
        <w:rPr>
          <w:rFonts w:ascii="Times New Roman" w:hAnsi="Times New Roman" w:cs="Times New Roman"/>
          <w:b w:val="0"/>
          <w:color w:val="auto"/>
          <w:sz w:val="24"/>
          <w:szCs w:val="24"/>
        </w:rPr>
        <w:t xml:space="preserve"> Na zajęciach były przekazywane informacje przydatne w życiu codziennym</w:t>
      </w:r>
      <w:bookmarkEnd w:id="50"/>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762625" cy="2600325"/>
            <wp:effectExtent l="0" t="0" r="9525" b="9525"/>
            <wp:docPr id="2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color w:val="FF0000"/>
          <w:sz w:val="24"/>
          <w:szCs w:val="24"/>
        </w:rPr>
        <w:lastRenderedPageBreak/>
        <w:t xml:space="preserve"> </w:t>
      </w:r>
      <w:r w:rsidRPr="00061F14">
        <w:rPr>
          <w:rFonts w:ascii="Times New Roman" w:eastAsia="Calibri" w:hAnsi="Times New Roman" w:cs="Times New Roman"/>
          <w:sz w:val="24"/>
          <w:szCs w:val="24"/>
        </w:rPr>
        <w:tab/>
        <w:t xml:space="preserve">Jak wynika z opinii badanych, młodzież na ogół chętnie brała udział w zajęciach. Więcej takich opinii padało ze strony uczniów szkół ponadgimnazjalnych niż studentów. </w:t>
      </w:r>
    </w:p>
    <w:p w:rsidR="005F372C" w:rsidRPr="005F372C" w:rsidRDefault="005F372C" w:rsidP="005F372C">
      <w:pPr>
        <w:pStyle w:val="Legenda"/>
        <w:spacing w:before="200"/>
        <w:rPr>
          <w:rFonts w:ascii="Times New Roman" w:eastAsia="Calibri" w:hAnsi="Times New Roman" w:cs="Times New Roman"/>
          <w:b w:val="0"/>
          <w:color w:val="auto"/>
          <w:sz w:val="24"/>
          <w:szCs w:val="24"/>
        </w:rPr>
      </w:pPr>
      <w:bookmarkStart w:id="51" w:name="_Toc413402501"/>
      <w:r w:rsidRPr="005F372C">
        <w:rPr>
          <w:rFonts w:ascii="Times New Roman" w:hAnsi="Times New Roman" w:cs="Times New Roman"/>
          <w:b w:val="0"/>
          <w:color w:val="auto"/>
          <w:sz w:val="24"/>
          <w:szCs w:val="24"/>
        </w:rPr>
        <w:t xml:space="preserve">Wykres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Wykres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15</w:t>
      </w:r>
      <w:r w:rsidR="00AB25C8" w:rsidRPr="005F372C">
        <w:rPr>
          <w:rFonts w:ascii="Times New Roman" w:hAnsi="Times New Roman" w:cs="Times New Roman"/>
          <w:b w:val="0"/>
          <w:color w:val="auto"/>
          <w:sz w:val="24"/>
          <w:szCs w:val="24"/>
        </w:rPr>
        <w:fldChar w:fldCharType="end"/>
      </w:r>
      <w:r w:rsidRPr="005F372C">
        <w:rPr>
          <w:rFonts w:ascii="Times New Roman" w:hAnsi="Times New Roman" w:cs="Times New Roman"/>
          <w:b w:val="0"/>
          <w:color w:val="auto"/>
          <w:sz w:val="24"/>
          <w:szCs w:val="24"/>
        </w:rPr>
        <w:t xml:space="preserve"> Większość uczniów/ studentów chętnie uczestniczyła w zajęciach</w:t>
      </w:r>
      <w:bookmarkEnd w:id="51"/>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760720" cy="2895600"/>
            <wp:effectExtent l="0" t="0" r="11430" b="19050"/>
            <wp:docPr id="3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500B" w:rsidRPr="00061F14" w:rsidRDefault="0014500B" w:rsidP="0014500B">
      <w:pPr>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p>
    <w:p w:rsidR="0014500B" w:rsidRPr="00061F14" w:rsidRDefault="0014500B" w:rsidP="0014500B">
      <w:pPr>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Prawie połowa uczniów szkół ponadgimnazjalnych (48,8%) i nieco więcej niż połowa studentów (51,6%) zadeklarowała, że w czasie zajęć szkolnych, kursów akademickich nie spotkała się z problematyką innowacyjności.  </w:t>
      </w:r>
    </w:p>
    <w:p w:rsidR="0014500B" w:rsidRDefault="0014500B" w:rsidP="0014500B">
      <w:pPr>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Niespełna 30% uczniów szkół </w:t>
      </w:r>
      <w:proofErr w:type="spellStart"/>
      <w:r w:rsidRPr="00061F14">
        <w:rPr>
          <w:rFonts w:ascii="Times New Roman" w:eastAsia="Calibri" w:hAnsi="Times New Roman" w:cs="Times New Roman"/>
          <w:sz w:val="24"/>
          <w:szCs w:val="24"/>
        </w:rPr>
        <w:t>ponadgimanzjalnych</w:t>
      </w:r>
      <w:proofErr w:type="spellEnd"/>
      <w:r w:rsidRPr="00061F14">
        <w:rPr>
          <w:rFonts w:ascii="Times New Roman" w:eastAsia="Calibri" w:hAnsi="Times New Roman" w:cs="Times New Roman"/>
          <w:sz w:val="24"/>
          <w:szCs w:val="24"/>
        </w:rPr>
        <w:t xml:space="preserve">  i około ¼ studentów   miała z nią do czynienia</w:t>
      </w:r>
      <w:r w:rsidR="002F4F0C">
        <w:rPr>
          <w:rFonts w:ascii="Times New Roman" w:eastAsia="Calibri" w:hAnsi="Times New Roman" w:cs="Times New Roman"/>
          <w:sz w:val="24"/>
          <w:szCs w:val="24"/>
        </w:rPr>
        <w:t xml:space="preserve">, ale rzadko. Natomiast prawie </w:t>
      </w:r>
      <w:r w:rsidRPr="00061F14">
        <w:rPr>
          <w:rFonts w:ascii="Times New Roman" w:eastAsia="Calibri" w:hAnsi="Times New Roman" w:cs="Times New Roman"/>
          <w:sz w:val="24"/>
          <w:szCs w:val="24"/>
        </w:rPr>
        <w:t>po 18% z obu populacji przyznała, iż spotkała się z tą problematyką na różnych przedmiotach i zajęciach (i to dość często).</w:t>
      </w:r>
      <w:r w:rsidR="002F4F0C">
        <w:rPr>
          <w:rFonts w:ascii="Times New Roman" w:eastAsia="Calibri" w:hAnsi="Times New Roman" w:cs="Times New Roman"/>
          <w:sz w:val="24"/>
          <w:szCs w:val="24"/>
        </w:rPr>
        <w:t xml:space="preserve"> Rozkład odpowiedzi </w:t>
      </w:r>
      <w:r w:rsidR="004C3D42">
        <w:rPr>
          <w:rFonts w:ascii="Times New Roman" w:eastAsia="Calibri" w:hAnsi="Times New Roman" w:cs="Times New Roman"/>
          <w:sz w:val="24"/>
          <w:szCs w:val="24"/>
        </w:rPr>
        <w:t>badanych</w:t>
      </w:r>
      <w:r w:rsidR="002F4F0C">
        <w:rPr>
          <w:rFonts w:ascii="Times New Roman" w:eastAsia="Calibri" w:hAnsi="Times New Roman" w:cs="Times New Roman"/>
          <w:sz w:val="24"/>
          <w:szCs w:val="24"/>
        </w:rPr>
        <w:t xml:space="preserve"> dotyczących kontaktu z tematyka innowacyjności w procesie dyda</w:t>
      </w:r>
      <w:r w:rsidR="002F4F0C" w:rsidRPr="00EC7CF2">
        <w:rPr>
          <w:rFonts w:ascii="Times New Roman" w:eastAsia="Calibri" w:hAnsi="Times New Roman" w:cs="Times New Roman"/>
          <w:sz w:val="24"/>
          <w:szCs w:val="24"/>
        </w:rPr>
        <w:t>ktycznym (na etapie edukacji, na którym aktualnie się znajdują) zaprezentowano w tabeli nr</w:t>
      </w:r>
      <w:r w:rsidR="00EC7CF2" w:rsidRPr="00EC7CF2">
        <w:rPr>
          <w:rFonts w:ascii="Times New Roman" w:eastAsia="Calibri" w:hAnsi="Times New Roman" w:cs="Times New Roman"/>
          <w:sz w:val="24"/>
          <w:szCs w:val="24"/>
        </w:rPr>
        <w:t xml:space="preserve"> 21.</w:t>
      </w:r>
    </w:p>
    <w:p w:rsidR="002F4F0C" w:rsidRDefault="002F4F0C" w:rsidP="0014500B">
      <w:pPr>
        <w:ind w:firstLine="709"/>
        <w:rPr>
          <w:rFonts w:ascii="Times New Roman" w:eastAsia="Calibri" w:hAnsi="Times New Roman" w:cs="Times New Roman"/>
          <w:sz w:val="24"/>
          <w:szCs w:val="24"/>
        </w:rPr>
      </w:pPr>
    </w:p>
    <w:p w:rsidR="002F4F0C" w:rsidRDefault="002F4F0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5F372C" w:rsidRPr="005F372C" w:rsidRDefault="005F372C" w:rsidP="00873289">
      <w:pPr>
        <w:pStyle w:val="Legenda"/>
        <w:keepNext/>
        <w:spacing w:before="200"/>
        <w:ind w:left="284" w:firstLine="0"/>
        <w:rPr>
          <w:rFonts w:ascii="Times New Roman" w:hAnsi="Times New Roman" w:cs="Times New Roman"/>
          <w:b w:val="0"/>
          <w:color w:val="auto"/>
          <w:sz w:val="24"/>
          <w:szCs w:val="24"/>
        </w:rPr>
      </w:pPr>
      <w:bookmarkStart w:id="52" w:name="_Toc412491691"/>
      <w:r w:rsidRPr="005F372C">
        <w:rPr>
          <w:rFonts w:ascii="Times New Roman" w:hAnsi="Times New Roman" w:cs="Times New Roman"/>
          <w:b w:val="0"/>
          <w:color w:val="auto"/>
          <w:sz w:val="24"/>
          <w:szCs w:val="24"/>
        </w:rPr>
        <w:lastRenderedPageBreak/>
        <w:t xml:space="preserve">Tabela </w:t>
      </w:r>
      <w:r w:rsidR="00AB25C8" w:rsidRPr="005F372C">
        <w:rPr>
          <w:rFonts w:ascii="Times New Roman" w:hAnsi="Times New Roman" w:cs="Times New Roman"/>
          <w:b w:val="0"/>
          <w:color w:val="auto"/>
          <w:sz w:val="24"/>
          <w:szCs w:val="24"/>
        </w:rPr>
        <w:fldChar w:fldCharType="begin"/>
      </w:r>
      <w:r w:rsidRPr="005F372C">
        <w:rPr>
          <w:rFonts w:ascii="Times New Roman" w:hAnsi="Times New Roman" w:cs="Times New Roman"/>
          <w:b w:val="0"/>
          <w:color w:val="auto"/>
          <w:sz w:val="24"/>
          <w:szCs w:val="24"/>
        </w:rPr>
        <w:instrText xml:space="preserve"> SEQ Tabela \* ARABIC </w:instrText>
      </w:r>
      <w:r w:rsidR="00AB25C8" w:rsidRPr="005F372C">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21</w:t>
      </w:r>
      <w:r w:rsidR="00AB25C8" w:rsidRPr="005F372C">
        <w:rPr>
          <w:rFonts w:ascii="Times New Roman" w:hAnsi="Times New Roman" w:cs="Times New Roman"/>
          <w:b w:val="0"/>
          <w:color w:val="auto"/>
          <w:sz w:val="24"/>
          <w:szCs w:val="24"/>
        </w:rPr>
        <w:fldChar w:fldCharType="end"/>
      </w:r>
      <w:r w:rsidR="004C3D42">
        <w:rPr>
          <w:rFonts w:ascii="Times New Roman" w:hAnsi="Times New Roman" w:cs="Times New Roman"/>
          <w:b w:val="0"/>
          <w:color w:val="auto"/>
          <w:sz w:val="24"/>
          <w:szCs w:val="24"/>
        </w:rPr>
        <w:t xml:space="preserve"> Deklaracje ankietowanych</w:t>
      </w:r>
      <w:r w:rsidRPr="005F372C">
        <w:rPr>
          <w:rFonts w:ascii="Times New Roman" w:hAnsi="Times New Roman" w:cs="Times New Roman"/>
          <w:b w:val="0"/>
          <w:color w:val="auto"/>
          <w:sz w:val="24"/>
          <w:szCs w:val="24"/>
        </w:rPr>
        <w:t xml:space="preserve"> (w podziale na uczniów i studentów) dotyczące tego, czy podczas zajęć szkolnych pojawiła się tematyka innowacyjności.</w:t>
      </w:r>
      <w:bookmarkEnd w:id="52"/>
    </w:p>
    <w:tbl>
      <w:tblPr>
        <w:tblW w:w="9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48"/>
        <w:gridCol w:w="1275"/>
        <w:gridCol w:w="1489"/>
        <w:gridCol w:w="1489"/>
        <w:gridCol w:w="1489"/>
        <w:gridCol w:w="1490"/>
        <w:gridCol w:w="1127"/>
      </w:tblGrid>
      <w:tr w:rsidR="002F4F0C" w:rsidRPr="00061F14" w:rsidTr="005F372C">
        <w:trPr>
          <w:cantSplit/>
          <w:trHeight w:val="710"/>
        </w:trPr>
        <w:tc>
          <w:tcPr>
            <w:tcW w:w="2423" w:type="dxa"/>
            <w:gridSpan w:val="2"/>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rPr>
            </w:pPr>
            <w:r w:rsidRPr="002F4F0C">
              <w:rPr>
                <w:rFonts w:ascii="Times New Roman" w:hAnsi="Times New Roman" w:cs="Times New Roman"/>
                <w:color w:val="000000"/>
              </w:rPr>
              <w:t>Kategoria ze względu na etap edukacji</w:t>
            </w:r>
          </w:p>
        </w:tc>
        <w:tc>
          <w:tcPr>
            <w:tcW w:w="5957"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rPr>
            </w:pPr>
            <w:r w:rsidRPr="002F4F0C">
              <w:rPr>
                <w:rFonts w:ascii="Times New Roman" w:hAnsi="Times New Roman" w:cs="Times New Roman"/>
                <w:color w:val="000000"/>
              </w:rPr>
              <w:t>Czy podczas zajęć szkolnych pojawiła się tematyka innowacyjności?</w:t>
            </w:r>
          </w:p>
        </w:tc>
        <w:tc>
          <w:tcPr>
            <w:tcW w:w="112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Ogółem</w:t>
            </w:r>
          </w:p>
        </w:tc>
      </w:tr>
      <w:tr w:rsidR="002F4F0C" w:rsidRPr="00061F14" w:rsidTr="005F372C">
        <w:trPr>
          <w:cantSplit/>
          <w:trHeight w:val="1171"/>
        </w:trPr>
        <w:tc>
          <w:tcPr>
            <w:tcW w:w="2423" w:type="dxa"/>
            <w:gridSpan w:val="2"/>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rPr>
            </w:pP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tak, na różnych zajęciach/</w:t>
            </w:r>
          </w:p>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przedmiotach i często</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tak, na różnych zajęciach/</w:t>
            </w:r>
          </w:p>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przedmiotach, ale rzadko</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tak, na jednych zajęciach/</w:t>
            </w:r>
          </w:p>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jednym przedmiocie</w:t>
            </w:r>
          </w:p>
        </w:tc>
        <w:tc>
          <w:tcPr>
            <w:tcW w:w="14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240" w:lineRule="auto"/>
              <w:ind w:left="62" w:right="62" w:firstLine="85"/>
              <w:jc w:val="center"/>
              <w:rPr>
                <w:rFonts w:ascii="Times New Roman" w:hAnsi="Times New Roman" w:cs="Times New Roman"/>
                <w:color w:val="000000"/>
              </w:rPr>
            </w:pPr>
            <w:r w:rsidRPr="002F4F0C">
              <w:rPr>
                <w:rFonts w:ascii="Times New Roman" w:hAnsi="Times New Roman" w:cs="Times New Roman"/>
                <w:color w:val="000000"/>
              </w:rPr>
              <w:t>nie</w:t>
            </w:r>
          </w:p>
        </w:tc>
        <w:tc>
          <w:tcPr>
            <w:tcW w:w="112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2F4F0C" w:rsidRPr="002F4F0C" w:rsidRDefault="002F4F0C" w:rsidP="002F4F0C">
            <w:pPr>
              <w:spacing w:line="240" w:lineRule="auto"/>
              <w:ind w:firstLine="87"/>
              <w:jc w:val="center"/>
              <w:rPr>
                <w:rFonts w:ascii="Times New Roman" w:hAnsi="Times New Roman" w:cs="Times New Roman"/>
                <w:color w:val="000000"/>
              </w:rPr>
            </w:pPr>
          </w:p>
        </w:tc>
      </w:tr>
      <w:tr w:rsidR="002F4F0C" w:rsidRPr="00061F14" w:rsidTr="005F372C">
        <w:trPr>
          <w:cantSplit/>
          <w:trHeight w:val="454"/>
        </w:trPr>
        <w:tc>
          <w:tcPr>
            <w:tcW w:w="1148"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uczeń</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Liczebność</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110</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178</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20</w:t>
            </w:r>
          </w:p>
        </w:tc>
        <w:tc>
          <w:tcPr>
            <w:tcW w:w="14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293</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601</w:t>
            </w:r>
          </w:p>
        </w:tc>
      </w:tr>
      <w:tr w:rsidR="002F4F0C" w:rsidRPr="00061F14" w:rsidTr="005F372C">
        <w:trPr>
          <w:cantSplit/>
          <w:trHeight w:val="454"/>
        </w:trPr>
        <w:tc>
          <w:tcPr>
            <w:tcW w:w="1148"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18,3</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29,6</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3,3%</w:t>
            </w:r>
          </w:p>
        </w:tc>
        <w:tc>
          <w:tcPr>
            <w:tcW w:w="14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48,8</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100,0</w:t>
            </w:r>
          </w:p>
        </w:tc>
      </w:tr>
      <w:tr w:rsidR="002F4F0C" w:rsidRPr="00061F14" w:rsidTr="005F372C">
        <w:trPr>
          <w:cantSplit/>
          <w:trHeight w:val="454"/>
        </w:trPr>
        <w:tc>
          <w:tcPr>
            <w:tcW w:w="1148"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student</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Liczebność</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55</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79</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15</w:t>
            </w:r>
          </w:p>
        </w:tc>
        <w:tc>
          <w:tcPr>
            <w:tcW w:w="14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159</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308</w:t>
            </w:r>
          </w:p>
        </w:tc>
      </w:tr>
      <w:tr w:rsidR="002F4F0C" w:rsidRPr="00061F14" w:rsidTr="005F372C">
        <w:trPr>
          <w:cantSplit/>
          <w:trHeight w:val="454"/>
        </w:trPr>
        <w:tc>
          <w:tcPr>
            <w:tcW w:w="1148"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17,9</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25,6</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4,9%</w:t>
            </w:r>
          </w:p>
        </w:tc>
        <w:tc>
          <w:tcPr>
            <w:tcW w:w="14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51,6</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100,0</w:t>
            </w:r>
          </w:p>
        </w:tc>
      </w:tr>
      <w:tr w:rsidR="002F4F0C" w:rsidRPr="00061F14" w:rsidTr="005F372C">
        <w:trPr>
          <w:cantSplit/>
          <w:trHeight w:val="454"/>
        </w:trPr>
        <w:tc>
          <w:tcPr>
            <w:tcW w:w="1148"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Ogółem</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Liczebność</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165</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257</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35</w:t>
            </w:r>
          </w:p>
        </w:tc>
        <w:tc>
          <w:tcPr>
            <w:tcW w:w="14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452</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909</w:t>
            </w:r>
          </w:p>
        </w:tc>
      </w:tr>
      <w:tr w:rsidR="002F4F0C" w:rsidRPr="00061F14" w:rsidTr="005F372C">
        <w:trPr>
          <w:cantSplit/>
          <w:trHeight w:val="454"/>
        </w:trPr>
        <w:tc>
          <w:tcPr>
            <w:tcW w:w="1148"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sz w:val="20"/>
                <w:szCs w:val="20"/>
              </w:rPr>
            </w:pPr>
            <w:r w:rsidRPr="002F4F0C">
              <w:rPr>
                <w:rFonts w:ascii="Times New Roman" w:hAnsi="Times New Roman" w:cs="Times New Roman"/>
                <w:color w:val="000000"/>
                <w:sz w:val="20"/>
                <w:szCs w:val="20"/>
              </w:rPr>
              <w:t>%</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18,2</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28,3</w:t>
            </w:r>
          </w:p>
        </w:tc>
        <w:tc>
          <w:tcPr>
            <w:tcW w:w="14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3,9%</w:t>
            </w:r>
          </w:p>
        </w:tc>
        <w:tc>
          <w:tcPr>
            <w:tcW w:w="149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49,7</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hideMark/>
          </w:tcPr>
          <w:p w:rsidR="002F4F0C" w:rsidRPr="002F4F0C" w:rsidRDefault="002F4F0C" w:rsidP="002F4F0C">
            <w:pPr>
              <w:autoSpaceDE w:val="0"/>
              <w:autoSpaceDN w:val="0"/>
              <w:adjustRightInd w:val="0"/>
              <w:spacing w:line="320" w:lineRule="atLeast"/>
              <w:ind w:left="60" w:right="60" w:firstLine="87"/>
              <w:jc w:val="center"/>
              <w:rPr>
                <w:rFonts w:ascii="Times New Roman" w:hAnsi="Times New Roman" w:cs="Times New Roman"/>
                <w:color w:val="000000"/>
              </w:rPr>
            </w:pPr>
            <w:r w:rsidRPr="002F4F0C">
              <w:rPr>
                <w:rFonts w:ascii="Times New Roman" w:hAnsi="Times New Roman" w:cs="Times New Roman"/>
                <w:color w:val="000000"/>
              </w:rPr>
              <w:t>100,0</w:t>
            </w:r>
          </w:p>
        </w:tc>
      </w:tr>
    </w:tbl>
    <w:p w:rsidR="0014500B" w:rsidRDefault="0014500B" w:rsidP="0014500B">
      <w:pPr>
        <w:autoSpaceDE w:val="0"/>
        <w:autoSpaceDN w:val="0"/>
        <w:adjustRightInd w:val="0"/>
        <w:spacing w:before="120" w:after="120" w:line="240" w:lineRule="auto"/>
        <w:ind w:right="34"/>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2F4F0C" w:rsidRPr="00061F14" w:rsidRDefault="002F4F0C" w:rsidP="0014500B">
      <w:pPr>
        <w:autoSpaceDE w:val="0"/>
        <w:autoSpaceDN w:val="0"/>
        <w:adjustRightInd w:val="0"/>
        <w:spacing w:before="120" w:after="120" w:line="240" w:lineRule="auto"/>
        <w:ind w:right="34"/>
        <w:rPr>
          <w:rFonts w:ascii="Times New Roman" w:hAnsi="Times New Roman" w:cs="Times New Roman"/>
          <w:sz w:val="24"/>
          <w:szCs w:val="24"/>
        </w:rPr>
      </w:pPr>
    </w:p>
    <w:p w:rsidR="0014500B" w:rsidRPr="00061F14" w:rsidRDefault="0014500B" w:rsidP="0014500B">
      <w:pPr>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Ankietowani byli zdania, iż jeśli problematyka ta była poruszana, to w sposób łatwy</w:t>
      </w:r>
      <w:r w:rsidR="00EC7CF2">
        <w:rPr>
          <w:rFonts w:ascii="Times New Roman" w:eastAsia="Calibri" w:hAnsi="Times New Roman" w:cs="Times New Roman"/>
          <w:sz w:val="24"/>
          <w:szCs w:val="24"/>
        </w:rPr>
        <w:br/>
      </w:r>
      <w:r w:rsidRPr="00061F14">
        <w:rPr>
          <w:rFonts w:ascii="Times New Roman" w:eastAsia="Calibri" w:hAnsi="Times New Roman" w:cs="Times New Roman"/>
          <w:sz w:val="24"/>
          <w:szCs w:val="24"/>
        </w:rPr>
        <w:t xml:space="preserve"> i przystępny. Z taką opinią zgodziło się 90,3% uczniów szkół ponadgimnazjalnych oraz 92,6% studentów.</w:t>
      </w:r>
    </w:p>
    <w:p w:rsidR="001413F9" w:rsidRPr="00061F14" w:rsidRDefault="0014500B" w:rsidP="001413F9">
      <w:pPr>
        <w:ind w:firstLine="709"/>
        <w:rPr>
          <w:rFonts w:ascii="Times New Roman" w:eastAsia="Calibri" w:hAnsi="Times New Roman" w:cs="Times New Roman"/>
          <w:color w:val="FF0000"/>
          <w:sz w:val="24"/>
          <w:szCs w:val="24"/>
        </w:rPr>
      </w:pPr>
      <w:r w:rsidRPr="00061F14">
        <w:rPr>
          <w:rFonts w:ascii="Times New Roman" w:eastAsia="Calibri" w:hAnsi="Times New Roman" w:cs="Times New Roman"/>
          <w:sz w:val="24"/>
          <w:szCs w:val="24"/>
        </w:rPr>
        <w:t>Zdaniem badanych zajęcia, w czasie których poruszano problematykę innowacyjności były prowadzone w atrakcyjny sposób (taką opinię wyraziło 85,5% uczniów szkół ponadgimnazjalnych oraz 73,9% studentów). Wykorzystywano na nich interaktywne metody pracy z uczniami/studentami (takiego zdania było 77,2% uczniów oraz 65,8% studentów).</w:t>
      </w:r>
      <w:r w:rsidR="002F4F0C" w:rsidRPr="002F4F0C">
        <w:rPr>
          <w:rFonts w:ascii="Times New Roman" w:eastAsia="Calibri" w:hAnsi="Times New Roman" w:cs="Times New Roman"/>
          <w:sz w:val="24"/>
          <w:szCs w:val="24"/>
        </w:rPr>
        <w:t xml:space="preserve"> </w:t>
      </w:r>
      <w:r w:rsidR="00EC7CF2">
        <w:rPr>
          <w:rFonts w:ascii="Times New Roman" w:eastAsia="Calibri" w:hAnsi="Times New Roman" w:cs="Times New Roman"/>
          <w:sz w:val="24"/>
          <w:szCs w:val="24"/>
        </w:rPr>
        <w:br/>
      </w:r>
      <w:r w:rsidR="001413F9">
        <w:rPr>
          <w:rFonts w:ascii="Times New Roman" w:eastAsia="Calibri" w:hAnsi="Times New Roman" w:cs="Times New Roman"/>
          <w:sz w:val="24"/>
          <w:szCs w:val="24"/>
        </w:rPr>
        <w:t>Co ciekawe, to właśnie s</w:t>
      </w:r>
      <w:r w:rsidR="002F4F0C" w:rsidRPr="00061F14">
        <w:rPr>
          <w:rFonts w:ascii="Times New Roman" w:eastAsia="Calibri" w:hAnsi="Times New Roman" w:cs="Times New Roman"/>
          <w:sz w:val="24"/>
          <w:szCs w:val="24"/>
        </w:rPr>
        <w:t>tudenci nieco częściej niż uczniowie szkół ponadgimnazjalnych (odpowiednio 81,2% oraz 75,8% badanych) deklarowali, iż na zajęciach tych były wykorzystywane nowoczesne technologie (komputery, prezentacje multimedialne, gry symulacyjne, filmy itp.).</w:t>
      </w:r>
      <w:r w:rsidR="001413F9" w:rsidRPr="001413F9">
        <w:rPr>
          <w:rFonts w:ascii="Times New Roman" w:eastAsia="Calibri" w:hAnsi="Times New Roman" w:cs="Times New Roman"/>
          <w:sz w:val="24"/>
          <w:szCs w:val="24"/>
        </w:rPr>
        <w:t xml:space="preserve"> </w:t>
      </w:r>
      <w:r w:rsidR="001413F9" w:rsidRPr="00061F14">
        <w:rPr>
          <w:rFonts w:ascii="Times New Roman" w:eastAsia="Calibri" w:hAnsi="Times New Roman" w:cs="Times New Roman"/>
          <w:sz w:val="24"/>
          <w:szCs w:val="24"/>
        </w:rPr>
        <w:t xml:space="preserve">Natomiast uczniowie częściej niż studenci (86,1% i 73,8% badanych) informacje przekazywane na tych zajęciach oceniali jako przydatne w życiu </w:t>
      </w:r>
      <w:r w:rsidR="001413F9" w:rsidRPr="00061F14">
        <w:rPr>
          <w:rFonts w:ascii="Times New Roman" w:eastAsia="Calibri" w:hAnsi="Times New Roman" w:cs="Times New Roman"/>
          <w:sz w:val="24"/>
          <w:szCs w:val="24"/>
        </w:rPr>
        <w:lastRenderedPageBreak/>
        <w:t xml:space="preserve">codziennym. Także oni częściej niż studenci uczestniczyli w tych zajęciach (taką deklarację złożyło 78% w stosunku do 63,7% studentów). </w:t>
      </w:r>
    </w:p>
    <w:p w:rsidR="0014500B" w:rsidRPr="00873289" w:rsidRDefault="005F372C" w:rsidP="00873289">
      <w:pPr>
        <w:pStyle w:val="Legenda"/>
        <w:spacing w:before="200"/>
        <w:ind w:left="284" w:firstLine="0"/>
        <w:rPr>
          <w:rFonts w:ascii="Times New Roman" w:hAnsi="Times New Roman" w:cs="Times New Roman"/>
          <w:b w:val="0"/>
          <w:color w:val="auto"/>
          <w:sz w:val="24"/>
          <w:szCs w:val="24"/>
        </w:rPr>
      </w:pPr>
      <w:bookmarkStart w:id="53" w:name="_Toc412491692"/>
      <w:r w:rsidRPr="00873289">
        <w:rPr>
          <w:rFonts w:ascii="Times New Roman" w:hAnsi="Times New Roman" w:cs="Times New Roman"/>
          <w:b w:val="0"/>
          <w:color w:val="auto"/>
          <w:sz w:val="24"/>
          <w:szCs w:val="24"/>
        </w:rPr>
        <w:t xml:space="preserve">Tabela </w:t>
      </w:r>
      <w:r w:rsidR="00AB25C8" w:rsidRPr="00873289">
        <w:rPr>
          <w:rFonts w:ascii="Times New Roman" w:hAnsi="Times New Roman" w:cs="Times New Roman"/>
          <w:b w:val="0"/>
          <w:color w:val="auto"/>
          <w:sz w:val="24"/>
          <w:szCs w:val="24"/>
        </w:rPr>
        <w:fldChar w:fldCharType="begin"/>
      </w:r>
      <w:r w:rsidRPr="00873289">
        <w:rPr>
          <w:rFonts w:ascii="Times New Roman" w:hAnsi="Times New Roman" w:cs="Times New Roman"/>
          <w:b w:val="0"/>
          <w:color w:val="auto"/>
          <w:sz w:val="24"/>
          <w:szCs w:val="24"/>
        </w:rPr>
        <w:instrText xml:space="preserve"> SEQ Tabela \* ARABIC </w:instrText>
      </w:r>
      <w:r w:rsidR="00AB25C8" w:rsidRPr="00873289">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22</w:t>
      </w:r>
      <w:r w:rsidR="00AB25C8" w:rsidRPr="00873289">
        <w:rPr>
          <w:rFonts w:ascii="Times New Roman" w:hAnsi="Times New Roman" w:cs="Times New Roman"/>
          <w:b w:val="0"/>
          <w:color w:val="auto"/>
          <w:sz w:val="24"/>
          <w:szCs w:val="24"/>
        </w:rPr>
        <w:fldChar w:fldCharType="end"/>
      </w:r>
      <w:r w:rsidRPr="00873289">
        <w:rPr>
          <w:rFonts w:ascii="Times New Roman" w:hAnsi="Times New Roman" w:cs="Times New Roman"/>
          <w:b w:val="0"/>
          <w:color w:val="auto"/>
          <w:sz w:val="24"/>
          <w:szCs w:val="24"/>
        </w:rPr>
        <w:t xml:space="preserve"> Deklaracje </w:t>
      </w:r>
      <w:r w:rsidR="004C3D42">
        <w:rPr>
          <w:rFonts w:ascii="Times New Roman" w:hAnsi="Times New Roman" w:cs="Times New Roman"/>
          <w:b w:val="0"/>
          <w:color w:val="auto"/>
          <w:sz w:val="24"/>
          <w:szCs w:val="24"/>
        </w:rPr>
        <w:t>ankietowanych</w:t>
      </w:r>
      <w:r w:rsidRPr="00873289">
        <w:rPr>
          <w:rFonts w:ascii="Times New Roman" w:hAnsi="Times New Roman" w:cs="Times New Roman"/>
          <w:b w:val="0"/>
          <w:color w:val="auto"/>
          <w:sz w:val="24"/>
          <w:szCs w:val="24"/>
        </w:rPr>
        <w:t xml:space="preserve"> (w podziale na uczniów i studentów) dotyczące atrakcyjności i przydatności zajęć na temat innowacyjności</w:t>
      </w:r>
      <w:bookmarkEnd w:id="53"/>
    </w:p>
    <w:tbl>
      <w:tblPr>
        <w:tblW w:w="10014" w:type="dxa"/>
        <w:tblInd w:w="-279"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4A0" w:firstRow="1" w:lastRow="0" w:firstColumn="1" w:lastColumn="0" w:noHBand="0" w:noVBand="1"/>
      </w:tblPr>
      <w:tblGrid>
        <w:gridCol w:w="1702"/>
        <w:gridCol w:w="856"/>
        <w:gridCol w:w="992"/>
        <w:gridCol w:w="1417"/>
        <w:gridCol w:w="1276"/>
        <w:gridCol w:w="1276"/>
        <w:gridCol w:w="1401"/>
        <w:gridCol w:w="1094"/>
      </w:tblGrid>
      <w:tr w:rsidR="001413F9" w:rsidRPr="00061F14" w:rsidTr="000D7C5B">
        <w:trPr>
          <w:cantSplit/>
        </w:trPr>
        <w:tc>
          <w:tcPr>
            <w:tcW w:w="1702" w:type="dxa"/>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Pr>
                <w:rFonts w:ascii="Times New Roman" w:hAnsi="Times New Roman" w:cs="Times New Roman"/>
                <w:color w:val="000000"/>
              </w:rPr>
              <w:t>Ocena zajęć</w:t>
            </w:r>
          </w:p>
        </w:tc>
        <w:tc>
          <w:tcPr>
            <w:tcW w:w="1848" w:type="dxa"/>
            <w:gridSpan w:val="2"/>
            <w:shd w:val="clear" w:color="auto" w:fill="FFFFFF"/>
            <w:vAlign w:val="center"/>
          </w:tcPr>
          <w:p w:rsidR="001413F9" w:rsidRPr="001413F9" w:rsidRDefault="001413F9" w:rsidP="004C3D42">
            <w:pPr>
              <w:autoSpaceDE w:val="0"/>
              <w:autoSpaceDN w:val="0"/>
              <w:adjustRightInd w:val="0"/>
              <w:spacing w:line="320" w:lineRule="atLeast"/>
              <w:ind w:left="60" w:right="60" w:hanging="55"/>
              <w:jc w:val="center"/>
              <w:rPr>
                <w:rFonts w:ascii="Times New Roman" w:hAnsi="Times New Roman" w:cs="Times New Roman"/>
                <w:color w:val="000000"/>
              </w:rPr>
            </w:pPr>
            <w:r>
              <w:rPr>
                <w:rFonts w:ascii="Times New Roman" w:hAnsi="Times New Roman" w:cs="Times New Roman"/>
                <w:color w:val="000000"/>
              </w:rPr>
              <w:t xml:space="preserve">Kategoria </w:t>
            </w:r>
            <w:r w:rsidR="004C3D42">
              <w:rPr>
                <w:rFonts w:ascii="Times New Roman" w:hAnsi="Times New Roman" w:cs="Times New Roman"/>
                <w:color w:val="000000"/>
              </w:rPr>
              <w:t>Badanych</w:t>
            </w:r>
          </w:p>
        </w:tc>
        <w:tc>
          <w:tcPr>
            <w:tcW w:w="1417" w:type="dxa"/>
            <w:shd w:val="clear" w:color="auto" w:fill="FFFFFF"/>
            <w:vAlign w:val="center"/>
            <w:hideMark/>
          </w:tcPr>
          <w:p w:rsidR="001413F9" w:rsidRPr="001413F9" w:rsidRDefault="001413F9" w:rsidP="001413F9">
            <w:pPr>
              <w:autoSpaceDE w:val="0"/>
              <w:autoSpaceDN w:val="0"/>
              <w:adjustRightInd w:val="0"/>
              <w:spacing w:line="240" w:lineRule="auto"/>
              <w:ind w:left="63" w:right="62" w:hanging="63"/>
              <w:jc w:val="center"/>
              <w:rPr>
                <w:rFonts w:ascii="Times New Roman" w:hAnsi="Times New Roman" w:cs="Times New Roman"/>
                <w:b/>
                <w:color w:val="000000"/>
                <w:sz w:val="20"/>
                <w:szCs w:val="20"/>
              </w:rPr>
            </w:pPr>
            <w:r w:rsidRPr="001413F9">
              <w:rPr>
                <w:rFonts w:ascii="Times New Roman" w:hAnsi="Times New Roman" w:cs="Times New Roman"/>
                <w:b/>
                <w:color w:val="000000"/>
                <w:sz w:val="20"/>
                <w:szCs w:val="20"/>
              </w:rPr>
              <w:t>zdecydowanie nie</w:t>
            </w:r>
          </w:p>
        </w:tc>
        <w:tc>
          <w:tcPr>
            <w:tcW w:w="1276" w:type="dxa"/>
            <w:shd w:val="clear" w:color="auto" w:fill="FFFFFF"/>
            <w:vAlign w:val="center"/>
            <w:hideMark/>
          </w:tcPr>
          <w:p w:rsidR="001413F9" w:rsidRPr="001413F9" w:rsidRDefault="001413F9" w:rsidP="001413F9">
            <w:pPr>
              <w:autoSpaceDE w:val="0"/>
              <w:autoSpaceDN w:val="0"/>
              <w:adjustRightInd w:val="0"/>
              <w:spacing w:line="240" w:lineRule="auto"/>
              <w:ind w:left="63" w:right="62" w:hanging="63"/>
              <w:jc w:val="center"/>
              <w:rPr>
                <w:rFonts w:ascii="Times New Roman" w:hAnsi="Times New Roman" w:cs="Times New Roman"/>
                <w:b/>
                <w:color w:val="000000"/>
                <w:sz w:val="20"/>
                <w:szCs w:val="20"/>
              </w:rPr>
            </w:pPr>
            <w:r w:rsidRPr="001413F9">
              <w:rPr>
                <w:rFonts w:ascii="Times New Roman" w:hAnsi="Times New Roman" w:cs="Times New Roman"/>
                <w:b/>
                <w:color w:val="000000"/>
                <w:sz w:val="20"/>
                <w:szCs w:val="20"/>
              </w:rPr>
              <w:t>raczej nie</w:t>
            </w:r>
          </w:p>
        </w:tc>
        <w:tc>
          <w:tcPr>
            <w:tcW w:w="1276" w:type="dxa"/>
            <w:shd w:val="clear" w:color="auto" w:fill="FFFFFF"/>
            <w:vAlign w:val="center"/>
            <w:hideMark/>
          </w:tcPr>
          <w:p w:rsidR="001413F9" w:rsidRPr="001413F9" w:rsidRDefault="001413F9" w:rsidP="001413F9">
            <w:pPr>
              <w:autoSpaceDE w:val="0"/>
              <w:autoSpaceDN w:val="0"/>
              <w:adjustRightInd w:val="0"/>
              <w:spacing w:line="240" w:lineRule="auto"/>
              <w:ind w:left="63" w:right="62" w:hanging="63"/>
              <w:jc w:val="center"/>
              <w:rPr>
                <w:rFonts w:ascii="Times New Roman" w:hAnsi="Times New Roman" w:cs="Times New Roman"/>
                <w:b/>
                <w:color w:val="000000"/>
                <w:sz w:val="20"/>
                <w:szCs w:val="20"/>
              </w:rPr>
            </w:pPr>
            <w:r w:rsidRPr="001413F9">
              <w:rPr>
                <w:rFonts w:ascii="Times New Roman" w:hAnsi="Times New Roman" w:cs="Times New Roman"/>
                <w:b/>
                <w:color w:val="000000"/>
                <w:sz w:val="20"/>
                <w:szCs w:val="20"/>
              </w:rPr>
              <w:t>raczej tak</w:t>
            </w:r>
          </w:p>
        </w:tc>
        <w:tc>
          <w:tcPr>
            <w:tcW w:w="1401" w:type="dxa"/>
            <w:shd w:val="clear" w:color="auto" w:fill="FFFFFF"/>
            <w:vAlign w:val="center"/>
            <w:hideMark/>
          </w:tcPr>
          <w:p w:rsidR="001413F9" w:rsidRPr="001413F9" w:rsidRDefault="001413F9" w:rsidP="001413F9">
            <w:pPr>
              <w:autoSpaceDE w:val="0"/>
              <w:autoSpaceDN w:val="0"/>
              <w:adjustRightInd w:val="0"/>
              <w:spacing w:line="240" w:lineRule="auto"/>
              <w:ind w:left="63" w:right="62" w:hanging="63"/>
              <w:jc w:val="center"/>
              <w:rPr>
                <w:rFonts w:ascii="Times New Roman" w:hAnsi="Times New Roman" w:cs="Times New Roman"/>
                <w:b/>
                <w:color w:val="000000"/>
                <w:sz w:val="20"/>
                <w:szCs w:val="20"/>
              </w:rPr>
            </w:pPr>
            <w:r w:rsidRPr="001413F9">
              <w:rPr>
                <w:rFonts w:ascii="Times New Roman" w:hAnsi="Times New Roman" w:cs="Times New Roman"/>
                <w:b/>
                <w:color w:val="000000"/>
                <w:sz w:val="20"/>
                <w:szCs w:val="20"/>
              </w:rPr>
              <w:t>zdecydowanie tak</w:t>
            </w:r>
          </w:p>
        </w:tc>
        <w:tc>
          <w:tcPr>
            <w:tcW w:w="1094" w:type="dxa"/>
            <w:vAlign w:val="center"/>
            <w:hideMark/>
          </w:tcPr>
          <w:p w:rsidR="001413F9" w:rsidRPr="001413F9" w:rsidRDefault="001413F9" w:rsidP="001413F9">
            <w:pPr>
              <w:spacing w:line="240" w:lineRule="auto"/>
              <w:ind w:firstLine="0"/>
              <w:jc w:val="center"/>
              <w:rPr>
                <w:rFonts w:ascii="Times New Roman" w:hAnsi="Times New Roman" w:cs="Times New Roman"/>
                <w:color w:val="000000"/>
              </w:rPr>
            </w:pPr>
            <w:r>
              <w:rPr>
                <w:rFonts w:ascii="Times New Roman" w:hAnsi="Times New Roman" w:cs="Times New Roman"/>
                <w:color w:val="000000"/>
              </w:rPr>
              <w:t>Ogółem</w:t>
            </w:r>
          </w:p>
        </w:tc>
      </w:tr>
      <w:tr w:rsidR="001413F9" w:rsidRPr="00061F14" w:rsidTr="000D7C5B">
        <w:trPr>
          <w:cantSplit/>
          <w:trHeight w:val="340"/>
        </w:trPr>
        <w:tc>
          <w:tcPr>
            <w:tcW w:w="1702" w:type="dxa"/>
            <w:vMerge w:val="restart"/>
            <w:shd w:val="clear" w:color="auto" w:fill="FFFFFF"/>
            <w:vAlign w:val="center"/>
          </w:tcPr>
          <w:p w:rsidR="001413F9" w:rsidRPr="001413F9" w:rsidRDefault="001413F9" w:rsidP="001413F9">
            <w:pPr>
              <w:autoSpaceDE w:val="0"/>
              <w:autoSpaceDN w:val="0"/>
              <w:adjustRightInd w:val="0"/>
              <w:spacing w:line="320" w:lineRule="atLeast"/>
              <w:ind w:left="60" w:right="60" w:hanging="60"/>
              <w:jc w:val="center"/>
              <w:rPr>
                <w:rFonts w:ascii="Times New Roman" w:hAnsi="Times New Roman" w:cs="Times New Roman"/>
                <w:color w:val="000000"/>
              </w:rPr>
            </w:pPr>
            <w:r w:rsidRPr="001413F9">
              <w:rPr>
                <w:rFonts w:ascii="Times New Roman" w:hAnsi="Times New Roman" w:cs="Times New Roman"/>
                <w:color w:val="000000"/>
              </w:rPr>
              <w:t>zajęcia były prowadzone w sposób atrakcyjny dla uczniów</w:t>
            </w:r>
          </w:p>
        </w:tc>
        <w:tc>
          <w:tcPr>
            <w:tcW w:w="856" w:type="dxa"/>
            <w:vMerge w:val="restart"/>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uczeń</w:t>
            </w:r>
          </w:p>
        </w:tc>
        <w:tc>
          <w:tcPr>
            <w:tcW w:w="992" w:type="dxa"/>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Liczba</w:t>
            </w:r>
          </w:p>
        </w:tc>
        <w:tc>
          <w:tcPr>
            <w:tcW w:w="1417"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7</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38</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215</w:t>
            </w:r>
          </w:p>
        </w:tc>
        <w:tc>
          <w:tcPr>
            <w:tcW w:w="1401"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50</w:t>
            </w:r>
          </w:p>
        </w:tc>
        <w:tc>
          <w:tcPr>
            <w:tcW w:w="1094"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310</w:t>
            </w:r>
          </w:p>
        </w:tc>
      </w:tr>
      <w:tr w:rsidR="001413F9" w:rsidRPr="00061F14" w:rsidTr="000D7C5B">
        <w:trPr>
          <w:cantSplit/>
          <w:trHeight w:val="340"/>
        </w:trPr>
        <w:tc>
          <w:tcPr>
            <w:tcW w:w="1702"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992" w:type="dxa"/>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w:t>
            </w:r>
          </w:p>
        </w:tc>
        <w:tc>
          <w:tcPr>
            <w:tcW w:w="1417"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2,3</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12,3</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69,4</w:t>
            </w:r>
          </w:p>
        </w:tc>
        <w:tc>
          <w:tcPr>
            <w:tcW w:w="1401"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16,1</w:t>
            </w:r>
          </w:p>
        </w:tc>
        <w:tc>
          <w:tcPr>
            <w:tcW w:w="1094"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Pr>
                <w:rFonts w:ascii="Times New Roman" w:hAnsi="Times New Roman" w:cs="Times New Roman"/>
                <w:color w:val="000000"/>
              </w:rPr>
              <w:t>100,0</w:t>
            </w:r>
          </w:p>
        </w:tc>
      </w:tr>
      <w:tr w:rsidR="001413F9" w:rsidRPr="00061F14" w:rsidTr="000D7C5B">
        <w:trPr>
          <w:cantSplit/>
          <w:trHeight w:val="340"/>
        </w:trPr>
        <w:tc>
          <w:tcPr>
            <w:tcW w:w="1702"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val="restart"/>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student</w:t>
            </w:r>
          </w:p>
        </w:tc>
        <w:tc>
          <w:tcPr>
            <w:tcW w:w="992" w:type="dxa"/>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Liczba</w:t>
            </w:r>
          </w:p>
        </w:tc>
        <w:tc>
          <w:tcPr>
            <w:tcW w:w="1417"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2</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37</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95</w:t>
            </w:r>
          </w:p>
        </w:tc>
        <w:tc>
          <w:tcPr>
            <w:tcW w:w="1401"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15</w:t>
            </w:r>
          </w:p>
        </w:tc>
        <w:tc>
          <w:tcPr>
            <w:tcW w:w="1094"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149</w:t>
            </w:r>
          </w:p>
        </w:tc>
      </w:tr>
      <w:tr w:rsidR="001413F9" w:rsidRPr="00061F14" w:rsidTr="000D7C5B">
        <w:trPr>
          <w:cantSplit/>
          <w:trHeight w:val="340"/>
        </w:trPr>
        <w:tc>
          <w:tcPr>
            <w:tcW w:w="1702"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992" w:type="dxa"/>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w:t>
            </w:r>
          </w:p>
        </w:tc>
        <w:tc>
          <w:tcPr>
            <w:tcW w:w="1417"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1,3</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24,8</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63,8</w:t>
            </w:r>
          </w:p>
        </w:tc>
        <w:tc>
          <w:tcPr>
            <w:tcW w:w="1401"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10,1</w:t>
            </w:r>
          </w:p>
        </w:tc>
        <w:tc>
          <w:tcPr>
            <w:tcW w:w="1094"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Pr>
                <w:rFonts w:ascii="Times New Roman" w:hAnsi="Times New Roman" w:cs="Times New Roman"/>
                <w:color w:val="000000"/>
              </w:rPr>
              <w:t>100,0</w:t>
            </w:r>
          </w:p>
        </w:tc>
      </w:tr>
      <w:tr w:rsidR="001413F9" w:rsidRPr="00061F14" w:rsidTr="000D7C5B">
        <w:trPr>
          <w:cantSplit/>
          <w:trHeight w:val="340"/>
        </w:trPr>
        <w:tc>
          <w:tcPr>
            <w:tcW w:w="1702"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val="restart"/>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Ogółem</w:t>
            </w:r>
          </w:p>
        </w:tc>
        <w:tc>
          <w:tcPr>
            <w:tcW w:w="992" w:type="dxa"/>
            <w:shd w:val="clear" w:color="auto" w:fill="FFFFFF"/>
            <w:vAlign w:val="center"/>
          </w:tcPr>
          <w:p w:rsidR="001413F9" w:rsidRPr="001413F9" w:rsidRDefault="001413F9" w:rsidP="001413F9">
            <w:pPr>
              <w:spacing w:line="240" w:lineRule="auto"/>
              <w:ind w:firstLine="147"/>
              <w:jc w:val="center"/>
              <w:rPr>
                <w:rFonts w:ascii="Times New Roman" w:hAnsi="Times New Roman" w:cs="Times New Roman"/>
                <w:color w:val="000000"/>
              </w:rPr>
            </w:pPr>
            <w:r w:rsidRPr="001413F9">
              <w:rPr>
                <w:rFonts w:ascii="Times New Roman" w:hAnsi="Times New Roman" w:cs="Times New Roman"/>
                <w:color w:val="000000"/>
              </w:rPr>
              <w:t>Liczba</w:t>
            </w:r>
          </w:p>
        </w:tc>
        <w:tc>
          <w:tcPr>
            <w:tcW w:w="1417"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9</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75</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310</w:t>
            </w:r>
          </w:p>
        </w:tc>
        <w:tc>
          <w:tcPr>
            <w:tcW w:w="1401"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65</w:t>
            </w:r>
          </w:p>
        </w:tc>
        <w:tc>
          <w:tcPr>
            <w:tcW w:w="1094"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459</w:t>
            </w:r>
          </w:p>
        </w:tc>
      </w:tr>
      <w:tr w:rsidR="001413F9" w:rsidRPr="00061F14" w:rsidTr="000D7C5B">
        <w:trPr>
          <w:cantSplit/>
          <w:trHeight w:val="340"/>
        </w:trPr>
        <w:tc>
          <w:tcPr>
            <w:tcW w:w="1702"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p>
        </w:tc>
        <w:tc>
          <w:tcPr>
            <w:tcW w:w="992" w:type="dxa"/>
            <w:shd w:val="clear" w:color="auto" w:fill="FFFFFF"/>
            <w:vAlign w:val="center"/>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w:t>
            </w:r>
          </w:p>
        </w:tc>
        <w:tc>
          <w:tcPr>
            <w:tcW w:w="1417"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2,0</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16,3</w:t>
            </w:r>
          </w:p>
        </w:tc>
        <w:tc>
          <w:tcPr>
            <w:tcW w:w="1276"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67,5</w:t>
            </w:r>
          </w:p>
        </w:tc>
        <w:tc>
          <w:tcPr>
            <w:tcW w:w="1401"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14,2</w:t>
            </w:r>
          </w:p>
        </w:tc>
        <w:tc>
          <w:tcPr>
            <w:tcW w:w="1094" w:type="dxa"/>
            <w:shd w:val="clear" w:color="auto" w:fill="FFFFFF"/>
            <w:vAlign w:val="center"/>
            <w:hideMark/>
          </w:tcPr>
          <w:p w:rsidR="001413F9" w:rsidRPr="001413F9" w:rsidRDefault="001413F9" w:rsidP="001413F9">
            <w:pPr>
              <w:autoSpaceDE w:val="0"/>
              <w:autoSpaceDN w:val="0"/>
              <w:adjustRightInd w:val="0"/>
              <w:spacing w:line="320" w:lineRule="atLeast"/>
              <w:ind w:left="60" w:right="60" w:hanging="55"/>
              <w:jc w:val="center"/>
              <w:rPr>
                <w:rFonts w:ascii="Times New Roman" w:hAnsi="Times New Roman" w:cs="Times New Roman"/>
                <w:color w:val="000000"/>
              </w:rPr>
            </w:pPr>
            <w:r>
              <w:rPr>
                <w:rFonts w:ascii="Times New Roman" w:hAnsi="Times New Roman" w:cs="Times New Roman"/>
                <w:color w:val="000000"/>
              </w:rPr>
              <w:t>100,0</w:t>
            </w:r>
          </w:p>
        </w:tc>
      </w:tr>
      <w:tr w:rsidR="000D7C5B" w:rsidRPr="001413F9" w:rsidTr="000D7C5B">
        <w:trPr>
          <w:cantSplit/>
          <w:trHeight w:hRule="exact" w:val="170"/>
        </w:trPr>
        <w:tc>
          <w:tcPr>
            <w:tcW w:w="1702" w:type="dxa"/>
            <w:shd w:val="clear" w:color="auto" w:fill="EAF1DD" w:themeFill="accent3" w:themeFillTint="33"/>
            <w:vAlign w:val="center"/>
          </w:tcPr>
          <w:p w:rsidR="000D7C5B" w:rsidRDefault="000D7C5B" w:rsidP="001413F9">
            <w:pPr>
              <w:autoSpaceDE w:val="0"/>
              <w:autoSpaceDN w:val="0"/>
              <w:adjustRightInd w:val="0"/>
              <w:spacing w:line="320" w:lineRule="atLeast"/>
              <w:ind w:left="60" w:right="60" w:hanging="60"/>
              <w:jc w:val="center"/>
              <w:rPr>
                <w:rFonts w:ascii="Times New Roman" w:hAnsi="Times New Roman" w:cs="Times New Roman"/>
                <w:color w:val="000000"/>
              </w:rPr>
            </w:pPr>
          </w:p>
        </w:tc>
        <w:tc>
          <w:tcPr>
            <w:tcW w:w="856" w:type="dxa"/>
            <w:shd w:val="clear" w:color="auto" w:fill="EAF1DD" w:themeFill="accent3" w:themeFillTint="33"/>
            <w:vAlign w:val="center"/>
          </w:tcPr>
          <w:p w:rsidR="000D7C5B" w:rsidRPr="000D7C5B"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sz w:val="16"/>
                <w:szCs w:val="16"/>
              </w:rPr>
            </w:pPr>
          </w:p>
        </w:tc>
        <w:tc>
          <w:tcPr>
            <w:tcW w:w="992" w:type="dxa"/>
            <w:shd w:val="clear" w:color="auto" w:fill="EAF1DD" w:themeFill="accent3" w:themeFillTint="33"/>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1417" w:type="dxa"/>
            <w:shd w:val="clear" w:color="auto" w:fill="EAF1DD" w:themeFill="accent3" w:themeFillTint="33"/>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p>
        </w:tc>
        <w:tc>
          <w:tcPr>
            <w:tcW w:w="1276" w:type="dxa"/>
            <w:shd w:val="clear" w:color="auto" w:fill="EAF1DD" w:themeFill="accent3" w:themeFillTint="33"/>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p>
        </w:tc>
        <w:tc>
          <w:tcPr>
            <w:tcW w:w="1276" w:type="dxa"/>
            <w:shd w:val="clear" w:color="auto" w:fill="EAF1DD" w:themeFill="accent3" w:themeFillTint="33"/>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p>
        </w:tc>
        <w:tc>
          <w:tcPr>
            <w:tcW w:w="1401" w:type="dxa"/>
            <w:shd w:val="clear" w:color="auto" w:fill="EAF1DD" w:themeFill="accent3" w:themeFillTint="33"/>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p>
        </w:tc>
        <w:tc>
          <w:tcPr>
            <w:tcW w:w="1094" w:type="dxa"/>
            <w:shd w:val="clear" w:color="auto" w:fill="EAF1DD" w:themeFill="accent3" w:themeFillTint="33"/>
            <w:vAlign w:val="center"/>
            <w:hideMark/>
          </w:tcPr>
          <w:p w:rsidR="000D7C5B" w:rsidRPr="000D7C5B" w:rsidRDefault="000D7C5B" w:rsidP="000D7C5B">
            <w:pPr>
              <w:autoSpaceDE w:val="0"/>
              <w:autoSpaceDN w:val="0"/>
              <w:adjustRightInd w:val="0"/>
              <w:spacing w:line="320" w:lineRule="atLeast"/>
              <w:ind w:left="60" w:right="60" w:hanging="55"/>
              <w:jc w:val="center"/>
              <w:rPr>
                <w:rFonts w:ascii="Times New Roman" w:hAnsi="Times New Roman" w:cs="Times New Roman"/>
                <w:color w:val="000000"/>
              </w:rPr>
            </w:pPr>
          </w:p>
        </w:tc>
      </w:tr>
      <w:tr w:rsidR="000D7C5B" w:rsidRPr="001413F9" w:rsidTr="000D7C5B">
        <w:trPr>
          <w:cantSplit/>
          <w:trHeight w:val="340"/>
        </w:trPr>
        <w:tc>
          <w:tcPr>
            <w:tcW w:w="1702" w:type="dxa"/>
            <w:vMerge w:val="restart"/>
            <w:shd w:val="clear" w:color="auto" w:fill="FFFFFF"/>
            <w:vAlign w:val="center"/>
          </w:tcPr>
          <w:p w:rsidR="000D7C5B" w:rsidRPr="001413F9" w:rsidRDefault="000D7C5B" w:rsidP="001413F9">
            <w:pPr>
              <w:autoSpaceDE w:val="0"/>
              <w:autoSpaceDN w:val="0"/>
              <w:adjustRightInd w:val="0"/>
              <w:spacing w:line="320" w:lineRule="atLeast"/>
              <w:ind w:left="60" w:right="60" w:hanging="60"/>
              <w:jc w:val="center"/>
              <w:rPr>
                <w:rFonts w:ascii="Times New Roman" w:hAnsi="Times New Roman" w:cs="Times New Roman"/>
                <w:color w:val="000000"/>
              </w:rPr>
            </w:pPr>
            <w:r>
              <w:rPr>
                <w:rFonts w:ascii="Times New Roman" w:hAnsi="Times New Roman" w:cs="Times New Roman"/>
                <w:color w:val="000000"/>
              </w:rPr>
              <w:t xml:space="preserve">na </w:t>
            </w:r>
            <w:r w:rsidRPr="001413F9">
              <w:rPr>
                <w:rFonts w:ascii="Times New Roman" w:hAnsi="Times New Roman" w:cs="Times New Roman"/>
                <w:color w:val="000000"/>
              </w:rPr>
              <w:t>zajęcia</w:t>
            </w:r>
            <w:r>
              <w:rPr>
                <w:rFonts w:ascii="Times New Roman" w:hAnsi="Times New Roman" w:cs="Times New Roman"/>
                <w:color w:val="000000"/>
              </w:rPr>
              <w:t>ch</w:t>
            </w:r>
            <w:r w:rsidRPr="001413F9">
              <w:rPr>
                <w:rFonts w:ascii="Times New Roman" w:hAnsi="Times New Roman" w:cs="Times New Roman"/>
                <w:color w:val="000000"/>
              </w:rPr>
              <w:t xml:space="preserve"> </w:t>
            </w:r>
            <w:r>
              <w:rPr>
                <w:rFonts w:ascii="Times New Roman" w:hAnsi="Times New Roman" w:cs="Times New Roman"/>
                <w:color w:val="000000"/>
              </w:rPr>
              <w:t>przekazywano przydatne informacje</w:t>
            </w:r>
          </w:p>
        </w:tc>
        <w:tc>
          <w:tcPr>
            <w:tcW w:w="856" w:type="dxa"/>
            <w:vMerge w:val="restart"/>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uczeń</w:t>
            </w:r>
          </w:p>
        </w:tc>
        <w:tc>
          <w:tcPr>
            <w:tcW w:w="992" w:type="dxa"/>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Liczba</w:t>
            </w:r>
          </w:p>
        </w:tc>
        <w:tc>
          <w:tcPr>
            <w:tcW w:w="1417"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8</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35</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192</w:t>
            </w:r>
          </w:p>
        </w:tc>
        <w:tc>
          <w:tcPr>
            <w:tcW w:w="1401"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75</w:t>
            </w:r>
          </w:p>
        </w:tc>
        <w:tc>
          <w:tcPr>
            <w:tcW w:w="1094" w:type="dxa"/>
            <w:shd w:val="clear" w:color="auto" w:fill="FFFFFF"/>
            <w:vAlign w:val="center"/>
            <w:hideMark/>
          </w:tcPr>
          <w:p w:rsidR="000D7C5B" w:rsidRPr="000D7C5B" w:rsidRDefault="000D7C5B" w:rsidP="000D7C5B">
            <w:pPr>
              <w:autoSpaceDE w:val="0"/>
              <w:autoSpaceDN w:val="0"/>
              <w:adjustRightInd w:val="0"/>
              <w:spacing w:line="320" w:lineRule="atLeast"/>
              <w:ind w:left="60" w:right="60" w:hanging="55"/>
              <w:jc w:val="center"/>
              <w:rPr>
                <w:rFonts w:ascii="Times New Roman" w:hAnsi="Times New Roman" w:cs="Times New Roman"/>
                <w:color w:val="000000"/>
              </w:rPr>
            </w:pPr>
            <w:r w:rsidRPr="000D7C5B">
              <w:rPr>
                <w:rFonts w:ascii="Times New Roman" w:hAnsi="Times New Roman" w:cs="Times New Roman"/>
                <w:color w:val="000000"/>
              </w:rPr>
              <w:t>310</w:t>
            </w:r>
          </w:p>
        </w:tc>
      </w:tr>
      <w:tr w:rsidR="000D7C5B" w:rsidRPr="001413F9" w:rsidTr="000D7C5B">
        <w:trPr>
          <w:cantSplit/>
          <w:trHeight w:val="340"/>
        </w:trPr>
        <w:tc>
          <w:tcPr>
            <w:tcW w:w="1702"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992" w:type="dxa"/>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w:t>
            </w:r>
          </w:p>
        </w:tc>
        <w:tc>
          <w:tcPr>
            <w:tcW w:w="1417"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2,6</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11,3</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61,9</w:t>
            </w:r>
          </w:p>
        </w:tc>
        <w:tc>
          <w:tcPr>
            <w:tcW w:w="1401"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24,2</w:t>
            </w:r>
          </w:p>
        </w:tc>
        <w:tc>
          <w:tcPr>
            <w:tcW w:w="1094" w:type="dxa"/>
            <w:shd w:val="clear" w:color="auto" w:fill="FFFFFF"/>
            <w:vAlign w:val="center"/>
            <w:hideMark/>
          </w:tcPr>
          <w:p w:rsidR="000D7C5B" w:rsidRPr="000D7C5B" w:rsidRDefault="000D7C5B" w:rsidP="000D7C5B">
            <w:pPr>
              <w:autoSpaceDE w:val="0"/>
              <w:autoSpaceDN w:val="0"/>
              <w:adjustRightInd w:val="0"/>
              <w:spacing w:line="320" w:lineRule="atLeast"/>
              <w:ind w:left="60" w:right="60" w:hanging="55"/>
              <w:jc w:val="center"/>
              <w:rPr>
                <w:rFonts w:ascii="Times New Roman" w:hAnsi="Times New Roman" w:cs="Times New Roman"/>
                <w:color w:val="000000"/>
              </w:rPr>
            </w:pPr>
            <w:r w:rsidRPr="000D7C5B">
              <w:rPr>
                <w:rFonts w:ascii="Times New Roman" w:hAnsi="Times New Roman" w:cs="Times New Roman"/>
                <w:color w:val="000000"/>
              </w:rPr>
              <w:t>100,0</w:t>
            </w:r>
          </w:p>
        </w:tc>
      </w:tr>
      <w:tr w:rsidR="000D7C5B" w:rsidRPr="001413F9" w:rsidTr="000D7C5B">
        <w:trPr>
          <w:cantSplit/>
          <w:trHeight w:val="340"/>
        </w:trPr>
        <w:tc>
          <w:tcPr>
            <w:tcW w:w="1702"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val="restart"/>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student</w:t>
            </w:r>
          </w:p>
        </w:tc>
        <w:tc>
          <w:tcPr>
            <w:tcW w:w="992" w:type="dxa"/>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Liczba</w:t>
            </w:r>
          </w:p>
        </w:tc>
        <w:tc>
          <w:tcPr>
            <w:tcW w:w="1417"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2</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37</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97</w:t>
            </w:r>
          </w:p>
        </w:tc>
        <w:tc>
          <w:tcPr>
            <w:tcW w:w="1401"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13</w:t>
            </w:r>
          </w:p>
        </w:tc>
        <w:tc>
          <w:tcPr>
            <w:tcW w:w="1094" w:type="dxa"/>
            <w:shd w:val="clear" w:color="auto" w:fill="FFFFFF"/>
            <w:vAlign w:val="center"/>
            <w:hideMark/>
          </w:tcPr>
          <w:p w:rsidR="000D7C5B" w:rsidRPr="000D7C5B" w:rsidRDefault="000D7C5B" w:rsidP="000D7C5B">
            <w:pPr>
              <w:autoSpaceDE w:val="0"/>
              <w:autoSpaceDN w:val="0"/>
              <w:adjustRightInd w:val="0"/>
              <w:spacing w:line="320" w:lineRule="atLeast"/>
              <w:ind w:left="60" w:right="60" w:hanging="55"/>
              <w:jc w:val="center"/>
              <w:rPr>
                <w:rFonts w:ascii="Times New Roman" w:hAnsi="Times New Roman" w:cs="Times New Roman"/>
                <w:color w:val="000000"/>
              </w:rPr>
            </w:pPr>
            <w:r w:rsidRPr="000D7C5B">
              <w:rPr>
                <w:rFonts w:ascii="Times New Roman" w:hAnsi="Times New Roman" w:cs="Times New Roman"/>
                <w:color w:val="000000"/>
              </w:rPr>
              <w:t>149</w:t>
            </w:r>
          </w:p>
        </w:tc>
      </w:tr>
      <w:tr w:rsidR="000D7C5B" w:rsidRPr="001413F9" w:rsidTr="000D7C5B">
        <w:trPr>
          <w:cantSplit/>
          <w:trHeight w:val="340"/>
        </w:trPr>
        <w:tc>
          <w:tcPr>
            <w:tcW w:w="1702"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992" w:type="dxa"/>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w:t>
            </w:r>
          </w:p>
        </w:tc>
        <w:tc>
          <w:tcPr>
            <w:tcW w:w="1417"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1,3</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24,8</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65,1</w:t>
            </w:r>
          </w:p>
        </w:tc>
        <w:tc>
          <w:tcPr>
            <w:tcW w:w="1401"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8,7</w:t>
            </w:r>
          </w:p>
        </w:tc>
        <w:tc>
          <w:tcPr>
            <w:tcW w:w="1094" w:type="dxa"/>
            <w:shd w:val="clear" w:color="auto" w:fill="FFFFFF"/>
            <w:vAlign w:val="center"/>
            <w:hideMark/>
          </w:tcPr>
          <w:p w:rsidR="000D7C5B" w:rsidRPr="000D7C5B" w:rsidRDefault="000D7C5B" w:rsidP="000D7C5B">
            <w:pPr>
              <w:autoSpaceDE w:val="0"/>
              <w:autoSpaceDN w:val="0"/>
              <w:adjustRightInd w:val="0"/>
              <w:spacing w:line="320" w:lineRule="atLeast"/>
              <w:ind w:left="60" w:right="60" w:hanging="55"/>
              <w:jc w:val="center"/>
              <w:rPr>
                <w:rFonts w:ascii="Times New Roman" w:hAnsi="Times New Roman" w:cs="Times New Roman"/>
                <w:color w:val="000000"/>
              </w:rPr>
            </w:pPr>
            <w:r w:rsidRPr="000D7C5B">
              <w:rPr>
                <w:rFonts w:ascii="Times New Roman" w:hAnsi="Times New Roman" w:cs="Times New Roman"/>
                <w:color w:val="000000"/>
              </w:rPr>
              <w:t>100,0</w:t>
            </w:r>
          </w:p>
        </w:tc>
      </w:tr>
      <w:tr w:rsidR="000D7C5B" w:rsidRPr="001413F9" w:rsidTr="000D7C5B">
        <w:trPr>
          <w:cantSplit/>
          <w:trHeight w:val="340"/>
        </w:trPr>
        <w:tc>
          <w:tcPr>
            <w:tcW w:w="1702"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val="restart"/>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Ogółem</w:t>
            </w:r>
          </w:p>
        </w:tc>
        <w:tc>
          <w:tcPr>
            <w:tcW w:w="992" w:type="dxa"/>
            <w:shd w:val="clear" w:color="auto" w:fill="FFFFFF"/>
            <w:vAlign w:val="center"/>
          </w:tcPr>
          <w:p w:rsidR="000D7C5B" w:rsidRPr="001413F9" w:rsidRDefault="000D7C5B" w:rsidP="003E3A74">
            <w:pPr>
              <w:spacing w:line="240" w:lineRule="auto"/>
              <w:ind w:firstLine="147"/>
              <w:jc w:val="center"/>
              <w:rPr>
                <w:rFonts w:ascii="Times New Roman" w:hAnsi="Times New Roman" w:cs="Times New Roman"/>
                <w:color w:val="000000"/>
              </w:rPr>
            </w:pPr>
            <w:r w:rsidRPr="001413F9">
              <w:rPr>
                <w:rFonts w:ascii="Times New Roman" w:hAnsi="Times New Roman" w:cs="Times New Roman"/>
                <w:color w:val="000000"/>
              </w:rPr>
              <w:t>Liczba</w:t>
            </w:r>
          </w:p>
        </w:tc>
        <w:tc>
          <w:tcPr>
            <w:tcW w:w="1417"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10</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72</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289</w:t>
            </w:r>
          </w:p>
        </w:tc>
        <w:tc>
          <w:tcPr>
            <w:tcW w:w="1401"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88</w:t>
            </w:r>
          </w:p>
        </w:tc>
        <w:tc>
          <w:tcPr>
            <w:tcW w:w="1094" w:type="dxa"/>
            <w:shd w:val="clear" w:color="auto" w:fill="FFFFFF"/>
            <w:vAlign w:val="center"/>
            <w:hideMark/>
          </w:tcPr>
          <w:p w:rsidR="000D7C5B" w:rsidRPr="000D7C5B" w:rsidRDefault="000D7C5B" w:rsidP="000D7C5B">
            <w:pPr>
              <w:autoSpaceDE w:val="0"/>
              <w:autoSpaceDN w:val="0"/>
              <w:adjustRightInd w:val="0"/>
              <w:spacing w:line="320" w:lineRule="atLeast"/>
              <w:ind w:left="60" w:right="60" w:hanging="55"/>
              <w:jc w:val="center"/>
              <w:rPr>
                <w:rFonts w:ascii="Times New Roman" w:hAnsi="Times New Roman" w:cs="Times New Roman"/>
                <w:color w:val="000000"/>
              </w:rPr>
            </w:pPr>
            <w:r w:rsidRPr="000D7C5B">
              <w:rPr>
                <w:rFonts w:ascii="Times New Roman" w:hAnsi="Times New Roman" w:cs="Times New Roman"/>
                <w:color w:val="000000"/>
              </w:rPr>
              <w:t>459</w:t>
            </w:r>
          </w:p>
        </w:tc>
      </w:tr>
      <w:tr w:rsidR="000D7C5B" w:rsidRPr="001413F9" w:rsidTr="000D7C5B">
        <w:trPr>
          <w:cantSplit/>
          <w:trHeight w:val="340"/>
        </w:trPr>
        <w:tc>
          <w:tcPr>
            <w:tcW w:w="1702"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856" w:type="dxa"/>
            <w:vMerge/>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p>
        </w:tc>
        <w:tc>
          <w:tcPr>
            <w:tcW w:w="992" w:type="dxa"/>
            <w:shd w:val="clear" w:color="auto" w:fill="FFFFFF"/>
            <w:vAlign w:val="center"/>
          </w:tcPr>
          <w:p w:rsidR="000D7C5B" w:rsidRPr="001413F9" w:rsidRDefault="000D7C5B" w:rsidP="003E3A74">
            <w:pPr>
              <w:autoSpaceDE w:val="0"/>
              <w:autoSpaceDN w:val="0"/>
              <w:adjustRightInd w:val="0"/>
              <w:spacing w:line="320" w:lineRule="atLeast"/>
              <w:ind w:left="60" w:right="60" w:hanging="55"/>
              <w:jc w:val="center"/>
              <w:rPr>
                <w:rFonts w:ascii="Times New Roman" w:hAnsi="Times New Roman" w:cs="Times New Roman"/>
                <w:color w:val="000000"/>
              </w:rPr>
            </w:pPr>
            <w:r w:rsidRPr="001413F9">
              <w:rPr>
                <w:rFonts w:ascii="Times New Roman" w:hAnsi="Times New Roman" w:cs="Times New Roman"/>
                <w:color w:val="000000"/>
              </w:rPr>
              <w:t>%</w:t>
            </w:r>
          </w:p>
        </w:tc>
        <w:tc>
          <w:tcPr>
            <w:tcW w:w="1417"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2,2</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15,7</w:t>
            </w:r>
          </w:p>
        </w:tc>
        <w:tc>
          <w:tcPr>
            <w:tcW w:w="1276"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63,0</w:t>
            </w:r>
          </w:p>
        </w:tc>
        <w:tc>
          <w:tcPr>
            <w:tcW w:w="1401" w:type="dxa"/>
            <w:shd w:val="clear" w:color="auto" w:fill="FFFFFF"/>
            <w:vAlign w:val="center"/>
            <w:hideMark/>
          </w:tcPr>
          <w:p w:rsidR="000D7C5B" w:rsidRPr="000D7C5B" w:rsidRDefault="000D7C5B" w:rsidP="000D7C5B">
            <w:pPr>
              <w:autoSpaceDE w:val="0"/>
              <w:autoSpaceDN w:val="0"/>
              <w:adjustRightInd w:val="0"/>
              <w:spacing w:line="320" w:lineRule="atLeast"/>
              <w:ind w:left="60" w:right="60" w:firstLine="0"/>
              <w:jc w:val="center"/>
              <w:rPr>
                <w:rFonts w:ascii="Times New Roman" w:hAnsi="Times New Roman" w:cs="Times New Roman"/>
                <w:color w:val="000000"/>
              </w:rPr>
            </w:pPr>
            <w:r w:rsidRPr="000D7C5B">
              <w:rPr>
                <w:rFonts w:ascii="Times New Roman" w:hAnsi="Times New Roman" w:cs="Times New Roman"/>
                <w:color w:val="000000"/>
              </w:rPr>
              <w:t>19,2</w:t>
            </w:r>
          </w:p>
        </w:tc>
        <w:tc>
          <w:tcPr>
            <w:tcW w:w="1094" w:type="dxa"/>
            <w:shd w:val="clear" w:color="auto" w:fill="FFFFFF"/>
            <w:vAlign w:val="center"/>
            <w:hideMark/>
          </w:tcPr>
          <w:p w:rsidR="000D7C5B" w:rsidRPr="000D7C5B" w:rsidRDefault="000D7C5B" w:rsidP="000D7C5B">
            <w:pPr>
              <w:autoSpaceDE w:val="0"/>
              <w:autoSpaceDN w:val="0"/>
              <w:adjustRightInd w:val="0"/>
              <w:spacing w:line="320" w:lineRule="atLeast"/>
              <w:ind w:left="60" w:right="60" w:hanging="55"/>
              <w:jc w:val="center"/>
              <w:rPr>
                <w:rFonts w:ascii="Times New Roman" w:hAnsi="Times New Roman" w:cs="Times New Roman"/>
                <w:color w:val="000000"/>
              </w:rPr>
            </w:pPr>
            <w:r w:rsidRPr="000D7C5B">
              <w:rPr>
                <w:rFonts w:ascii="Times New Roman" w:hAnsi="Times New Roman" w:cs="Times New Roman"/>
                <w:color w:val="000000"/>
              </w:rPr>
              <w:t>100,0</w:t>
            </w:r>
          </w:p>
        </w:tc>
      </w:tr>
    </w:tbl>
    <w:p w:rsidR="0014500B" w:rsidRPr="00061F14" w:rsidRDefault="0014500B" w:rsidP="0014500B">
      <w:pPr>
        <w:autoSpaceDE w:val="0"/>
        <w:autoSpaceDN w:val="0"/>
        <w:adjustRightInd w:val="0"/>
        <w:spacing w:before="120" w:after="120" w:line="240" w:lineRule="auto"/>
        <w:ind w:right="34"/>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0D7C5B">
      <w:pPr>
        <w:spacing w:before="240"/>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Niespełna 9% uczniów i 5% studentów było zdania, iż zajęć obejmujących problematykę innowacyjności w szkole lub na uczelni jest za dużo. Prawie co dziesiąty uczeń przyznał (podobnie jak ¼ studentów), że w ogóle nie uczestniczył w zajęciach, które poruszałyby zagadnienia innowacyjności. Prawie ¼ uczniów i 2/5 studentów stwierdziło, że zajęć obejmujących taką problematykę jest za mało. </w:t>
      </w:r>
    </w:p>
    <w:p w:rsidR="0014500B" w:rsidRPr="00061F14" w:rsidRDefault="0014500B" w:rsidP="0014500B">
      <w:pPr>
        <w:ind w:firstLine="709"/>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Zajęć poświęconych innowacyjności w największym stopniu brakowało studentom oraz uczniom zasadniczych szkół zawodowych (taką deklarację złożyło 25,5% studentów oraz 14,4,% uczniów tego typu szkół). Natomiast uczniowie liceów i techników najczęściej przyznawali, iż zajęć obejmujących taką problematykę było realizowanych tyle ile potrzebowali i były na nich omawiane wszystkie ważne zagadnienia z zakresu </w:t>
      </w:r>
      <w:r w:rsidRPr="00061F14">
        <w:rPr>
          <w:rFonts w:ascii="Times New Roman" w:eastAsia="Calibri" w:hAnsi="Times New Roman" w:cs="Times New Roman"/>
          <w:sz w:val="24"/>
          <w:szCs w:val="24"/>
        </w:rPr>
        <w:lastRenderedPageBreak/>
        <w:t>innowacyjności (takiego zdania było odpowiednio 67,2% uczniów liceów i 56,4% uczniów techników).</w:t>
      </w:r>
    </w:p>
    <w:p w:rsidR="003E3A74" w:rsidRDefault="003E3A74" w:rsidP="0014500B">
      <w:pPr>
        <w:ind w:firstLine="709"/>
        <w:rPr>
          <w:rFonts w:ascii="Times New Roman" w:hAnsi="Times New Roman" w:cs="Times New Roman"/>
          <w:sz w:val="24"/>
          <w:szCs w:val="24"/>
        </w:rPr>
      </w:pPr>
    </w:p>
    <w:p w:rsidR="003E3A74" w:rsidRPr="00812ED8" w:rsidRDefault="0014500B" w:rsidP="0014500B">
      <w:pPr>
        <w:ind w:firstLine="709"/>
        <w:rPr>
          <w:rFonts w:ascii="Times New Roman" w:hAnsi="Times New Roman" w:cs="Times New Roman"/>
          <w:sz w:val="24"/>
          <w:szCs w:val="24"/>
        </w:rPr>
      </w:pPr>
      <w:r w:rsidRPr="00812ED8">
        <w:rPr>
          <w:rFonts w:ascii="Times New Roman" w:hAnsi="Times New Roman" w:cs="Times New Roman"/>
          <w:sz w:val="24"/>
          <w:szCs w:val="24"/>
        </w:rPr>
        <w:t xml:space="preserve">Zasięgnięto opinii uczniów i studentów na ile uczestnictwo w zajęciach poświęconych przedsiębiorczości i innowacyjności pomogło w kształtowaniu i rozwijaniu takich cech jak: </w:t>
      </w:r>
      <w:r w:rsidRPr="00812ED8">
        <w:rPr>
          <w:rFonts w:ascii="Times New Roman" w:hAnsi="Times New Roman" w:cs="Times New Roman"/>
          <w:i/>
          <w:sz w:val="24"/>
          <w:szCs w:val="24"/>
        </w:rPr>
        <w:t>umiejętność pracy zespołowej, umiejętność rozwiązywania problemów, umiejętność kreatywnego myślenia, umiejętność przewodzenia grupie, umiejętność organizacji pracy, umiejętność samokształcenia, samodzielność pracy, umiejętność autoprezentacji</w:t>
      </w:r>
      <w:r w:rsidRPr="00812ED8">
        <w:rPr>
          <w:rFonts w:ascii="Times New Roman" w:hAnsi="Times New Roman" w:cs="Times New Roman"/>
          <w:sz w:val="24"/>
          <w:szCs w:val="24"/>
        </w:rPr>
        <w:t>.</w:t>
      </w:r>
    </w:p>
    <w:p w:rsidR="00812ED8" w:rsidRDefault="00812ED8" w:rsidP="00812ED8">
      <w:pPr>
        <w:ind w:firstLine="709"/>
        <w:rPr>
          <w:rFonts w:ascii="Times New Roman" w:hAnsi="Times New Roman" w:cs="Times New Roman"/>
          <w:sz w:val="24"/>
          <w:szCs w:val="24"/>
        </w:rPr>
      </w:pPr>
      <w:r w:rsidRPr="00812ED8">
        <w:rPr>
          <w:rFonts w:ascii="Times New Roman" w:hAnsi="Times New Roman" w:cs="Times New Roman"/>
          <w:sz w:val="24"/>
          <w:szCs w:val="24"/>
        </w:rPr>
        <w:t xml:space="preserve">Generalnie badani dość </w:t>
      </w:r>
      <w:r>
        <w:rPr>
          <w:rFonts w:ascii="Times New Roman" w:hAnsi="Times New Roman" w:cs="Times New Roman"/>
          <w:sz w:val="24"/>
          <w:szCs w:val="24"/>
        </w:rPr>
        <w:t>wysoko</w:t>
      </w:r>
      <w:r w:rsidRPr="00812ED8">
        <w:rPr>
          <w:rFonts w:ascii="Times New Roman" w:hAnsi="Times New Roman" w:cs="Times New Roman"/>
          <w:sz w:val="24"/>
          <w:szCs w:val="24"/>
        </w:rPr>
        <w:t xml:space="preserve"> </w:t>
      </w:r>
      <w:r>
        <w:rPr>
          <w:rFonts w:ascii="Times New Roman" w:hAnsi="Times New Roman" w:cs="Times New Roman"/>
          <w:sz w:val="24"/>
          <w:szCs w:val="24"/>
        </w:rPr>
        <w:t>ocenili wpływ edukacji formalnej (etap, na którym aktualnie ją kontynuują) na różnego typu umiejętności związane z postawą przedsiębiorczą i wspomagające jej kształtowanie i wykorzystywanie w codziennym życiu.</w:t>
      </w:r>
    </w:p>
    <w:p w:rsidR="00812ED8" w:rsidRDefault="00B078DB" w:rsidP="00812ED8">
      <w:pPr>
        <w:ind w:firstLine="709"/>
        <w:rPr>
          <w:rFonts w:ascii="Times New Roman" w:hAnsi="Times New Roman" w:cs="Times New Roman"/>
          <w:sz w:val="24"/>
          <w:szCs w:val="24"/>
        </w:rPr>
      </w:pPr>
      <w:r>
        <w:rPr>
          <w:rFonts w:ascii="Times New Roman" w:hAnsi="Times New Roman" w:cs="Times New Roman"/>
          <w:sz w:val="24"/>
          <w:szCs w:val="24"/>
        </w:rPr>
        <w:t xml:space="preserve">Zdaniem ponad </w:t>
      </w:r>
      <w:r w:rsidR="00812ED8" w:rsidRPr="00812ED8">
        <w:rPr>
          <w:rFonts w:ascii="Times New Roman" w:hAnsi="Times New Roman" w:cs="Times New Roman"/>
          <w:sz w:val="24"/>
          <w:szCs w:val="24"/>
        </w:rPr>
        <w:t xml:space="preserve">połowy badanych szkoła </w:t>
      </w:r>
      <w:r w:rsidR="00EC7CF2">
        <w:rPr>
          <w:rFonts w:ascii="Times New Roman" w:hAnsi="Times New Roman" w:cs="Times New Roman"/>
          <w:sz w:val="24"/>
          <w:szCs w:val="24"/>
        </w:rPr>
        <w:t xml:space="preserve">w dużym stopniu wspiera rozwój </w:t>
      </w:r>
      <w:r w:rsidR="00812ED8" w:rsidRPr="00812ED8">
        <w:rPr>
          <w:rFonts w:ascii="Times New Roman" w:hAnsi="Times New Roman" w:cs="Times New Roman"/>
          <w:i/>
          <w:sz w:val="24"/>
          <w:szCs w:val="24"/>
        </w:rPr>
        <w:t xml:space="preserve">umiejętności pracy </w:t>
      </w:r>
      <w:r w:rsidR="00812ED8" w:rsidRPr="00E43EA8">
        <w:rPr>
          <w:rFonts w:ascii="Times New Roman" w:hAnsi="Times New Roman" w:cs="Times New Roman"/>
          <w:i/>
          <w:sz w:val="24"/>
          <w:szCs w:val="24"/>
        </w:rPr>
        <w:t>zespołowej, kreatywnego</w:t>
      </w:r>
      <w:r w:rsidR="00812ED8" w:rsidRPr="00812ED8">
        <w:rPr>
          <w:rFonts w:ascii="Times New Roman" w:hAnsi="Times New Roman" w:cs="Times New Roman"/>
          <w:i/>
          <w:sz w:val="24"/>
          <w:szCs w:val="24"/>
        </w:rPr>
        <w:t xml:space="preserve"> myślenia, organizacji pracy, i samokształcenia. </w:t>
      </w:r>
    </w:p>
    <w:p w:rsidR="00812ED8" w:rsidRPr="00467906" w:rsidRDefault="00812ED8" w:rsidP="00812ED8">
      <w:pPr>
        <w:ind w:firstLine="709"/>
        <w:rPr>
          <w:rFonts w:ascii="Times New Roman" w:hAnsi="Times New Roman" w:cs="Times New Roman"/>
          <w:sz w:val="24"/>
          <w:szCs w:val="24"/>
        </w:rPr>
      </w:pPr>
      <w:r w:rsidRPr="00467906">
        <w:rPr>
          <w:rFonts w:ascii="Times New Roman" w:hAnsi="Times New Roman" w:cs="Times New Roman"/>
          <w:sz w:val="24"/>
          <w:szCs w:val="24"/>
        </w:rPr>
        <w:t>Stosunkowo najwięcej osób narzeka na to, że w szkole w nikłym stopniu lub nie nabywają umiejętności przewodzenia grupie (23,2% studentów, 18,7% uczniów techników do ok 13% uczniów w liceach) i umiejętności autoprezentacji (od 15,4% młodzieży uczęszczającej do zasadniczych szkół zawodowych, poprzez 14,1% studentów uczelni wyższych, do 11,6% uczniów liceum).</w:t>
      </w:r>
    </w:p>
    <w:p w:rsidR="003E3A74" w:rsidRPr="00467906" w:rsidRDefault="00812ED8" w:rsidP="003E3A74">
      <w:pPr>
        <w:ind w:firstLine="709"/>
        <w:rPr>
          <w:rFonts w:ascii="Times New Roman" w:hAnsi="Times New Roman" w:cs="Times New Roman"/>
          <w:i/>
          <w:sz w:val="24"/>
          <w:szCs w:val="24"/>
        </w:rPr>
      </w:pPr>
      <w:r w:rsidRPr="00467906">
        <w:rPr>
          <w:rFonts w:ascii="Times New Roman" w:hAnsi="Times New Roman" w:cs="Times New Roman"/>
          <w:sz w:val="24"/>
          <w:szCs w:val="24"/>
        </w:rPr>
        <w:t>Stosunkowo rzadziej studenci niż uczniowie uważają, że w trakcie nauczania przekazywane są im</w:t>
      </w:r>
      <w:r w:rsidRPr="00467906">
        <w:rPr>
          <w:rFonts w:ascii="Times New Roman" w:hAnsi="Times New Roman" w:cs="Times New Roman"/>
          <w:i/>
          <w:sz w:val="24"/>
          <w:szCs w:val="24"/>
        </w:rPr>
        <w:t xml:space="preserve"> umiejętność rozwiązywania problemów</w:t>
      </w:r>
      <w:r w:rsidR="003E3A74" w:rsidRPr="00467906">
        <w:rPr>
          <w:rFonts w:ascii="Times New Roman" w:hAnsi="Times New Roman" w:cs="Times New Roman"/>
          <w:i/>
          <w:sz w:val="24"/>
          <w:szCs w:val="24"/>
        </w:rPr>
        <w:t xml:space="preserve">.  </w:t>
      </w:r>
    </w:p>
    <w:p w:rsidR="003E3A74" w:rsidRPr="00467906" w:rsidRDefault="003E3A74" w:rsidP="003E3A74">
      <w:pPr>
        <w:ind w:firstLine="709"/>
        <w:rPr>
          <w:rFonts w:ascii="Times New Roman" w:hAnsi="Times New Roman" w:cs="Times New Roman"/>
          <w:sz w:val="24"/>
          <w:szCs w:val="24"/>
        </w:rPr>
      </w:pPr>
      <w:r w:rsidRPr="00467906">
        <w:rPr>
          <w:rFonts w:ascii="Times New Roman" w:hAnsi="Times New Roman" w:cs="Times New Roman"/>
          <w:sz w:val="24"/>
          <w:szCs w:val="24"/>
        </w:rPr>
        <w:t xml:space="preserve">Młodzież najbardziej odczuwała brak zajęć, które rozwijałyby umiejętności przewodzenia w grupie (zwłaszcza studenci) i umiejętności autoprezentacji. Może to wynikać ze zbyt małej ilości zajęć (w szkole i na uczelni), które nastawione byłyby na współpracę w grupie.  </w:t>
      </w:r>
    </w:p>
    <w:p w:rsidR="0014500B" w:rsidRDefault="0014500B" w:rsidP="0014500B">
      <w:pPr>
        <w:ind w:firstLine="709"/>
        <w:rPr>
          <w:rFonts w:ascii="Times New Roman" w:hAnsi="Times New Roman" w:cs="Times New Roman"/>
          <w:sz w:val="24"/>
          <w:szCs w:val="24"/>
        </w:rPr>
      </w:pPr>
      <w:r w:rsidRPr="00467906">
        <w:rPr>
          <w:rFonts w:ascii="Times New Roman" w:hAnsi="Times New Roman" w:cs="Times New Roman"/>
          <w:sz w:val="24"/>
          <w:szCs w:val="24"/>
        </w:rPr>
        <w:t xml:space="preserve"> </w:t>
      </w:r>
      <w:r w:rsidR="003E3A74" w:rsidRPr="00467906">
        <w:rPr>
          <w:rFonts w:ascii="Times New Roman" w:hAnsi="Times New Roman" w:cs="Times New Roman"/>
          <w:sz w:val="24"/>
          <w:szCs w:val="24"/>
        </w:rPr>
        <w:t xml:space="preserve">Tabela </w:t>
      </w:r>
      <w:r w:rsidRPr="00467906">
        <w:rPr>
          <w:rFonts w:ascii="Times New Roman" w:hAnsi="Times New Roman" w:cs="Times New Roman"/>
          <w:sz w:val="24"/>
          <w:szCs w:val="24"/>
        </w:rPr>
        <w:t xml:space="preserve">przedstawiona </w:t>
      </w:r>
      <w:r w:rsidR="003E3A74" w:rsidRPr="00467906">
        <w:rPr>
          <w:rFonts w:ascii="Times New Roman" w:hAnsi="Times New Roman" w:cs="Times New Roman"/>
          <w:sz w:val="24"/>
          <w:szCs w:val="24"/>
        </w:rPr>
        <w:t xml:space="preserve">poniżej </w:t>
      </w:r>
      <w:r w:rsidRPr="00467906">
        <w:rPr>
          <w:rFonts w:ascii="Times New Roman" w:hAnsi="Times New Roman" w:cs="Times New Roman"/>
          <w:sz w:val="24"/>
          <w:szCs w:val="24"/>
        </w:rPr>
        <w:t xml:space="preserve">prezentuje deklaracje badanych co do stopnia kształtowania wybranych umiejętności w zakresie przedsiębiorczości i innowacyjności </w:t>
      </w:r>
      <w:r w:rsidR="00EC7CF2">
        <w:rPr>
          <w:rFonts w:ascii="Times New Roman" w:hAnsi="Times New Roman" w:cs="Times New Roman"/>
          <w:sz w:val="24"/>
          <w:szCs w:val="24"/>
        </w:rPr>
        <w:br/>
      </w:r>
      <w:r w:rsidRPr="00467906">
        <w:rPr>
          <w:rFonts w:ascii="Times New Roman" w:hAnsi="Times New Roman" w:cs="Times New Roman"/>
          <w:sz w:val="24"/>
          <w:szCs w:val="24"/>
        </w:rPr>
        <w:t>w szkole.</w:t>
      </w:r>
      <w:r w:rsidRPr="00061F14">
        <w:rPr>
          <w:rFonts w:ascii="Times New Roman" w:hAnsi="Times New Roman" w:cs="Times New Roman"/>
          <w:sz w:val="24"/>
          <w:szCs w:val="24"/>
        </w:rPr>
        <w:t xml:space="preserve"> </w:t>
      </w:r>
    </w:p>
    <w:p w:rsidR="00EC7CF2" w:rsidRDefault="00EC7CF2">
      <w:pPr>
        <w:rPr>
          <w:rFonts w:ascii="Times New Roman" w:hAnsi="Times New Roman" w:cs="Times New Roman"/>
          <w:bCs/>
          <w:sz w:val="24"/>
          <w:szCs w:val="24"/>
        </w:rPr>
      </w:pPr>
      <w:r>
        <w:rPr>
          <w:rFonts w:ascii="Times New Roman" w:hAnsi="Times New Roman" w:cs="Times New Roman"/>
          <w:b/>
          <w:sz w:val="24"/>
          <w:szCs w:val="24"/>
        </w:rPr>
        <w:br w:type="page"/>
      </w:r>
    </w:p>
    <w:p w:rsidR="0014500B" w:rsidRPr="00873289" w:rsidRDefault="00873289" w:rsidP="00873289">
      <w:pPr>
        <w:pStyle w:val="Legenda"/>
        <w:spacing w:before="200"/>
        <w:ind w:left="284" w:firstLine="0"/>
        <w:rPr>
          <w:rFonts w:ascii="Times New Roman" w:hAnsi="Times New Roman" w:cs="Times New Roman"/>
          <w:b w:val="0"/>
          <w:color w:val="auto"/>
          <w:sz w:val="24"/>
          <w:szCs w:val="24"/>
        </w:rPr>
      </w:pPr>
      <w:bookmarkStart w:id="54" w:name="_Toc412491693"/>
      <w:r w:rsidRPr="00873289">
        <w:rPr>
          <w:rFonts w:ascii="Times New Roman" w:hAnsi="Times New Roman" w:cs="Times New Roman"/>
          <w:b w:val="0"/>
          <w:color w:val="auto"/>
          <w:sz w:val="24"/>
          <w:szCs w:val="24"/>
        </w:rPr>
        <w:lastRenderedPageBreak/>
        <w:t xml:space="preserve">Tabela </w:t>
      </w:r>
      <w:r w:rsidR="00AB25C8" w:rsidRPr="00873289">
        <w:rPr>
          <w:rFonts w:ascii="Times New Roman" w:hAnsi="Times New Roman" w:cs="Times New Roman"/>
          <w:b w:val="0"/>
          <w:color w:val="auto"/>
          <w:sz w:val="24"/>
          <w:szCs w:val="24"/>
        </w:rPr>
        <w:fldChar w:fldCharType="begin"/>
      </w:r>
      <w:r w:rsidRPr="00873289">
        <w:rPr>
          <w:rFonts w:ascii="Times New Roman" w:hAnsi="Times New Roman" w:cs="Times New Roman"/>
          <w:b w:val="0"/>
          <w:color w:val="auto"/>
          <w:sz w:val="24"/>
          <w:szCs w:val="24"/>
        </w:rPr>
        <w:instrText xml:space="preserve"> SEQ Tabela \* ARABIC </w:instrText>
      </w:r>
      <w:r w:rsidR="00AB25C8" w:rsidRPr="00873289">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23</w:t>
      </w:r>
      <w:r w:rsidR="00AB25C8" w:rsidRPr="00873289">
        <w:rPr>
          <w:rFonts w:ascii="Times New Roman" w:hAnsi="Times New Roman" w:cs="Times New Roman"/>
          <w:b w:val="0"/>
          <w:color w:val="auto"/>
          <w:sz w:val="24"/>
          <w:szCs w:val="24"/>
        </w:rPr>
        <w:fldChar w:fldCharType="end"/>
      </w:r>
      <w:r w:rsidRPr="00873289">
        <w:rPr>
          <w:rFonts w:ascii="Times New Roman" w:hAnsi="Times New Roman" w:cs="Times New Roman"/>
          <w:b w:val="0"/>
          <w:color w:val="auto"/>
          <w:sz w:val="24"/>
          <w:szCs w:val="24"/>
        </w:rPr>
        <w:t xml:space="preserve"> Stopień, w jakim dotychczasowe zajęcia w szkole/uczelni pomagały w kształtowaniu, rozwijaniu cech i umiejętności a rodzaj szkoły</w:t>
      </w:r>
      <w:bookmarkEnd w:id="54"/>
    </w:p>
    <w:tbl>
      <w:tblPr>
        <w:tblW w:w="9643" w:type="dxa"/>
        <w:tblInd w:w="-214" w:type="dxa"/>
        <w:tblCellMar>
          <w:left w:w="70" w:type="dxa"/>
          <w:right w:w="70" w:type="dxa"/>
        </w:tblCellMar>
        <w:tblLook w:val="04A0" w:firstRow="1" w:lastRow="0" w:firstColumn="1" w:lastColumn="0" w:noHBand="0" w:noVBand="1"/>
      </w:tblPr>
      <w:tblGrid>
        <w:gridCol w:w="1702"/>
        <w:gridCol w:w="2551"/>
        <w:gridCol w:w="1049"/>
        <w:gridCol w:w="1050"/>
        <w:gridCol w:w="1049"/>
        <w:gridCol w:w="1050"/>
        <w:gridCol w:w="1192"/>
      </w:tblGrid>
      <w:tr w:rsidR="0014500B" w:rsidRPr="003E3A74" w:rsidTr="006E4A7C">
        <w:trPr>
          <w:trHeight w:hRule="exact" w:val="284"/>
        </w:trPr>
        <w:tc>
          <w:tcPr>
            <w:tcW w:w="4253" w:type="dxa"/>
            <w:gridSpan w:val="2"/>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3E3A74" w:rsidP="003E3A74">
            <w:pPr>
              <w:spacing w:line="240" w:lineRule="auto"/>
              <w:ind w:firstLine="0"/>
              <w:contextualSpacing/>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Stopień, w jakim szkoła pomaga w kształtowaniu umiejętności:</w:t>
            </w:r>
          </w:p>
        </w:tc>
        <w:tc>
          <w:tcPr>
            <w:tcW w:w="5390"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firstLine="87"/>
              <w:contextualSpacing/>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STOPIEŃ</w:t>
            </w:r>
          </w:p>
        </w:tc>
      </w:tr>
      <w:tr w:rsidR="0014500B" w:rsidRPr="003E3A74" w:rsidTr="006E4A7C">
        <w:trPr>
          <w:trHeight w:hRule="exact" w:val="284"/>
        </w:trPr>
        <w:tc>
          <w:tcPr>
            <w:tcW w:w="4253" w:type="dxa"/>
            <w:gridSpan w:val="2"/>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6E4A7C" w:rsidRDefault="0014500B" w:rsidP="003E3A74">
            <w:pPr>
              <w:spacing w:line="240" w:lineRule="auto"/>
              <w:ind w:firstLine="87"/>
              <w:contextualSpacing/>
              <w:rPr>
                <w:rFonts w:ascii="Times New Roman" w:eastAsia="Times New Roman" w:hAnsi="Times New Roman" w:cs="Times New Roman"/>
                <w:b/>
                <w:bCs/>
                <w:color w:val="000000"/>
                <w:sz w:val="20"/>
                <w:szCs w:val="20"/>
                <w:lang w:eastAsia="pl-PL"/>
              </w:rPr>
            </w:pP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hanging="71"/>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żaden</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hanging="71"/>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mały</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hanging="42"/>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przeciętny</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hanging="71"/>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duży</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hanging="71"/>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bardzo duży</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3E3A74">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umiejętność pracy zespołowej</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3E3A74"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zasadnicza szk.</w:t>
            </w:r>
            <w:r w:rsidR="0014500B" w:rsidRPr="006E4A7C">
              <w:rPr>
                <w:rFonts w:ascii="Times New Roman" w:eastAsia="Times New Roman" w:hAnsi="Times New Roman" w:cs="Times New Roman"/>
                <w:b/>
                <w:bCs/>
                <w:color w:val="000000"/>
                <w:sz w:val="20"/>
                <w:szCs w:val="20"/>
                <w:lang w:eastAsia="pl-PL"/>
              </w:rPr>
              <w:t xml:space="preserve"> 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0,0%</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1,0%</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38,1%</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41,9%</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19,0%</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1,6%</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3,5%</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30,4%</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46,1%</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18,4%</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1,5%</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5,1%</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27,0%</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44,5%</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21,9%</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1,3%</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4,6%</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26,4%</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49,2%</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18,6%</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umiejętność rozwiązywania problemów</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6E4A7C"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 xml:space="preserve">zasadnicza szk. </w:t>
            </w:r>
            <w:r w:rsidR="0014500B" w:rsidRPr="006E4A7C">
              <w:rPr>
                <w:rFonts w:ascii="Times New Roman" w:eastAsia="Times New Roman" w:hAnsi="Times New Roman" w:cs="Times New Roman"/>
                <w:b/>
                <w:bCs/>
                <w:color w:val="000000"/>
                <w:sz w:val="20"/>
                <w:szCs w:val="20"/>
                <w:lang w:eastAsia="pl-PL"/>
              </w:rPr>
              <w:t>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5,7%</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42,9%</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7,6%</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1,1%</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9,6%</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36,3%</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42,7%</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10,4%</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0,7%</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5,1%</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29,9%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52,6%</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11,7%</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12,7%</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41,5%</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34,6%</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8,2%</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umiejętność kreatywnego myślenia</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6E4A7C"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zasadnicza szk.</w:t>
            </w:r>
            <w:r w:rsidR="0014500B" w:rsidRPr="006E4A7C">
              <w:rPr>
                <w:rFonts w:ascii="Times New Roman" w:eastAsia="Times New Roman" w:hAnsi="Times New Roman" w:cs="Times New Roman"/>
                <w:b/>
                <w:bCs/>
                <w:color w:val="000000"/>
                <w:sz w:val="20"/>
                <w:szCs w:val="20"/>
                <w:lang w:eastAsia="pl-PL"/>
              </w:rPr>
              <w:t xml:space="preserve"> 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0,0%</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41,0%</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43,8%</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13,3%</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0,5%</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8,0%</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33,2%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43,9%</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14,4%</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0,7%</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3,6%</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29,2%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42,3%</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24,1%</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8,1%</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30,5%</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45,8%</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13,6%</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umiejętność przewodzenia grupie</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zasadnicza szk</w:t>
            </w:r>
            <w:r w:rsidR="006E4A7C" w:rsidRPr="006E4A7C">
              <w:rPr>
                <w:rFonts w:ascii="Times New Roman" w:eastAsia="Times New Roman" w:hAnsi="Times New Roman" w:cs="Times New Roman"/>
                <w:b/>
                <w:bCs/>
                <w:color w:val="000000"/>
                <w:sz w:val="20"/>
                <w:szCs w:val="20"/>
                <w:lang w:eastAsia="pl-PL"/>
              </w:rPr>
              <w:t xml:space="preserve">. </w:t>
            </w:r>
            <w:r w:rsidRPr="006E4A7C">
              <w:rPr>
                <w:rFonts w:ascii="Times New Roman" w:eastAsia="Times New Roman" w:hAnsi="Times New Roman" w:cs="Times New Roman"/>
                <w:b/>
                <w:bCs/>
                <w:color w:val="000000"/>
                <w:sz w:val="20"/>
                <w:szCs w:val="20"/>
                <w:lang w:eastAsia="pl-PL"/>
              </w:rPr>
              <w:t>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11,7%</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44,7%</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29,1%</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12,6%</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3,2%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15,5%</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47,9%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24,3%</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9,1%</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3,7%</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9,6%</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36,8%</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35,3%</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14,7%</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4,6%</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18,6%</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43,5%</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26,8%</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6,5%</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umiejętność organizacji pracy</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zasadnicza szk</w:t>
            </w:r>
            <w:r w:rsidR="006E4A7C" w:rsidRPr="006E4A7C">
              <w:rPr>
                <w:rFonts w:ascii="Times New Roman" w:eastAsia="Times New Roman" w:hAnsi="Times New Roman" w:cs="Times New Roman"/>
                <w:b/>
                <w:bCs/>
                <w:color w:val="000000"/>
                <w:sz w:val="20"/>
                <w:szCs w:val="20"/>
                <w:lang w:eastAsia="pl-PL"/>
              </w:rPr>
              <w:t xml:space="preserve">. </w:t>
            </w:r>
            <w:r w:rsidRPr="006E4A7C">
              <w:rPr>
                <w:rFonts w:ascii="Times New Roman" w:eastAsia="Times New Roman" w:hAnsi="Times New Roman" w:cs="Times New Roman"/>
                <w:b/>
                <w:bCs/>
                <w:color w:val="000000"/>
                <w:sz w:val="20"/>
                <w:szCs w:val="20"/>
                <w:lang w:eastAsia="pl-PL"/>
              </w:rPr>
              <w:t>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7,7%</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28,8%</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43,3%</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18,3%</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1,6%</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8,3%</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25,3%</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52,7%</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12,1%</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4,4%</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21,3%</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49,3%</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22,8%</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2,3%</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8,4%</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33,4%</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42,2%</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13,6%</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umiejętność samokształcenia</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zasadnicza szk</w:t>
            </w:r>
            <w:r w:rsidR="006E4A7C" w:rsidRPr="006E4A7C">
              <w:rPr>
                <w:rFonts w:ascii="Times New Roman" w:eastAsia="Times New Roman" w:hAnsi="Times New Roman" w:cs="Times New Roman"/>
                <w:b/>
                <w:bCs/>
                <w:color w:val="000000"/>
                <w:sz w:val="20"/>
                <w:szCs w:val="20"/>
                <w:lang w:eastAsia="pl-PL"/>
              </w:rPr>
              <w:t xml:space="preserve">. </w:t>
            </w:r>
            <w:r w:rsidRPr="006E4A7C">
              <w:rPr>
                <w:rFonts w:ascii="Times New Roman" w:eastAsia="Times New Roman" w:hAnsi="Times New Roman" w:cs="Times New Roman"/>
                <w:b/>
                <w:bCs/>
                <w:color w:val="000000"/>
                <w:sz w:val="20"/>
                <w:szCs w:val="20"/>
                <w:lang w:eastAsia="pl-PL"/>
              </w:rPr>
              <w:t>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5,8%</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41,7%</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35,9%</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14,6%</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1,1%</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9,7%</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32,4%</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44,1%</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12,7%</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5,1%</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26,5%</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42,6%</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23,5%</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2,0%</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8,5%</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30,9%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44,0%</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14,7%</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samodzielność pracy</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zasadnicza szk</w:t>
            </w:r>
            <w:r w:rsidR="006E4A7C" w:rsidRPr="006E4A7C">
              <w:rPr>
                <w:rFonts w:ascii="Times New Roman" w:eastAsia="Times New Roman" w:hAnsi="Times New Roman" w:cs="Times New Roman"/>
                <w:b/>
                <w:bCs/>
                <w:color w:val="000000"/>
                <w:sz w:val="20"/>
                <w:szCs w:val="20"/>
                <w:lang w:eastAsia="pl-PL"/>
              </w:rPr>
              <w:t xml:space="preserve">. </w:t>
            </w:r>
            <w:r w:rsidRPr="006E4A7C">
              <w:rPr>
                <w:rFonts w:ascii="Times New Roman" w:eastAsia="Times New Roman" w:hAnsi="Times New Roman" w:cs="Times New Roman"/>
                <w:b/>
                <w:bCs/>
                <w:color w:val="000000"/>
                <w:sz w:val="20"/>
                <w:szCs w:val="20"/>
                <w:lang w:eastAsia="pl-PL"/>
              </w:rPr>
              <w:t xml:space="preserve"> 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2,9%</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28,2%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43,7%</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23,3%</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1,6%</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5,4%</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22,8%</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48,5%</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21,7%</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0,7%</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5,8%</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19,7%</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46,0%</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27,7%</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1,3%</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4,6%</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25,2%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48,0%</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20,9%</w:t>
            </w:r>
          </w:p>
        </w:tc>
      </w:tr>
      <w:tr w:rsidR="0014500B" w:rsidRPr="003E3A74" w:rsidTr="006E4A7C">
        <w:trPr>
          <w:trHeight w:hRule="exact" w:val="312"/>
        </w:trPr>
        <w:tc>
          <w:tcPr>
            <w:tcW w:w="170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6E4A7C">
            <w:pPr>
              <w:spacing w:line="240" w:lineRule="auto"/>
              <w:ind w:firstLine="0"/>
              <w:contextualSpacing/>
              <w:rPr>
                <w:rFonts w:ascii="Times New Roman" w:eastAsia="Times New Roman" w:hAnsi="Times New Roman" w:cs="Times New Roman"/>
                <w:b/>
                <w:bCs/>
                <w:color w:val="000000"/>
                <w:lang w:eastAsia="pl-PL"/>
              </w:rPr>
            </w:pPr>
            <w:r w:rsidRPr="003E3A74">
              <w:rPr>
                <w:rFonts w:ascii="Times New Roman" w:eastAsia="Times New Roman" w:hAnsi="Times New Roman" w:cs="Times New Roman"/>
                <w:b/>
                <w:bCs/>
                <w:color w:val="000000"/>
                <w:lang w:eastAsia="pl-PL"/>
              </w:rPr>
              <w:t>umiejętność autoprezentacji</w:t>
            </w: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zasadnicza szk</w:t>
            </w:r>
            <w:r w:rsidR="006E4A7C" w:rsidRPr="006E4A7C">
              <w:rPr>
                <w:rFonts w:ascii="Times New Roman" w:eastAsia="Times New Roman" w:hAnsi="Times New Roman" w:cs="Times New Roman"/>
                <w:b/>
                <w:bCs/>
                <w:color w:val="000000"/>
                <w:sz w:val="20"/>
                <w:szCs w:val="20"/>
                <w:lang w:eastAsia="pl-PL"/>
              </w:rPr>
              <w:t xml:space="preserve">. </w:t>
            </w:r>
            <w:r w:rsidRPr="006E4A7C">
              <w:rPr>
                <w:rFonts w:ascii="Times New Roman" w:eastAsia="Times New Roman" w:hAnsi="Times New Roman" w:cs="Times New Roman"/>
                <w:b/>
                <w:bCs/>
                <w:color w:val="000000"/>
                <w:sz w:val="20"/>
                <w:szCs w:val="20"/>
                <w:lang w:eastAsia="pl-PL"/>
              </w:rPr>
              <w:t>zawodowa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13,5%</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45,2%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30,8%</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8,7%</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technikum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2,9%</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11,2%</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34,8%</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39,0%</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12,0%</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liceum</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2,2%</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9,4%</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29,0%</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41,3%</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18,1%</w:t>
            </w:r>
          </w:p>
        </w:tc>
      </w:tr>
      <w:tr w:rsidR="0014500B" w:rsidRPr="003E3A74" w:rsidTr="006E4A7C">
        <w:trPr>
          <w:trHeight w:hRule="exact" w:val="312"/>
        </w:trPr>
        <w:tc>
          <w:tcPr>
            <w:tcW w:w="170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3E3A74" w:rsidRDefault="0014500B" w:rsidP="003E3A74">
            <w:pPr>
              <w:spacing w:line="240" w:lineRule="auto"/>
              <w:ind w:firstLine="87"/>
              <w:contextualSpacing/>
              <w:rPr>
                <w:rFonts w:ascii="Times New Roman" w:eastAsia="Times New Roman" w:hAnsi="Times New Roman" w:cs="Times New Roman"/>
                <w:b/>
                <w:bCs/>
                <w:color w:val="000000"/>
                <w:lang w:eastAsia="pl-PL"/>
              </w:rPr>
            </w:pPr>
          </w:p>
        </w:tc>
        <w:tc>
          <w:tcPr>
            <w:tcW w:w="25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3E3A74">
            <w:pPr>
              <w:spacing w:line="240" w:lineRule="auto"/>
              <w:ind w:firstLine="0"/>
              <w:contextualSpacing/>
              <w:jc w:val="center"/>
              <w:rPr>
                <w:rFonts w:ascii="Times New Roman" w:eastAsia="Times New Roman" w:hAnsi="Times New Roman" w:cs="Times New Roman"/>
                <w:b/>
                <w:bCs/>
                <w:color w:val="000000"/>
                <w:sz w:val="20"/>
                <w:szCs w:val="20"/>
                <w:lang w:eastAsia="pl-PL"/>
              </w:rPr>
            </w:pPr>
            <w:r w:rsidRPr="006E4A7C">
              <w:rPr>
                <w:rFonts w:ascii="Times New Roman" w:eastAsia="Times New Roman" w:hAnsi="Times New Roman" w:cs="Times New Roman"/>
                <w:b/>
                <w:bCs/>
                <w:color w:val="000000"/>
                <w:sz w:val="20"/>
                <w:szCs w:val="20"/>
                <w:lang w:eastAsia="pl-PL"/>
              </w:rPr>
              <w:t>uczelnia wyższa</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2,0%</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color w:val="000000"/>
                <w:sz w:val="20"/>
                <w:szCs w:val="20"/>
              </w:rPr>
            </w:pPr>
            <w:r w:rsidRPr="006E4A7C">
              <w:rPr>
                <w:rFonts w:ascii="Times New Roman" w:hAnsi="Times New Roman" w:cs="Times New Roman"/>
                <w:color w:val="000000"/>
                <w:sz w:val="20"/>
                <w:szCs w:val="20"/>
              </w:rPr>
              <w:t>12,1%</w:t>
            </w:r>
          </w:p>
        </w:tc>
        <w:tc>
          <w:tcPr>
            <w:tcW w:w="10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34,5%</w:t>
            </w:r>
          </w:p>
        </w:tc>
        <w:tc>
          <w:tcPr>
            <w:tcW w:w="10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37,1%</w:t>
            </w:r>
          </w:p>
        </w:tc>
        <w:tc>
          <w:tcPr>
            <w:tcW w:w="11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14500B" w:rsidRPr="006E4A7C" w:rsidRDefault="0014500B" w:rsidP="006E4A7C">
            <w:pPr>
              <w:autoSpaceDE w:val="0"/>
              <w:autoSpaceDN w:val="0"/>
              <w:adjustRightInd w:val="0"/>
              <w:spacing w:line="240" w:lineRule="auto"/>
              <w:ind w:left="60" w:right="60" w:firstLine="87"/>
              <w:jc w:val="center"/>
              <w:rPr>
                <w:rFonts w:ascii="Times New Roman" w:hAnsi="Times New Roman" w:cs="Times New Roman"/>
                <w:sz w:val="20"/>
                <w:szCs w:val="20"/>
              </w:rPr>
            </w:pPr>
            <w:r w:rsidRPr="006E4A7C">
              <w:rPr>
                <w:rFonts w:ascii="Times New Roman" w:hAnsi="Times New Roman" w:cs="Times New Roman"/>
                <w:sz w:val="20"/>
                <w:szCs w:val="20"/>
              </w:rPr>
              <w:t>14,3%</w:t>
            </w:r>
          </w:p>
        </w:tc>
      </w:tr>
    </w:tbl>
    <w:p w:rsidR="00B36C53" w:rsidRDefault="0014500B" w:rsidP="00B36C53">
      <w:pPr>
        <w:ind w:firstLine="709"/>
        <w:rPr>
          <w:rFonts w:ascii="Times New Roman" w:hAnsi="Times New Roman" w:cs="Times New Roman"/>
          <w:sz w:val="24"/>
          <w:szCs w:val="24"/>
        </w:rPr>
      </w:pPr>
      <w:r w:rsidRPr="00061F14">
        <w:rPr>
          <w:rFonts w:ascii="Times New Roman" w:hAnsi="Times New Roman" w:cs="Times New Roman"/>
          <w:sz w:val="24"/>
          <w:szCs w:val="24"/>
        </w:rPr>
        <w:t>Źródło: opracowanie własne</w:t>
      </w:r>
      <w:r w:rsidR="00B36C53" w:rsidRPr="00B36C53">
        <w:rPr>
          <w:rFonts w:ascii="Times New Roman" w:hAnsi="Times New Roman" w:cs="Times New Roman"/>
          <w:sz w:val="24"/>
          <w:szCs w:val="24"/>
        </w:rPr>
        <w:t xml:space="preserve"> </w:t>
      </w:r>
    </w:p>
    <w:p w:rsidR="00B36C53" w:rsidRDefault="00B36C53" w:rsidP="00B36C53">
      <w:pPr>
        <w:ind w:firstLine="709"/>
        <w:rPr>
          <w:rFonts w:ascii="Times New Roman" w:hAnsi="Times New Roman" w:cs="Times New Roman"/>
          <w:sz w:val="24"/>
          <w:szCs w:val="24"/>
        </w:rPr>
      </w:pPr>
      <w:r w:rsidRPr="00467906">
        <w:rPr>
          <w:rFonts w:ascii="Times New Roman" w:hAnsi="Times New Roman" w:cs="Times New Roman"/>
          <w:sz w:val="24"/>
          <w:szCs w:val="24"/>
        </w:rPr>
        <w:lastRenderedPageBreak/>
        <w:t>Wypowiedzi uczniów na temat kształtowania umiejęt</w:t>
      </w:r>
      <w:r w:rsidRPr="00EC7CF2">
        <w:rPr>
          <w:rFonts w:ascii="Times New Roman" w:hAnsi="Times New Roman" w:cs="Times New Roman"/>
          <w:sz w:val="24"/>
          <w:szCs w:val="24"/>
        </w:rPr>
        <w:t xml:space="preserve">ności przez szkołę były zróżnicowane w zależności od jej typu, co obrazuje tabela nr. </w:t>
      </w:r>
      <w:r w:rsidR="00EC7CF2" w:rsidRPr="00EC7CF2">
        <w:rPr>
          <w:rFonts w:ascii="Times New Roman" w:hAnsi="Times New Roman" w:cs="Times New Roman"/>
          <w:sz w:val="24"/>
          <w:szCs w:val="24"/>
        </w:rPr>
        <w:t>23.</w:t>
      </w:r>
    </w:p>
    <w:p w:rsidR="0014500B" w:rsidRPr="00EC7CF2" w:rsidRDefault="0014500B" w:rsidP="00EC7CF2">
      <w:pPr>
        <w:pStyle w:val="Nagwek2"/>
        <w:numPr>
          <w:ilvl w:val="2"/>
          <w:numId w:val="6"/>
        </w:numPr>
        <w:spacing w:before="600" w:after="360"/>
        <w:ind w:left="709" w:hanging="709"/>
        <w:jc w:val="both"/>
        <w:rPr>
          <w:rFonts w:ascii="Times New Roman" w:eastAsia="Calibri" w:hAnsi="Times New Roman" w:cs="Times New Roman"/>
          <w:color w:val="365F91" w:themeColor="accent1" w:themeShade="BF"/>
          <w:sz w:val="24"/>
          <w:szCs w:val="24"/>
        </w:rPr>
      </w:pPr>
      <w:bookmarkStart w:id="55" w:name="_Toc413402572"/>
      <w:r w:rsidRPr="00EC7CF2">
        <w:rPr>
          <w:rFonts w:ascii="Times New Roman" w:eastAsia="Calibri" w:hAnsi="Times New Roman" w:cs="Times New Roman"/>
          <w:color w:val="365F91" w:themeColor="accent1" w:themeShade="BF"/>
          <w:sz w:val="24"/>
          <w:szCs w:val="24"/>
        </w:rPr>
        <w:t xml:space="preserve">Analiza i opis stosunku badanej młodzieży do działań innowacyjnych </w:t>
      </w:r>
      <w:r w:rsidR="00EC7CF2">
        <w:rPr>
          <w:rFonts w:ascii="Times New Roman" w:eastAsia="Calibri" w:hAnsi="Times New Roman" w:cs="Times New Roman"/>
          <w:color w:val="365F91" w:themeColor="accent1" w:themeShade="BF"/>
          <w:sz w:val="24"/>
          <w:szCs w:val="24"/>
        </w:rPr>
        <w:br/>
      </w:r>
      <w:r w:rsidRPr="00EC7CF2">
        <w:rPr>
          <w:rFonts w:ascii="Times New Roman" w:eastAsia="Calibri" w:hAnsi="Times New Roman" w:cs="Times New Roman"/>
          <w:color w:val="365F91" w:themeColor="accent1" w:themeShade="BF"/>
          <w:sz w:val="24"/>
          <w:szCs w:val="24"/>
        </w:rPr>
        <w:t>i przedsiębiorczych</w:t>
      </w:r>
      <w:bookmarkEnd w:id="55"/>
    </w:p>
    <w:p w:rsidR="0014500B"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Kolejnym, a zarazem najważniejszym komponentem postawy przedsiębiorczej jest komponent emocjonalno-oceniający. Zbadano znaczenie przedsiębiorczości i innowacyjności w życiu osobistym i społecznym badanej młodzieży oraz jak one pojawiają się w systemie wartości badanych. Analizowano też stosunek młodzieży wiejskiej do osób przedsiębiorczych, oraz dokonaną przez nich ocenę </w:t>
      </w:r>
      <w:proofErr w:type="spellStart"/>
      <w:r w:rsidRPr="00061F14">
        <w:rPr>
          <w:rFonts w:ascii="Times New Roman" w:hAnsi="Times New Roman" w:cs="Times New Roman"/>
          <w:sz w:val="24"/>
          <w:szCs w:val="24"/>
        </w:rPr>
        <w:t>zachowań</w:t>
      </w:r>
      <w:proofErr w:type="spellEnd"/>
      <w:r w:rsidRPr="00061F14">
        <w:rPr>
          <w:rFonts w:ascii="Times New Roman" w:hAnsi="Times New Roman" w:cs="Times New Roman"/>
          <w:sz w:val="24"/>
          <w:szCs w:val="24"/>
        </w:rPr>
        <w:t xml:space="preserve"> przedsiębiorczych </w:t>
      </w:r>
      <w:r w:rsidR="00EC7CF2">
        <w:rPr>
          <w:rFonts w:ascii="Times New Roman" w:hAnsi="Times New Roman" w:cs="Times New Roman"/>
          <w:sz w:val="24"/>
          <w:szCs w:val="24"/>
        </w:rPr>
        <w:br/>
      </w:r>
      <w:r w:rsidRPr="00061F14">
        <w:rPr>
          <w:rFonts w:ascii="Times New Roman" w:hAnsi="Times New Roman" w:cs="Times New Roman"/>
          <w:sz w:val="24"/>
          <w:szCs w:val="24"/>
        </w:rPr>
        <w:t xml:space="preserve">i innowacyjnych, realizowanych przez rówieśników oraz pozycji osób przedsiębiorczych </w:t>
      </w:r>
      <w:r w:rsidR="00EC7CF2">
        <w:rPr>
          <w:rFonts w:ascii="Times New Roman" w:hAnsi="Times New Roman" w:cs="Times New Roman"/>
          <w:sz w:val="24"/>
          <w:szCs w:val="24"/>
        </w:rPr>
        <w:br/>
      </w:r>
      <w:r w:rsidRPr="00061F14">
        <w:rPr>
          <w:rFonts w:ascii="Times New Roman" w:hAnsi="Times New Roman" w:cs="Times New Roman"/>
          <w:sz w:val="24"/>
          <w:szCs w:val="24"/>
        </w:rPr>
        <w:t>w środowisku badanych.</w:t>
      </w:r>
    </w:p>
    <w:p w:rsidR="0014500B" w:rsidRPr="00EC7CF2" w:rsidRDefault="0014500B" w:rsidP="00EC7CF2">
      <w:pPr>
        <w:pStyle w:val="Nagwek3"/>
        <w:spacing w:before="360" w:after="360"/>
        <w:rPr>
          <w:rFonts w:ascii="Times New Roman" w:eastAsia="Calibri" w:hAnsi="Times New Roman" w:cs="Times New Roman"/>
          <w:bCs w:val="0"/>
          <w:color w:val="365F91" w:themeColor="accent1" w:themeShade="BF"/>
          <w:sz w:val="24"/>
          <w:szCs w:val="24"/>
        </w:rPr>
      </w:pPr>
      <w:bookmarkStart w:id="56" w:name="_Toc413402573"/>
      <w:r w:rsidRPr="00EC7CF2">
        <w:rPr>
          <w:rFonts w:ascii="Times New Roman" w:eastAsia="Calibri" w:hAnsi="Times New Roman" w:cs="Times New Roman"/>
          <w:bCs w:val="0"/>
          <w:color w:val="365F91" w:themeColor="accent1" w:themeShade="BF"/>
          <w:sz w:val="24"/>
          <w:szCs w:val="24"/>
        </w:rPr>
        <w:t>Znaczenie przedsiębiorczości i innowacyjności w życiu osobistym i społecznym badanej młodzieży</w:t>
      </w:r>
      <w:bookmarkEnd w:id="56"/>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Badana młodzież została poproszona o wybranie jednej z dwóch przeciwstawnych wypowiedzi, w każdej z czterech par określających cechy mogące świadczyć o przedsiębiorczości. </w:t>
      </w:r>
    </w:p>
    <w:p w:rsidR="0014500B" w:rsidRPr="00873289" w:rsidRDefault="00873289" w:rsidP="00873289">
      <w:pPr>
        <w:pStyle w:val="Legenda"/>
        <w:spacing w:before="200"/>
        <w:rPr>
          <w:rFonts w:ascii="Times New Roman" w:hAnsi="Times New Roman" w:cs="Times New Roman"/>
          <w:b w:val="0"/>
          <w:color w:val="auto"/>
          <w:sz w:val="24"/>
          <w:szCs w:val="24"/>
        </w:rPr>
      </w:pPr>
      <w:bookmarkStart w:id="57" w:name="_Toc412491694"/>
      <w:r w:rsidRPr="00873289">
        <w:rPr>
          <w:rFonts w:ascii="Times New Roman" w:hAnsi="Times New Roman" w:cs="Times New Roman"/>
          <w:b w:val="0"/>
          <w:color w:val="auto"/>
          <w:sz w:val="24"/>
          <w:szCs w:val="24"/>
        </w:rPr>
        <w:t xml:space="preserve">Tabela </w:t>
      </w:r>
      <w:r w:rsidR="00AB25C8" w:rsidRPr="00873289">
        <w:rPr>
          <w:rFonts w:ascii="Times New Roman" w:hAnsi="Times New Roman" w:cs="Times New Roman"/>
          <w:b w:val="0"/>
          <w:color w:val="auto"/>
          <w:sz w:val="24"/>
          <w:szCs w:val="24"/>
        </w:rPr>
        <w:fldChar w:fldCharType="begin"/>
      </w:r>
      <w:r w:rsidRPr="00873289">
        <w:rPr>
          <w:rFonts w:ascii="Times New Roman" w:hAnsi="Times New Roman" w:cs="Times New Roman"/>
          <w:b w:val="0"/>
          <w:color w:val="auto"/>
          <w:sz w:val="24"/>
          <w:szCs w:val="24"/>
        </w:rPr>
        <w:instrText xml:space="preserve"> SEQ Tabela \* ARABIC </w:instrText>
      </w:r>
      <w:r w:rsidR="00AB25C8" w:rsidRPr="00873289">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24</w:t>
      </w:r>
      <w:r w:rsidR="00AB25C8" w:rsidRPr="00873289">
        <w:rPr>
          <w:rFonts w:ascii="Times New Roman" w:hAnsi="Times New Roman" w:cs="Times New Roman"/>
          <w:b w:val="0"/>
          <w:color w:val="auto"/>
          <w:sz w:val="24"/>
          <w:szCs w:val="24"/>
        </w:rPr>
        <w:fldChar w:fldCharType="end"/>
      </w:r>
      <w:r w:rsidRPr="00873289">
        <w:rPr>
          <w:rFonts w:ascii="Times New Roman" w:hAnsi="Times New Roman" w:cs="Times New Roman"/>
          <w:b w:val="0"/>
          <w:color w:val="auto"/>
          <w:sz w:val="24"/>
          <w:szCs w:val="24"/>
        </w:rPr>
        <w:t xml:space="preserve"> Cechy mogące świadczyć o przedsiębiorczości</w:t>
      </w:r>
      <w:bookmarkEnd w:id="57"/>
    </w:p>
    <w:tbl>
      <w:tblPr>
        <w:tblStyle w:val="Tabela-Siatka"/>
        <w:tblW w:w="9180" w:type="dxa"/>
        <w:tblLook w:val="04A0" w:firstRow="1" w:lastRow="0" w:firstColumn="1" w:lastColumn="0" w:noHBand="0" w:noVBand="1"/>
      </w:tblPr>
      <w:tblGrid>
        <w:gridCol w:w="3936"/>
        <w:gridCol w:w="1276"/>
        <w:gridCol w:w="3968"/>
      </w:tblGrid>
      <w:tr w:rsidR="00EC1A8B" w:rsidRPr="00061F14" w:rsidTr="00EC1A8B">
        <w:trPr>
          <w:trHeight w:val="671"/>
        </w:trPr>
        <w:tc>
          <w:tcPr>
            <w:tcW w:w="9180"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C1A8B" w:rsidRPr="00061F14" w:rsidRDefault="00EC1A8B" w:rsidP="00EC1A8B">
            <w:pPr>
              <w:tabs>
                <w:tab w:val="left" w:pos="399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Pary wartości, spośród których należało dokonać wyboru</w:t>
            </w:r>
          </w:p>
        </w:tc>
      </w:tr>
      <w:tr w:rsidR="00EC1A8B" w:rsidRPr="00061F14" w:rsidTr="00EC1A8B">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EC1A8B" w:rsidRPr="00061F14" w:rsidRDefault="00EC1A8B" w:rsidP="00EC1A8B">
            <w:pPr>
              <w:jc w:val="center"/>
              <w:rPr>
                <w:rFonts w:ascii="Times New Roman" w:hAnsi="Times New Roman" w:cs="Times New Roman"/>
                <w:sz w:val="24"/>
                <w:szCs w:val="24"/>
              </w:rPr>
            </w:pPr>
            <w:r w:rsidRPr="00061F14">
              <w:rPr>
                <w:rFonts w:ascii="Times New Roman" w:hAnsi="Times New Roman" w:cs="Times New Roman"/>
                <w:i/>
                <w:sz w:val="24"/>
                <w:szCs w:val="24"/>
              </w:rPr>
              <w:t>Wolność głoszenia własnych poglądów, nawet kosztem urażenia innych osób</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EC1A8B" w:rsidRPr="00061F14" w:rsidRDefault="00EC1A8B" w:rsidP="00EC1A8B">
            <w:pPr>
              <w:tabs>
                <w:tab w:val="left" w:pos="3990"/>
              </w:tabs>
              <w:jc w:val="center"/>
              <w:rPr>
                <w:rFonts w:ascii="Times New Roman" w:hAnsi="Times New Roman" w:cs="Times New Roman"/>
                <w:i/>
                <w:sz w:val="24"/>
                <w:szCs w:val="24"/>
              </w:rPr>
            </w:pPr>
            <w:r>
              <w:rPr>
                <w:rFonts w:ascii="Times New Roman" w:hAnsi="Times New Roman" w:cs="Times New Roman"/>
                <w:i/>
                <w:sz w:val="24"/>
                <w:szCs w:val="24"/>
              </w:rPr>
              <w:t>versus</w:t>
            </w:r>
          </w:p>
        </w:tc>
        <w:tc>
          <w:tcPr>
            <w:tcW w:w="396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EC1A8B" w:rsidRPr="00061F14" w:rsidRDefault="00EC1A8B" w:rsidP="00EC1A8B">
            <w:pPr>
              <w:tabs>
                <w:tab w:val="left" w:pos="3990"/>
              </w:tabs>
              <w:jc w:val="center"/>
              <w:rPr>
                <w:rFonts w:ascii="Times New Roman" w:hAnsi="Times New Roman" w:cs="Times New Roman"/>
                <w:i/>
                <w:sz w:val="24"/>
                <w:szCs w:val="24"/>
              </w:rPr>
            </w:pPr>
            <w:r w:rsidRPr="00061F14">
              <w:rPr>
                <w:rFonts w:ascii="Times New Roman" w:hAnsi="Times New Roman" w:cs="Times New Roman"/>
                <w:i/>
                <w:sz w:val="24"/>
                <w:szCs w:val="24"/>
              </w:rPr>
              <w:t>Dobre relacje z innymi ludźmi, nawet kosztem tłumienia własnych opinii</w:t>
            </w:r>
          </w:p>
        </w:tc>
      </w:tr>
      <w:tr w:rsidR="00EC1A8B" w:rsidRPr="00061F14" w:rsidTr="00EC1A8B">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C1A8B" w:rsidRPr="00061F14" w:rsidRDefault="00EC1A8B" w:rsidP="00EC1A8B">
            <w:pPr>
              <w:jc w:val="center"/>
              <w:rPr>
                <w:rFonts w:ascii="Times New Roman" w:hAnsi="Times New Roman" w:cs="Times New Roman"/>
                <w:i/>
                <w:sz w:val="24"/>
                <w:szCs w:val="24"/>
              </w:rPr>
            </w:pPr>
            <w:r w:rsidRPr="00061F14">
              <w:rPr>
                <w:rFonts w:ascii="Times New Roman" w:hAnsi="Times New Roman" w:cs="Times New Roman"/>
                <w:i/>
                <w:sz w:val="24"/>
                <w:szCs w:val="24"/>
              </w:rPr>
              <w:t>Możliwość realizacji własnych marzeń, nawet kosztem dużego wysiłku i stresu</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C1A8B" w:rsidRPr="00061F14" w:rsidRDefault="00EC1A8B" w:rsidP="00EC1A8B">
            <w:pPr>
              <w:jc w:val="center"/>
              <w:rPr>
                <w:rFonts w:ascii="Times New Roman" w:hAnsi="Times New Roman" w:cs="Times New Roman"/>
                <w:i/>
                <w:sz w:val="24"/>
                <w:szCs w:val="24"/>
              </w:rPr>
            </w:pPr>
            <w:r>
              <w:rPr>
                <w:rFonts w:ascii="Times New Roman" w:hAnsi="Times New Roman" w:cs="Times New Roman"/>
                <w:i/>
                <w:sz w:val="24"/>
                <w:szCs w:val="24"/>
              </w:rPr>
              <w:t>versus</w:t>
            </w:r>
          </w:p>
        </w:tc>
        <w:tc>
          <w:tcPr>
            <w:tcW w:w="396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C1A8B" w:rsidRPr="00061F14" w:rsidRDefault="00EC1A8B" w:rsidP="00EC1A8B">
            <w:pPr>
              <w:jc w:val="center"/>
              <w:rPr>
                <w:rFonts w:ascii="Times New Roman" w:hAnsi="Times New Roman" w:cs="Times New Roman"/>
                <w:i/>
                <w:sz w:val="24"/>
                <w:szCs w:val="24"/>
              </w:rPr>
            </w:pPr>
            <w:r w:rsidRPr="00061F14">
              <w:rPr>
                <w:rFonts w:ascii="Times New Roman" w:hAnsi="Times New Roman" w:cs="Times New Roman"/>
                <w:i/>
                <w:sz w:val="24"/>
                <w:szCs w:val="24"/>
              </w:rPr>
              <w:t>Życie bez zbędnego stresu i ryzyka, nawet kosztem rezygnacji ze swoich ambicji</w:t>
            </w:r>
          </w:p>
        </w:tc>
      </w:tr>
      <w:tr w:rsidR="00EC1A8B" w:rsidRPr="00061F14" w:rsidTr="00EC1A8B">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EC1A8B" w:rsidRPr="00061F14" w:rsidRDefault="00EC1A8B" w:rsidP="00EC1A8B">
            <w:pPr>
              <w:jc w:val="center"/>
              <w:rPr>
                <w:rFonts w:ascii="Times New Roman" w:hAnsi="Times New Roman" w:cs="Times New Roman"/>
                <w:i/>
                <w:sz w:val="24"/>
                <w:szCs w:val="24"/>
              </w:rPr>
            </w:pPr>
            <w:r w:rsidRPr="00061F14">
              <w:rPr>
                <w:rFonts w:ascii="Times New Roman" w:hAnsi="Times New Roman" w:cs="Times New Roman"/>
                <w:i/>
                <w:sz w:val="24"/>
                <w:szCs w:val="24"/>
              </w:rPr>
              <w:t>Wszelkie zmiany, które czynią świat lepszym, nawet jeśli przebiegają gwałtownie i są bardzo radykalne</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EC1A8B" w:rsidRDefault="00EC1A8B" w:rsidP="00EC1A8B">
            <w:pPr>
              <w:jc w:val="center"/>
            </w:pPr>
            <w:r w:rsidRPr="00C12AB8">
              <w:rPr>
                <w:rFonts w:ascii="Times New Roman" w:hAnsi="Times New Roman" w:cs="Times New Roman"/>
                <w:i/>
                <w:sz w:val="24"/>
                <w:szCs w:val="24"/>
              </w:rPr>
              <w:t>versus</w:t>
            </w:r>
          </w:p>
        </w:tc>
        <w:tc>
          <w:tcPr>
            <w:tcW w:w="396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EC1A8B" w:rsidRPr="00061F14" w:rsidRDefault="00EC1A8B" w:rsidP="00EC1A8B">
            <w:pPr>
              <w:jc w:val="center"/>
              <w:rPr>
                <w:rFonts w:ascii="Times New Roman" w:hAnsi="Times New Roman" w:cs="Times New Roman"/>
                <w:i/>
                <w:sz w:val="24"/>
                <w:szCs w:val="24"/>
              </w:rPr>
            </w:pPr>
            <w:r w:rsidRPr="00061F14">
              <w:rPr>
                <w:rFonts w:ascii="Times New Roman" w:hAnsi="Times New Roman" w:cs="Times New Roman"/>
                <w:i/>
                <w:sz w:val="24"/>
                <w:szCs w:val="24"/>
              </w:rPr>
              <w:t>Stabilność, przewidywalność przyszłości dająca tzw. święty spokój</w:t>
            </w:r>
          </w:p>
        </w:tc>
      </w:tr>
      <w:tr w:rsidR="00EC1A8B" w:rsidRPr="00061F14" w:rsidTr="00EC1A8B">
        <w:tc>
          <w:tcPr>
            <w:tcW w:w="39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C1A8B" w:rsidRPr="00EC1A8B" w:rsidRDefault="00EC1A8B" w:rsidP="00EC1A8B">
            <w:pPr>
              <w:jc w:val="center"/>
              <w:rPr>
                <w:rFonts w:ascii="Times New Roman" w:hAnsi="Times New Roman" w:cs="Times New Roman"/>
                <w:i/>
                <w:sz w:val="24"/>
                <w:szCs w:val="24"/>
              </w:rPr>
            </w:pPr>
            <w:r w:rsidRPr="00061F14">
              <w:rPr>
                <w:rFonts w:ascii="Times New Roman" w:hAnsi="Times New Roman" w:cs="Times New Roman"/>
                <w:i/>
                <w:sz w:val="24"/>
                <w:szCs w:val="24"/>
              </w:rPr>
              <w:lastRenderedPageBreak/>
              <w:t>Wykształcenie jako możliwość samorozwoju</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C1A8B" w:rsidRDefault="00EC1A8B" w:rsidP="00EC1A8B">
            <w:pPr>
              <w:jc w:val="center"/>
            </w:pPr>
            <w:r w:rsidRPr="00C12AB8">
              <w:rPr>
                <w:rFonts w:ascii="Times New Roman" w:hAnsi="Times New Roman" w:cs="Times New Roman"/>
                <w:i/>
                <w:sz w:val="24"/>
                <w:szCs w:val="24"/>
              </w:rPr>
              <w:t>versus</w:t>
            </w:r>
          </w:p>
        </w:tc>
        <w:tc>
          <w:tcPr>
            <w:tcW w:w="396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C1A8B" w:rsidRPr="00061F14" w:rsidRDefault="00EC1A8B" w:rsidP="00EC1A8B">
            <w:pPr>
              <w:jc w:val="center"/>
              <w:rPr>
                <w:rFonts w:ascii="Times New Roman" w:hAnsi="Times New Roman" w:cs="Times New Roman"/>
                <w:i/>
                <w:sz w:val="24"/>
                <w:szCs w:val="24"/>
              </w:rPr>
            </w:pPr>
            <w:r w:rsidRPr="00061F14">
              <w:rPr>
                <w:rFonts w:ascii="Times New Roman" w:hAnsi="Times New Roman" w:cs="Times New Roman"/>
                <w:i/>
                <w:sz w:val="24"/>
                <w:szCs w:val="24"/>
              </w:rPr>
              <w:t>Wykształcenie jako „papierek”, formalność ułatwiająca znalezienie pracy</w:t>
            </w:r>
          </w:p>
        </w:tc>
      </w:tr>
    </w:tbl>
    <w:p w:rsidR="0014500B" w:rsidRPr="00061F14" w:rsidRDefault="00467906" w:rsidP="0014500B">
      <w:pPr>
        <w:rPr>
          <w:rFonts w:ascii="Times New Roman" w:hAnsi="Times New Roman" w:cs="Times New Roman"/>
          <w:sz w:val="24"/>
          <w:szCs w:val="24"/>
        </w:rPr>
      </w:pPr>
      <w:r>
        <w:rPr>
          <w:rFonts w:ascii="Times New Roman" w:hAnsi="Times New Roman" w:cs="Times New Roman"/>
          <w:sz w:val="24"/>
          <w:szCs w:val="24"/>
        </w:rPr>
        <w:t>Źródło: opracowanie własne</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Analiza danych wskazuje, że ponad połowa badanych nieco bardziej ceniła sobie </w:t>
      </w:r>
      <w:r w:rsidRPr="00061F14">
        <w:rPr>
          <w:rFonts w:ascii="Times New Roman" w:hAnsi="Times New Roman" w:cs="Times New Roman"/>
          <w:i/>
          <w:sz w:val="24"/>
          <w:szCs w:val="24"/>
        </w:rPr>
        <w:t>dobre relacje z innymi ludźmi, nawet kosztem tłumienia własnych opinii</w:t>
      </w:r>
      <w:r w:rsidRPr="00061F14">
        <w:rPr>
          <w:rFonts w:ascii="Times New Roman" w:hAnsi="Times New Roman" w:cs="Times New Roman"/>
          <w:sz w:val="24"/>
          <w:szCs w:val="24"/>
        </w:rPr>
        <w:t xml:space="preserve"> niż </w:t>
      </w:r>
      <w:r w:rsidRPr="00061F14">
        <w:rPr>
          <w:rFonts w:ascii="Times New Roman" w:hAnsi="Times New Roman" w:cs="Times New Roman"/>
          <w:i/>
          <w:sz w:val="24"/>
          <w:szCs w:val="24"/>
        </w:rPr>
        <w:t>wolność głoszenia własnych poglądów kosztem urażenia innych osób</w:t>
      </w:r>
      <w:r w:rsidRPr="00061F14">
        <w:rPr>
          <w:rFonts w:ascii="Times New Roman" w:hAnsi="Times New Roman" w:cs="Times New Roman"/>
          <w:sz w:val="24"/>
          <w:szCs w:val="24"/>
        </w:rPr>
        <w:t xml:space="preserve"> (55,8% do 44,2%). </w:t>
      </w:r>
      <w:r w:rsidRPr="00061F14">
        <w:rPr>
          <w:rFonts w:ascii="Times New Roman" w:hAnsi="Times New Roman" w:cs="Times New Roman"/>
          <w:i/>
          <w:sz w:val="24"/>
          <w:szCs w:val="24"/>
        </w:rPr>
        <w:t>Możliwość realizacji własnych marzeń, nawet kosztem dużego wysiłku i stresu</w:t>
      </w:r>
      <w:r w:rsidRPr="00061F14">
        <w:rPr>
          <w:rFonts w:ascii="Times New Roman" w:hAnsi="Times New Roman" w:cs="Times New Roman"/>
          <w:sz w:val="24"/>
          <w:szCs w:val="24"/>
        </w:rPr>
        <w:t xml:space="preserve"> miała dla badanych zdecydowanie wyższą wartość niż ż</w:t>
      </w:r>
      <w:r w:rsidRPr="00061F14">
        <w:rPr>
          <w:rFonts w:ascii="Times New Roman" w:hAnsi="Times New Roman" w:cs="Times New Roman"/>
          <w:i/>
          <w:sz w:val="24"/>
          <w:szCs w:val="24"/>
        </w:rPr>
        <w:t>ycie bez zbędnego stresu i ryzyka, nawet kosztem rezygnacji ze swoich ambicji</w:t>
      </w:r>
      <w:r w:rsidRPr="00061F14">
        <w:rPr>
          <w:rFonts w:ascii="Times New Roman" w:hAnsi="Times New Roman" w:cs="Times New Roman"/>
          <w:sz w:val="24"/>
          <w:szCs w:val="24"/>
        </w:rPr>
        <w:t xml:space="preserve"> (81,6% do 18,4%). 56,3% osób opowiedziało się za </w:t>
      </w:r>
      <w:r w:rsidRPr="00061F14">
        <w:rPr>
          <w:rFonts w:ascii="Times New Roman" w:hAnsi="Times New Roman" w:cs="Times New Roman"/>
          <w:i/>
          <w:sz w:val="24"/>
          <w:szCs w:val="24"/>
        </w:rPr>
        <w:t>wszelkimi zmianami, które czynią świat lepszym, nawet jeśli przebiegają gwałtownie i są bardzo radykalne,</w:t>
      </w:r>
      <w:r w:rsidRPr="00061F14">
        <w:rPr>
          <w:rFonts w:ascii="Times New Roman" w:hAnsi="Times New Roman" w:cs="Times New Roman"/>
          <w:sz w:val="24"/>
          <w:szCs w:val="24"/>
        </w:rPr>
        <w:t xml:space="preserve"> w przeciwieństwie do 43,7% badanych, dla których </w:t>
      </w:r>
      <w:r w:rsidRPr="00061F14">
        <w:rPr>
          <w:rFonts w:ascii="Times New Roman" w:hAnsi="Times New Roman" w:cs="Times New Roman"/>
          <w:i/>
          <w:sz w:val="24"/>
          <w:szCs w:val="24"/>
        </w:rPr>
        <w:t xml:space="preserve">życie bez zbędnego stresu </w:t>
      </w:r>
      <w:r w:rsidR="00EC7CF2">
        <w:rPr>
          <w:rFonts w:ascii="Times New Roman" w:hAnsi="Times New Roman" w:cs="Times New Roman"/>
          <w:i/>
          <w:sz w:val="24"/>
          <w:szCs w:val="24"/>
        </w:rPr>
        <w:br/>
      </w:r>
      <w:r w:rsidRPr="00061F14">
        <w:rPr>
          <w:rFonts w:ascii="Times New Roman" w:hAnsi="Times New Roman" w:cs="Times New Roman"/>
          <w:i/>
          <w:sz w:val="24"/>
          <w:szCs w:val="24"/>
        </w:rPr>
        <w:t>i ryzyka, nawet kosztem rezygnacji ze swoich ambicji</w:t>
      </w:r>
      <w:r w:rsidRPr="00061F14">
        <w:rPr>
          <w:rFonts w:ascii="Times New Roman" w:hAnsi="Times New Roman" w:cs="Times New Roman"/>
          <w:sz w:val="24"/>
          <w:szCs w:val="24"/>
        </w:rPr>
        <w:t xml:space="preserve"> miało wyższą wartość. </w:t>
      </w:r>
      <w:r w:rsidR="00EC7CF2">
        <w:rPr>
          <w:rFonts w:ascii="Times New Roman" w:hAnsi="Times New Roman" w:cs="Times New Roman"/>
          <w:sz w:val="24"/>
          <w:szCs w:val="24"/>
        </w:rPr>
        <w:br/>
      </w:r>
      <w:r w:rsidRPr="00061F14">
        <w:rPr>
          <w:rFonts w:ascii="Times New Roman" w:hAnsi="Times New Roman" w:cs="Times New Roman"/>
          <w:sz w:val="24"/>
          <w:szCs w:val="24"/>
        </w:rPr>
        <w:t xml:space="preserve">Za wykształceniem jako wartością autoteliczną, rozumianą jako </w:t>
      </w:r>
      <w:r w:rsidRPr="00061F14">
        <w:rPr>
          <w:rFonts w:ascii="Times New Roman" w:hAnsi="Times New Roman" w:cs="Times New Roman"/>
          <w:i/>
          <w:sz w:val="24"/>
          <w:szCs w:val="24"/>
        </w:rPr>
        <w:t>możliwość samorozwoju</w:t>
      </w:r>
      <w:r w:rsidRPr="00061F14">
        <w:rPr>
          <w:rFonts w:ascii="Times New Roman" w:hAnsi="Times New Roman" w:cs="Times New Roman"/>
          <w:sz w:val="24"/>
          <w:szCs w:val="24"/>
        </w:rPr>
        <w:t xml:space="preserve"> było 70,5% ankietowanych, zaś za postrzeganiem wykształcenia instrumentalnie jako </w:t>
      </w:r>
      <w:r w:rsidRPr="00061F14">
        <w:rPr>
          <w:rFonts w:ascii="Times New Roman" w:hAnsi="Times New Roman" w:cs="Times New Roman"/>
          <w:i/>
          <w:sz w:val="24"/>
          <w:szCs w:val="24"/>
        </w:rPr>
        <w:t xml:space="preserve">formalność ułatwiającą znalezienie pracy </w:t>
      </w:r>
      <w:r w:rsidRPr="00061F14">
        <w:rPr>
          <w:rFonts w:ascii="Times New Roman" w:hAnsi="Times New Roman" w:cs="Times New Roman"/>
          <w:sz w:val="24"/>
          <w:szCs w:val="24"/>
        </w:rPr>
        <w:t>było 29,5% osób. Można zatem zauważyć, iż większość badanych wyżej ceniła sobie wartości przedsiębiorcze opowiadając się za możliwością realizacji marzeń, dążeniem do celu, pracowitością, wysiłkiem; otwartością na zmiany, które czynią świat lepszym, gotowością za podejmowaniem wyzwań, skłonnością do ryzyka</w:t>
      </w:r>
      <w:r w:rsidR="00EC7CF2">
        <w:rPr>
          <w:rFonts w:ascii="Times New Roman" w:hAnsi="Times New Roman" w:cs="Times New Roman"/>
          <w:sz w:val="24"/>
          <w:szCs w:val="24"/>
        </w:rPr>
        <w:br/>
      </w:r>
      <w:r w:rsidRPr="00061F14">
        <w:rPr>
          <w:rFonts w:ascii="Times New Roman" w:hAnsi="Times New Roman" w:cs="Times New Roman"/>
          <w:sz w:val="24"/>
          <w:szCs w:val="24"/>
        </w:rPr>
        <w:t xml:space="preserve"> i nowych, radykalnych rozwiązań; aktywności</w:t>
      </w:r>
      <w:r w:rsidR="00EC1A8B">
        <w:rPr>
          <w:rFonts w:ascii="Times New Roman" w:hAnsi="Times New Roman" w:cs="Times New Roman"/>
          <w:sz w:val="24"/>
          <w:szCs w:val="24"/>
        </w:rPr>
        <w:t xml:space="preserve">ą, dążeniem do samorozwoju. </w:t>
      </w:r>
      <w:r w:rsidRPr="00061F14">
        <w:rPr>
          <w:rFonts w:ascii="Times New Roman" w:hAnsi="Times New Roman" w:cs="Times New Roman"/>
          <w:sz w:val="24"/>
          <w:szCs w:val="24"/>
        </w:rPr>
        <w:t>W przypadku pierwszej pary twierdzeń</w:t>
      </w:r>
      <w:r w:rsidR="00EC1A8B">
        <w:rPr>
          <w:rFonts w:ascii="Times New Roman" w:hAnsi="Times New Roman" w:cs="Times New Roman"/>
          <w:sz w:val="24"/>
          <w:szCs w:val="24"/>
        </w:rPr>
        <w:t xml:space="preserve"> – wartość określona jako </w:t>
      </w:r>
      <w:r w:rsidRPr="00061F14">
        <w:rPr>
          <w:rFonts w:ascii="Times New Roman" w:hAnsi="Times New Roman" w:cs="Times New Roman"/>
          <w:i/>
          <w:sz w:val="24"/>
          <w:szCs w:val="24"/>
        </w:rPr>
        <w:t>Wolność głoszenia własnych poglądów, nawet kosztem urażenia innych osób</w:t>
      </w:r>
      <w:r w:rsidRPr="00061F14">
        <w:rPr>
          <w:rFonts w:ascii="Times New Roman" w:hAnsi="Times New Roman" w:cs="Times New Roman"/>
          <w:sz w:val="24"/>
          <w:szCs w:val="24"/>
        </w:rPr>
        <w:t xml:space="preserve"> była nieco rzadziej wybierana niż </w:t>
      </w:r>
      <w:r w:rsidRPr="00061F14">
        <w:rPr>
          <w:rFonts w:ascii="Times New Roman" w:hAnsi="Times New Roman" w:cs="Times New Roman"/>
          <w:i/>
          <w:sz w:val="24"/>
          <w:szCs w:val="24"/>
        </w:rPr>
        <w:t>Dobre relacje z innymi ludźmi, nawet kosztem tłumienia własnych opinii.</w:t>
      </w:r>
    </w:p>
    <w:p w:rsidR="0014500B" w:rsidRPr="00061F14" w:rsidRDefault="0014500B" w:rsidP="0014500B">
      <w:pPr>
        <w:ind w:firstLine="709"/>
        <w:rPr>
          <w:rFonts w:ascii="Times New Roman" w:hAnsi="Times New Roman" w:cs="Times New Roman"/>
          <w:sz w:val="24"/>
          <w:szCs w:val="24"/>
        </w:rPr>
      </w:pPr>
      <w:r w:rsidRPr="00EC1A8B">
        <w:rPr>
          <w:rFonts w:ascii="Times New Roman" w:hAnsi="Times New Roman" w:cs="Times New Roman"/>
          <w:i/>
          <w:sz w:val="24"/>
          <w:szCs w:val="24"/>
        </w:rPr>
        <w:t xml:space="preserve"> </w:t>
      </w:r>
      <w:r w:rsidRPr="00EC1A8B">
        <w:rPr>
          <w:rFonts w:ascii="Times New Roman" w:hAnsi="Times New Roman" w:cs="Times New Roman"/>
          <w:sz w:val="24"/>
          <w:szCs w:val="24"/>
        </w:rPr>
        <w:t>Rozkład</w:t>
      </w:r>
      <w:r w:rsidRPr="00061F14">
        <w:rPr>
          <w:rFonts w:ascii="Times New Roman" w:hAnsi="Times New Roman" w:cs="Times New Roman"/>
          <w:sz w:val="24"/>
          <w:szCs w:val="24"/>
        </w:rPr>
        <w:t xml:space="preserve"> odpowiedzi dotyczący poszczególnych twierdzeń między uczniami </w:t>
      </w:r>
      <w:r w:rsidR="00EC7CF2">
        <w:rPr>
          <w:rFonts w:ascii="Times New Roman" w:hAnsi="Times New Roman" w:cs="Times New Roman"/>
          <w:sz w:val="24"/>
          <w:szCs w:val="24"/>
        </w:rPr>
        <w:br/>
      </w:r>
      <w:r w:rsidRPr="00061F14">
        <w:rPr>
          <w:rFonts w:ascii="Times New Roman" w:hAnsi="Times New Roman" w:cs="Times New Roman"/>
          <w:sz w:val="24"/>
          <w:szCs w:val="24"/>
        </w:rPr>
        <w:t xml:space="preserve">a studentami znajdował się na podobnym poziomie. Zauważa się, iż studenci nieco częściej niż uczniowie cenili wartości przedsiębiorcze w zakresie </w:t>
      </w:r>
      <w:r w:rsidRPr="00061F14">
        <w:rPr>
          <w:rFonts w:ascii="Times New Roman" w:hAnsi="Times New Roman" w:cs="Times New Roman"/>
          <w:i/>
          <w:sz w:val="24"/>
          <w:szCs w:val="24"/>
        </w:rPr>
        <w:t>wolności głoszenia swoich poglądów kosztem urażenia kogoś, możliwości realizowania swoich marzeń kosztem ciężkiej pracy</w:t>
      </w:r>
      <w:r w:rsidR="00EC7CF2">
        <w:rPr>
          <w:rFonts w:ascii="Times New Roman" w:hAnsi="Times New Roman" w:cs="Times New Roman"/>
          <w:i/>
          <w:sz w:val="24"/>
          <w:szCs w:val="24"/>
        </w:rPr>
        <w:br/>
      </w:r>
      <w:r w:rsidRPr="00061F14">
        <w:rPr>
          <w:rFonts w:ascii="Times New Roman" w:hAnsi="Times New Roman" w:cs="Times New Roman"/>
          <w:i/>
          <w:sz w:val="24"/>
          <w:szCs w:val="24"/>
        </w:rPr>
        <w:t xml:space="preserve"> i wysiłku, postrzegania wykształcenia jako wartości samej w sobie</w:t>
      </w:r>
      <w:r w:rsidRPr="00061F14">
        <w:rPr>
          <w:rFonts w:ascii="Times New Roman" w:hAnsi="Times New Roman" w:cs="Times New Roman"/>
          <w:sz w:val="24"/>
          <w:szCs w:val="24"/>
        </w:rPr>
        <w:t xml:space="preserve">. Jedynie w przypadku </w:t>
      </w:r>
      <w:r w:rsidRPr="00061F14">
        <w:rPr>
          <w:rFonts w:ascii="Times New Roman" w:hAnsi="Times New Roman" w:cs="Times New Roman"/>
          <w:i/>
          <w:sz w:val="24"/>
          <w:szCs w:val="24"/>
        </w:rPr>
        <w:t>otwartości na zmiany, które czynią świat lepszym mimo gwałtownych i radykalnych zmian</w:t>
      </w:r>
      <w:r w:rsidRPr="00061F14">
        <w:rPr>
          <w:rFonts w:ascii="Times New Roman" w:hAnsi="Times New Roman" w:cs="Times New Roman"/>
          <w:sz w:val="24"/>
          <w:szCs w:val="24"/>
        </w:rPr>
        <w:t xml:space="preserve">, </w:t>
      </w:r>
      <w:r w:rsidRPr="00061F14">
        <w:rPr>
          <w:rFonts w:ascii="Times New Roman" w:hAnsi="Times New Roman" w:cs="Times New Roman"/>
          <w:sz w:val="24"/>
          <w:szCs w:val="24"/>
        </w:rPr>
        <w:lastRenderedPageBreak/>
        <w:t>uczniowie wykazali się nieco wyższym poziomem akceptacji. Być może wynika to z racji wieku – student częściej będzie poszukiwał stabilizacji i bezstresowej egzystencji.</w:t>
      </w:r>
    </w:p>
    <w:p w:rsidR="00EC1A8B" w:rsidRPr="00061F14" w:rsidRDefault="00EC1A8B" w:rsidP="0014500B">
      <w:pPr>
        <w:ind w:firstLine="709"/>
        <w:rPr>
          <w:rFonts w:ascii="Times New Roman" w:hAnsi="Times New Roman" w:cs="Times New Roman"/>
          <w:sz w:val="24"/>
          <w:szCs w:val="24"/>
        </w:rPr>
      </w:pPr>
    </w:p>
    <w:p w:rsidR="0014500B" w:rsidRPr="00873289" w:rsidRDefault="00873289" w:rsidP="00873289">
      <w:pPr>
        <w:pStyle w:val="Legenda"/>
        <w:spacing w:before="200"/>
        <w:rPr>
          <w:rFonts w:ascii="Times New Roman" w:hAnsi="Times New Roman" w:cs="Times New Roman"/>
          <w:b w:val="0"/>
          <w:color w:val="auto"/>
          <w:sz w:val="24"/>
          <w:szCs w:val="24"/>
        </w:rPr>
      </w:pPr>
      <w:bookmarkStart w:id="58" w:name="_Toc412491695"/>
      <w:r w:rsidRPr="00873289">
        <w:rPr>
          <w:rFonts w:ascii="Times New Roman" w:hAnsi="Times New Roman" w:cs="Times New Roman"/>
          <w:b w:val="0"/>
          <w:color w:val="auto"/>
          <w:sz w:val="24"/>
          <w:szCs w:val="24"/>
        </w:rPr>
        <w:t xml:space="preserve">Tabela </w:t>
      </w:r>
      <w:r w:rsidR="00AB25C8" w:rsidRPr="00873289">
        <w:rPr>
          <w:rFonts w:ascii="Times New Roman" w:hAnsi="Times New Roman" w:cs="Times New Roman"/>
          <w:b w:val="0"/>
          <w:color w:val="auto"/>
          <w:sz w:val="24"/>
          <w:szCs w:val="24"/>
        </w:rPr>
        <w:fldChar w:fldCharType="begin"/>
      </w:r>
      <w:r w:rsidRPr="00873289">
        <w:rPr>
          <w:rFonts w:ascii="Times New Roman" w:hAnsi="Times New Roman" w:cs="Times New Roman"/>
          <w:b w:val="0"/>
          <w:color w:val="auto"/>
          <w:sz w:val="24"/>
          <w:szCs w:val="24"/>
        </w:rPr>
        <w:instrText xml:space="preserve"> SEQ Tabela \* ARABIC </w:instrText>
      </w:r>
      <w:r w:rsidR="00AB25C8" w:rsidRPr="00873289">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25</w:t>
      </w:r>
      <w:r w:rsidR="00AB25C8" w:rsidRPr="00873289">
        <w:rPr>
          <w:rFonts w:ascii="Times New Roman" w:hAnsi="Times New Roman" w:cs="Times New Roman"/>
          <w:b w:val="0"/>
          <w:color w:val="auto"/>
          <w:sz w:val="24"/>
          <w:szCs w:val="24"/>
        </w:rPr>
        <w:fldChar w:fldCharType="end"/>
      </w:r>
      <w:r w:rsidRPr="00873289">
        <w:rPr>
          <w:rFonts w:ascii="Times New Roman" w:hAnsi="Times New Roman" w:cs="Times New Roman"/>
          <w:b w:val="0"/>
          <w:color w:val="auto"/>
          <w:sz w:val="24"/>
          <w:szCs w:val="24"/>
        </w:rPr>
        <w:t xml:space="preserve"> Rozkład przeciwstawnych twierdzeń a status badanego</w:t>
      </w:r>
      <w:bookmarkEnd w:id="58"/>
    </w:p>
    <w:tbl>
      <w:tblPr>
        <w:tblStyle w:val="Tabela-Siatka"/>
        <w:tblW w:w="9322" w:type="dxa"/>
        <w:tblLook w:val="04A0" w:firstRow="1" w:lastRow="0" w:firstColumn="1" w:lastColumn="0" w:noHBand="0" w:noVBand="1"/>
      </w:tblPr>
      <w:tblGrid>
        <w:gridCol w:w="4503"/>
        <w:gridCol w:w="2410"/>
        <w:gridCol w:w="2409"/>
      </w:tblGrid>
      <w:tr w:rsidR="0014500B" w:rsidRPr="00061F14" w:rsidTr="00EC1A8B">
        <w:trPr>
          <w:trHeight w:val="408"/>
        </w:trPr>
        <w:tc>
          <w:tcPr>
            <w:tcW w:w="4503" w:type="dxa"/>
            <w:vMerge w:val="restart"/>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vAlign w:val="center"/>
          </w:tcPr>
          <w:p w:rsidR="0014500B" w:rsidRPr="00061F14" w:rsidRDefault="0014500B" w:rsidP="00EC1A8B">
            <w:pPr>
              <w:jc w:val="center"/>
              <w:rPr>
                <w:rFonts w:ascii="Times New Roman" w:hAnsi="Times New Roman" w:cs="Times New Roman"/>
                <w:b/>
                <w:sz w:val="24"/>
                <w:szCs w:val="24"/>
              </w:rPr>
            </w:pPr>
            <w:r w:rsidRPr="00061F14">
              <w:rPr>
                <w:rFonts w:ascii="Times New Roman" w:hAnsi="Times New Roman" w:cs="Times New Roman"/>
                <w:b/>
                <w:sz w:val="24"/>
                <w:szCs w:val="24"/>
              </w:rPr>
              <w:t>TWIERDZENIA</w:t>
            </w:r>
          </w:p>
        </w:tc>
        <w:tc>
          <w:tcPr>
            <w:tcW w:w="4819" w:type="dxa"/>
            <w:gridSpan w:val="2"/>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vAlign w:val="center"/>
          </w:tcPr>
          <w:p w:rsidR="0014500B" w:rsidRPr="00061F14" w:rsidRDefault="00EC1A8B" w:rsidP="00EC1A8B">
            <w:pPr>
              <w:jc w:val="center"/>
              <w:rPr>
                <w:rFonts w:ascii="Times New Roman" w:hAnsi="Times New Roman" w:cs="Times New Roman"/>
                <w:b/>
                <w:sz w:val="24"/>
                <w:szCs w:val="24"/>
              </w:rPr>
            </w:pPr>
            <w:r>
              <w:rPr>
                <w:rFonts w:ascii="Times New Roman" w:hAnsi="Times New Roman" w:cs="Times New Roman"/>
                <w:b/>
                <w:sz w:val="24"/>
                <w:szCs w:val="24"/>
              </w:rPr>
              <w:t>Kategoria ze względu na etap edukacji</w:t>
            </w:r>
          </w:p>
        </w:tc>
      </w:tr>
      <w:tr w:rsidR="0014500B" w:rsidRPr="00061F14" w:rsidTr="00EC1A8B">
        <w:trPr>
          <w:trHeight w:val="542"/>
        </w:trPr>
        <w:tc>
          <w:tcPr>
            <w:tcW w:w="4503" w:type="dxa"/>
            <w:vMerge/>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tcPr>
          <w:p w:rsidR="0014500B" w:rsidRPr="00061F14" w:rsidRDefault="0014500B" w:rsidP="00EC1A8B">
            <w:pPr>
              <w:jc w:val="center"/>
              <w:rPr>
                <w:rFonts w:ascii="Times New Roman" w:hAnsi="Times New Roman" w:cs="Times New Roman"/>
                <w:b/>
                <w:sz w:val="24"/>
                <w:szCs w:val="24"/>
              </w:rPr>
            </w:pPr>
          </w:p>
        </w:tc>
        <w:tc>
          <w:tcPr>
            <w:tcW w:w="2410"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vAlign w:val="center"/>
          </w:tcPr>
          <w:p w:rsidR="0014500B" w:rsidRPr="00061F14" w:rsidRDefault="0014500B" w:rsidP="00EC1A8B">
            <w:pPr>
              <w:jc w:val="center"/>
              <w:rPr>
                <w:rFonts w:ascii="Times New Roman" w:hAnsi="Times New Roman" w:cs="Times New Roman"/>
                <w:b/>
                <w:sz w:val="24"/>
                <w:szCs w:val="24"/>
              </w:rPr>
            </w:pPr>
            <w:r w:rsidRPr="00061F14">
              <w:rPr>
                <w:rFonts w:ascii="Times New Roman" w:hAnsi="Times New Roman" w:cs="Times New Roman"/>
                <w:b/>
                <w:sz w:val="24"/>
                <w:szCs w:val="24"/>
              </w:rPr>
              <w:t>uczeń</w:t>
            </w:r>
          </w:p>
        </w:tc>
        <w:tc>
          <w:tcPr>
            <w:tcW w:w="240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vAlign w:val="center"/>
          </w:tcPr>
          <w:p w:rsidR="0014500B" w:rsidRPr="00061F14" w:rsidRDefault="00EC1A8B" w:rsidP="00EC1A8B">
            <w:pPr>
              <w:jc w:val="center"/>
              <w:rPr>
                <w:rFonts w:ascii="Times New Roman" w:hAnsi="Times New Roman" w:cs="Times New Roman"/>
                <w:b/>
                <w:sz w:val="24"/>
                <w:szCs w:val="24"/>
              </w:rPr>
            </w:pPr>
            <w:r>
              <w:rPr>
                <w:rFonts w:ascii="Times New Roman" w:hAnsi="Times New Roman" w:cs="Times New Roman"/>
                <w:b/>
                <w:sz w:val="24"/>
                <w:szCs w:val="24"/>
              </w:rPr>
              <w:t>s</w:t>
            </w:r>
            <w:r w:rsidR="0014500B" w:rsidRPr="00061F14">
              <w:rPr>
                <w:rFonts w:ascii="Times New Roman" w:hAnsi="Times New Roman" w:cs="Times New Roman"/>
                <w:b/>
                <w:sz w:val="24"/>
                <w:szCs w:val="24"/>
              </w:rPr>
              <w:t>tudent</w:t>
            </w:r>
          </w:p>
        </w:tc>
      </w:tr>
      <w:tr w:rsidR="0014500B" w:rsidRPr="00061F14" w:rsidTr="00EC1A8B">
        <w:tc>
          <w:tcPr>
            <w:tcW w:w="4503"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shd w:val="clear" w:color="auto" w:fill="EAF1DD" w:themeFill="accent3" w:themeFillTint="33"/>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Wolność głoszenia własnych poglądów, nawet kosztem urażenia innych osób</w:t>
            </w:r>
          </w:p>
        </w:tc>
        <w:tc>
          <w:tcPr>
            <w:tcW w:w="2410" w:type="dxa"/>
            <w:tcBorders>
              <w:top w:val="single" w:sz="18" w:space="0" w:color="4F6228" w:themeColor="accent3" w:themeShade="8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43,9%</w:t>
            </w:r>
          </w:p>
        </w:tc>
        <w:tc>
          <w:tcPr>
            <w:tcW w:w="240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44,8%</w:t>
            </w:r>
          </w:p>
        </w:tc>
      </w:tr>
      <w:tr w:rsidR="0014500B" w:rsidRPr="00061F14" w:rsidTr="00EC1A8B">
        <w:tc>
          <w:tcPr>
            <w:tcW w:w="4503"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shd w:val="clear" w:color="auto" w:fill="EAF1DD" w:themeFill="accent3" w:themeFillTint="33"/>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Dobre relacje z innymi ludźmi, nawet kosztem tłumienia własnych opinii</w:t>
            </w:r>
          </w:p>
        </w:tc>
        <w:tc>
          <w:tcPr>
            <w:tcW w:w="2410"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56,1%</w:t>
            </w:r>
          </w:p>
        </w:tc>
        <w:tc>
          <w:tcPr>
            <w:tcW w:w="240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55,2%</w:t>
            </w:r>
          </w:p>
        </w:tc>
      </w:tr>
      <w:tr w:rsidR="0014500B" w:rsidRPr="00061F14" w:rsidTr="00EC1A8B">
        <w:tc>
          <w:tcPr>
            <w:tcW w:w="4503"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Możliwość realizacji własnych marzeń, nawet kosztem dużego wysiłku i stresu</w:t>
            </w:r>
          </w:p>
        </w:tc>
        <w:tc>
          <w:tcPr>
            <w:tcW w:w="2410" w:type="dxa"/>
            <w:tcBorders>
              <w:top w:val="single" w:sz="18" w:space="0" w:color="4F6228" w:themeColor="accent3" w:themeShade="80"/>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81,4%</w:t>
            </w:r>
          </w:p>
        </w:tc>
        <w:tc>
          <w:tcPr>
            <w:tcW w:w="240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82,0%</w:t>
            </w:r>
          </w:p>
        </w:tc>
      </w:tr>
      <w:tr w:rsidR="0014500B" w:rsidRPr="00061F14" w:rsidTr="00EC1A8B">
        <w:tc>
          <w:tcPr>
            <w:tcW w:w="4503"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Życie bez zbędnego stresu i ryzyka, nawet kosztem rezygnacji ze swoich ambicji</w:t>
            </w:r>
          </w:p>
        </w:tc>
        <w:tc>
          <w:tcPr>
            <w:tcW w:w="2410"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18,6%</w:t>
            </w:r>
          </w:p>
        </w:tc>
        <w:tc>
          <w:tcPr>
            <w:tcW w:w="240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18,0%</w:t>
            </w:r>
          </w:p>
        </w:tc>
      </w:tr>
      <w:tr w:rsidR="0014500B" w:rsidRPr="00061F14" w:rsidTr="00EC1A8B">
        <w:tc>
          <w:tcPr>
            <w:tcW w:w="4503"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shd w:val="clear" w:color="auto" w:fill="EAF1DD" w:themeFill="accent3" w:themeFillTint="33"/>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Wszelkie zmiany, które czynią świat lepszym, nawet jeśli przebiegają gwałtownie i są bardzo radykalne</w:t>
            </w:r>
          </w:p>
        </w:tc>
        <w:tc>
          <w:tcPr>
            <w:tcW w:w="2410" w:type="dxa"/>
            <w:tcBorders>
              <w:top w:val="single" w:sz="18" w:space="0" w:color="4F6228" w:themeColor="accent3" w:themeShade="80"/>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57,2%</w:t>
            </w:r>
          </w:p>
        </w:tc>
        <w:tc>
          <w:tcPr>
            <w:tcW w:w="240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54,6%</w:t>
            </w:r>
          </w:p>
        </w:tc>
      </w:tr>
      <w:tr w:rsidR="0014500B" w:rsidRPr="00061F14" w:rsidTr="00EC1A8B">
        <w:tc>
          <w:tcPr>
            <w:tcW w:w="4503"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shd w:val="clear" w:color="auto" w:fill="EAF1DD" w:themeFill="accent3" w:themeFillTint="33"/>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Stabilność, przewidywalność przyszłości dająca tzw. święty spokój</w:t>
            </w:r>
          </w:p>
        </w:tc>
        <w:tc>
          <w:tcPr>
            <w:tcW w:w="2410"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42,8%</w:t>
            </w:r>
          </w:p>
        </w:tc>
        <w:tc>
          <w:tcPr>
            <w:tcW w:w="240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shd w:val="clear" w:color="auto" w:fill="EAF1DD" w:themeFill="accent3" w:themeFillTint="33"/>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45,4%</w:t>
            </w:r>
          </w:p>
        </w:tc>
      </w:tr>
      <w:tr w:rsidR="0014500B" w:rsidRPr="00061F14" w:rsidTr="00EC1A8B">
        <w:trPr>
          <w:trHeight w:val="672"/>
        </w:trPr>
        <w:tc>
          <w:tcPr>
            <w:tcW w:w="4503"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Wykształcenie jako możliwość samorozwoju</w:t>
            </w:r>
          </w:p>
        </w:tc>
        <w:tc>
          <w:tcPr>
            <w:tcW w:w="2410" w:type="dxa"/>
            <w:tcBorders>
              <w:top w:val="single" w:sz="18" w:space="0" w:color="4F6228" w:themeColor="accent3" w:themeShade="80"/>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67,9%</w:t>
            </w:r>
          </w:p>
        </w:tc>
        <w:tc>
          <w:tcPr>
            <w:tcW w:w="240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75,4%</w:t>
            </w:r>
          </w:p>
        </w:tc>
      </w:tr>
      <w:tr w:rsidR="0014500B" w:rsidRPr="00061F14" w:rsidTr="00EC1A8B">
        <w:trPr>
          <w:trHeight w:val="672"/>
        </w:trPr>
        <w:tc>
          <w:tcPr>
            <w:tcW w:w="4503"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tcPr>
          <w:p w:rsidR="0014500B" w:rsidRPr="00061F14" w:rsidRDefault="0014500B" w:rsidP="00EC1A8B">
            <w:pPr>
              <w:pStyle w:val="Default"/>
              <w:spacing w:before="60" w:after="60"/>
              <w:jc w:val="center"/>
              <w:rPr>
                <w:rFonts w:ascii="Times New Roman" w:hAnsi="Times New Roman" w:cs="Times New Roman"/>
                <w:i/>
              </w:rPr>
            </w:pPr>
            <w:r w:rsidRPr="00061F14">
              <w:rPr>
                <w:rFonts w:ascii="Times New Roman" w:hAnsi="Times New Roman" w:cs="Times New Roman"/>
                <w:bCs/>
                <w:i/>
              </w:rPr>
              <w:t>Wykształcenie jako „papierek”, formalność ułatwiająca znalezienie pracy</w:t>
            </w:r>
          </w:p>
        </w:tc>
        <w:tc>
          <w:tcPr>
            <w:tcW w:w="2410"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32,1%</w:t>
            </w:r>
          </w:p>
        </w:tc>
        <w:tc>
          <w:tcPr>
            <w:tcW w:w="240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vAlign w:val="center"/>
          </w:tcPr>
          <w:p w:rsidR="0014500B" w:rsidRPr="00061F14" w:rsidRDefault="0014500B" w:rsidP="00EC1A8B">
            <w:pPr>
              <w:jc w:val="center"/>
              <w:rPr>
                <w:rFonts w:ascii="Times New Roman" w:hAnsi="Times New Roman" w:cs="Times New Roman"/>
                <w:sz w:val="24"/>
                <w:szCs w:val="24"/>
              </w:rPr>
            </w:pPr>
            <w:r w:rsidRPr="00061F14">
              <w:rPr>
                <w:rFonts w:ascii="Times New Roman" w:hAnsi="Times New Roman" w:cs="Times New Roman"/>
                <w:sz w:val="24"/>
                <w:szCs w:val="24"/>
              </w:rPr>
              <w:t>24,6%</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Default="0014500B" w:rsidP="00EC1A8B">
      <w:pPr>
        <w:spacing w:before="240"/>
        <w:ind w:firstLine="709"/>
        <w:rPr>
          <w:rFonts w:ascii="Times New Roman" w:hAnsi="Times New Roman" w:cs="Times New Roman"/>
          <w:sz w:val="24"/>
          <w:szCs w:val="24"/>
        </w:rPr>
      </w:pPr>
      <w:r w:rsidRPr="00061F14">
        <w:rPr>
          <w:rFonts w:ascii="Times New Roman" w:hAnsi="Times New Roman" w:cs="Times New Roman"/>
          <w:sz w:val="24"/>
          <w:szCs w:val="24"/>
        </w:rPr>
        <w:t>We wszystkich sformułowaniach wskazujących na cechy przedsiębiorcze dominował o</w:t>
      </w:r>
      <w:r w:rsidR="00180616">
        <w:rPr>
          <w:rFonts w:ascii="Times New Roman" w:hAnsi="Times New Roman" w:cs="Times New Roman"/>
          <w:sz w:val="24"/>
          <w:szCs w:val="24"/>
        </w:rPr>
        <w:t xml:space="preserve">dsetek odpowiedzi licealistów. </w:t>
      </w:r>
      <w:r w:rsidRPr="00061F14">
        <w:rPr>
          <w:rFonts w:ascii="Times New Roman" w:hAnsi="Times New Roman" w:cs="Times New Roman"/>
          <w:sz w:val="24"/>
          <w:szCs w:val="24"/>
        </w:rPr>
        <w:t xml:space="preserve">Największe rozbieżności dostrzeżono w sformułowaniu pierwszym dotyczącym pewności siebie i odwagi w głoszeniu swoich poglądów. Różnica między najwyższym a najniższym odsetkiem odpowiedzi uczniów z różnych typów szkół wynosiła 21,9 punktów procentowych. Najniższe odsetki odpowiedzi dotyczyły osób </w:t>
      </w:r>
      <w:r w:rsidRPr="00061F14">
        <w:rPr>
          <w:rFonts w:ascii="Times New Roman" w:hAnsi="Times New Roman" w:cs="Times New Roman"/>
          <w:sz w:val="24"/>
          <w:szCs w:val="24"/>
        </w:rPr>
        <w:lastRenderedPageBreak/>
        <w:t>uczęszczających do zasadniczych szkół zawodowych. W przypadku twierdzenia drugiego, najniższy odsetek odpowiedzi dotyczył uczniów uczących się w technikach.</w:t>
      </w:r>
    </w:p>
    <w:p w:rsidR="00873289" w:rsidRPr="00873289" w:rsidRDefault="00873289" w:rsidP="00873289">
      <w:pPr>
        <w:pStyle w:val="Legenda"/>
        <w:keepNext/>
        <w:spacing w:before="200"/>
        <w:rPr>
          <w:rFonts w:ascii="Times New Roman" w:hAnsi="Times New Roman" w:cs="Times New Roman"/>
          <w:b w:val="0"/>
          <w:color w:val="auto"/>
          <w:sz w:val="24"/>
          <w:szCs w:val="24"/>
        </w:rPr>
      </w:pPr>
      <w:bookmarkStart w:id="59" w:name="_Toc412491696"/>
      <w:r w:rsidRPr="00873289">
        <w:rPr>
          <w:rFonts w:ascii="Times New Roman" w:hAnsi="Times New Roman" w:cs="Times New Roman"/>
          <w:b w:val="0"/>
          <w:color w:val="auto"/>
          <w:sz w:val="24"/>
          <w:szCs w:val="24"/>
        </w:rPr>
        <w:t xml:space="preserve">Tabela </w:t>
      </w:r>
      <w:r w:rsidR="00AB25C8" w:rsidRPr="00873289">
        <w:rPr>
          <w:rFonts w:ascii="Times New Roman" w:hAnsi="Times New Roman" w:cs="Times New Roman"/>
          <w:b w:val="0"/>
          <w:color w:val="auto"/>
          <w:sz w:val="24"/>
          <w:szCs w:val="24"/>
        </w:rPr>
        <w:fldChar w:fldCharType="begin"/>
      </w:r>
      <w:r w:rsidRPr="00873289">
        <w:rPr>
          <w:rFonts w:ascii="Times New Roman" w:hAnsi="Times New Roman" w:cs="Times New Roman"/>
          <w:b w:val="0"/>
          <w:color w:val="auto"/>
          <w:sz w:val="24"/>
          <w:szCs w:val="24"/>
        </w:rPr>
        <w:instrText xml:space="preserve"> SEQ Tabela \* ARABIC </w:instrText>
      </w:r>
      <w:r w:rsidR="00AB25C8" w:rsidRPr="00873289">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26</w:t>
      </w:r>
      <w:r w:rsidR="00AB25C8" w:rsidRPr="00873289">
        <w:rPr>
          <w:rFonts w:ascii="Times New Roman" w:hAnsi="Times New Roman" w:cs="Times New Roman"/>
          <w:b w:val="0"/>
          <w:color w:val="auto"/>
          <w:sz w:val="24"/>
          <w:szCs w:val="24"/>
        </w:rPr>
        <w:fldChar w:fldCharType="end"/>
      </w:r>
      <w:r w:rsidRPr="00873289">
        <w:rPr>
          <w:rFonts w:ascii="Times New Roman" w:hAnsi="Times New Roman" w:cs="Times New Roman"/>
          <w:b w:val="0"/>
          <w:color w:val="auto"/>
          <w:sz w:val="24"/>
          <w:szCs w:val="24"/>
        </w:rPr>
        <w:t xml:space="preserve"> Rozkład przeciwstawnych twierdzeń a typ szkoły</w:t>
      </w:r>
      <w:bookmarkEnd w:id="59"/>
    </w:p>
    <w:tbl>
      <w:tblPr>
        <w:tblStyle w:val="Tabela-Siatka"/>
        <w:tblW w:w="9180" w:type="dxa"/>
        <w:tblLook w:val="04A0" w:firstRow="1" w:lastRow="0" w:firstColumn="1" w:lastColumn="0" w:noHBand="0" w:noVBand="1"/>
      </w:tblPr>
      <w:tblGrid>
        <w:gridCol w:w="4014"/>
        <w:gridCol w:w="1323"/>
        <w:gridCol w:w="1310"/>
        <w:gridCol w:w="1264"/>
        <w:gridCol w:w="1269"/>
      </w:tblGrid>
      <w:tr w:rsidR="00672AAE" w:rsidRPr="00061F14" w:rsidTr="00672AAE">
        <w:trPr>
          <w:trHeight w:val="408"/>
        </w:trPr>
        <w:tc>
          <w:tcPr>
            <w:tcW w:w="4014" w:type="dxa"/>
            <w:vMerge w:val="restart"/>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vAlign w:val="center"/>
          </w:tcPr>
          <w:p w:rsidR="00672AAE" w:rsidRPr="00061F14" w:rsidRDefault="00672AAE" w:rsidP="008964B7">
            <w:pPr>
              <w:jc w:val="center"/>
              <w:rPr>
                <w:rFonts w:ascii="Times New Roman" w:hAnsi="Times New Roman" w:cs="Times New Roman"/>
                <w:b/>
                <w:sz w:val="24"/>
                <w:szCs w:val="24"/>
              </w:rPr>
            </w:pPr>
            <w:r w:rsidRPr="00061F14">
              <w:rPr>
                <w:rFonts w:ascii="Times New Roman" w:hAnsi="Times New Roman" w:cs="Times New Roman"/>
                <w:b/>
                <w:sz w:val="24"/>
                <w:szCs w:val="24"/>
              </w:rPr>
              <w:t>TWIERDZENIA</w:t>
            </w:r>
          </w:p>
        </w:tc>
        <w:tc>
          <w:tcPr>
            <w:tcW w:w="5166" w:type="dxa"/>
            <w:gridSpan w:val="4"/>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tcPr>
          <w:p w:rsidR="00672AAE" w:rsidRPr="00061F14" w:rsidRDefault="00672AAE" w:rsidP="00672AAE">
            <w:pPr>
              <w:jc w:val="center"/>
              <w:rPr>
                <w:rFonts w:ascii="Times New Roman" w:hAnsi="Times New Roman" w:cs="Times New Roman"/>
                <w:b/>
                <w:sz w:val="24"/>
                <w:szCs w:val="24"/>
              </w:rPr>
            </w:pPr>
            <w:r>
              <w:rPr>
                <w:rFonts w:ascii="Times New Roman" w:hAnsi="Times New Roman" w:cs="Times New Roman"/>
                <w:b/>
                <w:sz w:val="24"/>
                <w:szCs w:val="24"/>
              </w:rPr>
              <w:t>Kategoria ze względu na typ szkoły</w:t>
            </w:r>
          </w:p>
        </w:tc>
      </w:tr>
      <w:tr w:rsidR="00672AAE" w:rsidRPr="00061F14" w:rsidTr="00672AAE">
        <w:trPr>
          <w:trHeight w:val="542"/>
        </w:trPr>
        <w:tc>
          <w:tcPr>
            <w:tcW w:w="4014" w:type="dxa"/>
            <w:vMerge/>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tcPr>
          <w:p w:rsidR="00672AAE" w:rsidRPr="00061F14" w:rsidRDefault="00672AAE" w:rsidP="008964B7">
            <w:pPr>
              <w:jc w:val="center"/>
              <w:rPr>
                <w:rFonts w:ascii="Times New Roman" w:hAnsi="Times New Roman" w:cs="Times New Roman"/>
                <w:b/>
                <w:sz w:val="24"/>
                <w:szCs w:val="24"/>
              </w:rPr>
            </w:pPr>
          </w:p>
        </w:tc>
        <w:tc>
          <w:tcPr>
            <w:tcW w:w="1323"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8964B7">
            <w:pPr>
              <w:jc w:val="both"/>
              <w:rPr>
                <w:rFonts w:ascii="Times New Roman" w:hAnsi="Times New Roman" w:cs="Times New Roman"/>
                <w:b/>
                <w:sz w:val="24"/>
                <w:szCs w:val="24"/>
              </w:rPr>
            </w:pPr>
            <w:r w:rsidRPr="00061F14">
              <w:rPr>
                <w:rFonts w:ascii="Times New Roman" w:hAnsi="Times New Roman" w:cs="Times New Roman"/>
                <w:b/>
                <w:sz w:val="24"/>
                <w:szCs w:val="24"/>
              </w:rPr>
              <w:t>zasadnicza szkoła zawodowa</w:t>
            </w:r>
          </w:p>
        </w:tc>
        <w:tc>
          <w:tcPr>
            <w:tcW w:w="1310"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8964B7">
            <w:pPr>
              <w:jc w:val="both"/>
              <w:rPr>
                <w:rFonts w:ascii="Times New Roman" w:hAnsi="Times New Roman" w:cs="Times New Roman"/>
                <w:b/>
                <w:sz w:val="24"/>
                <w:szCs w:val="24"/>
              </w:rPr>
            </w:pPr>
            <w:r w:rsidRPr="00061F14">
              <w:rPr>
                <w:rFonts w:ascii="Times New Roman" w:hAnsi="Times New Roman" w:cs="Times New Roman"/>
                <w:b/>
                <w:sz w:val="24"/>
                <w:szCs w:val="24"/>
              </w:rPr>
              <w:t>technikum</w:t>
            </w:r>
          </w:p>
        </w:tc>
        <w:tc>
          <w:tcPr>
            <w:tcW w:w="1264" w:type="dxa"/>
            <w:tcBorders>
              <w:top w:val="single" w:sz="12" w:space="0" w:color="9BBB59" w:themeColor="accent3"/>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8964B7">
            <w:pPr>
              <w:jc w:val="both"/>
              <w:rPr>
                <w:rFonts w:ascii="Times New Roman" w:hAnsi="Times New Roman" w:cs="Times New Roman"/>
                <w:b/>
                <w:sz w:val="24"/>
                <w:szCs w:val="24"/>
              </w:rPr>
            </w:pPr>
            <w:r w:rsidRPr="00061F14">
              <w:rPr>
                <w:rFonts w:ascii="Times New Roman" w:hAnsi="Times New Roman" w:cs="Times New Roman"/>
                <w:b/>
                <w:sz w:val="24"/>
                <w:szCs w:val="24"/>
              </w:rPr>
              <w:t>liceum</w:t>
            </w:r>
          </w:p>
        </w:tc>
        <w:tc>
          <w:tcPr>
            <w:tcW w:w="126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vAlign w:val="center"/>
          </w:tcPr>
          <w:p w:rsidR="00672AAE" w:rsidRPr="00061F14" w:rsidRDefault="00672AAE" w:rsidP="008964B7">
            <w:pPr>
              <w:jc w:val="both"/>
              <w:rPr>
                <w:rFonts w:ascii="Times New Roman" w:hAnsi="Times New Roman" w:cs="Times New Roman"/>
                <w:b/>
                <w:sz w:val="24"/>
                <w:szCs w:val="24"/>
              </w:rPr>
            </w:pPr>
            <w:r w:rsidRPr="00061F14">
              <w:rPr>
                <w:rFonts w:ascii="Times New Roman" w:hAnsi="Times New Roman" w:cs="Times New Roman"/>
                <w:b/>
                <w:sz w:val="24"/>
                <w:szCs w:val="24"/>
              </w:rPr>
              <w:t>uczelnia wyższa</w:t>
            </w:r>
          </w:p>
        </w:tc>
      </w:tr>
      <w:tr w:rsidR="00672AAE" w:rsidRPr="00061F14" w:rsidTr="00672AAE">
        <w:tc>
          <w:tcPr>
            <w:tcW w:w="4014"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shd w:val="clear" w:color="auto" w:fill="EAF1DD" w:themeFill="accent3" w:themeFillTint="33"/>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Wolność głoszenia własnych poglądów, nawet kosztem urażenia innych osób</w:t>
            </w:r>
          </w:p>
        </w:tc>
        <w:tc>
          <w:tcPr>
            <w:tcW w:w="1323" w:type="dxa"/>
            <w:tcBorders>
              <w:top w:val="single" w:sz="18" w:space="0" w:color="4F6228" w:themeColor="accent3" w:themeShade="80"/>
              <w:left w:val="single" w:sz="12" w:space="0" w:color="9BBB59" w:themeColor="accent3"/>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33,0%</w:t>
            </w:r>
          </w:p>
        </w:tc>
        <w:tc>
          <w:tcPr>
            <w:tcW w:w="1310" w:type="dxa"/>
            <w:tcBorders>
              <w:top w:val="single" w:sz="18" w:space="0" w:color="4F6228" w:themeColor="accent3" w:themeShade="80"/>
              <w:left w:val="single" w:sz="12" w:space="0" w:color="9BBB59" w:themeColor="accent3"/>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42,6%</w:t>
            </w:r>
          </w:p>
        </w:tc>
        <w:tc>
          <w:tcPr>
            <w:tcW w:w="1264" w:type="dxa"/>
            <w:tcBorders>
              <w:top w:val="single" w:sz="18" w:space="0" w:color="4F6228" w:themeColor="accent3" w:themeShade="80"/>
              <w:left w:val="single" w:sz="12" w:space="0" w:color="9BBB59" w:themeColor="accent3"/>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54,9%</w:t>
            </w:r>
          </w:p>
        </w:tc>
        <w:tc>
          <w:tcPr>
            <w:tcW w:w="126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44,8%</w:t>
            </w:r>
          </w:p>
        </w:tc>
      </w:tr>
      <w:tr w:rsidR="00672AAE" w:rsidRPr="00061F14" w:rsidTr="00672AAE">
        <w:tc>
          <w:tcPr>
            <w:tcW w:w="4014"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shd w:val="clear" w:color="auto" w:fill="EAF1DD" w:themeFill="accent3" w:themeFillTint="33"/>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Dobre relacje z innymi ludźmi, nawet kosztem tłumienia własnych opinii</w:t>
            </w:r>
          </w:p>
        </w:tc>
        <w:tc>
          <w:tcPr>
            <w:tcW w:w="1323" w:type="dxa"/>
            <w:tcBorders>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67,0%</w:t>
            </w:r>
          </w:p>
        </w:tc>
        <w:tc>
          <w:tcPr>
            <w:tcW w:w="1310" w:type="dxa"/>
            <w:tcBorders>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57,4%</w:t>
            </w:r>
          </w:p>
        </w:tc>
        <w:tc>
          <w:tcPr>
            <w:tcW w:w="1264" w:type="dxa"/>
            <w:tcBorders>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45,1%</w:t>
            </w:r>
          </w:p>
        </w:tc>
        <w:tc>
          <w:tcPr>
            <w:tcW w:w="126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55,2%</w:t>
            </w:r>
          </w:p>
        </w:tc>
      </w:tr>
      <w:tr w:rsidR="00672AAE" w:rsidRPr="00061F14" w:rsidTr="00672AAE">
        <w:tc>
          <w:tcPr>
            <w:tcW w:w="4014"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Możliwość realizacji własnych marzeń, nawet kosztem dużego wysiłku i stresu</w:t>
            </w:r>
          </w:p>
        </w:tc>
        <w:tc>
          <w:tcPr>
            <w:tcW w:w="1323" w:type="dxa"/>
            <w:tcBorders>
              <w:top w:val="single" w:sz="18" w:space="0" w:color="4F6228" w:themeColor="accent3" w:themeShade="80"/>
              <w:left w:val="single" w:sz="12" w:space="0" w:color="9BBB59" w:themeColor="accent3"/>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82,4%</w:t>
            </w:r>
          </w:p>
        </w:tc>
        <w:tc>
          <w:tcPr>
            <w:tcW w:w="1310" w:type="dxa"/>
            <w:tcBorders>
              <w:top w:val="single" w:sz="18" w:space="0" w:color="4F6228" w:themeColor="accent3" w:themeShade="80"/>
              <w:left w:val="single" w:sz="12" w:space="0" w:color="9BBB59" w:themeColor="accent3"/>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80,6%</w:t>
            </w:r>
          </w:p>
        </w:tc>
        <w:tc>
          <w:tcPr>
            <w:tcW w:w="1264" w:type="dxa"/>
            <w:tcBorders>
              <w:top w:val="single" w:sz="18" w:space="0" w:color="4F6228" w:themeColor="accent3" w:themeShade="80"/>
              <w:left w:val="single" w:sz="12" w:space="0" w:color="9BBB59" w:themeColor="accent3"/>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83,1%</w:t>
            </w:r>
          </w:p>
        </w:tc>
        <w:tc>
          <w:tcPr>
            <w:tcW w:w="126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82,0%</w:t>
            </w:r>
          </w:p>
        </w:tc>
      </w:tr>
      <w:tr w:rsidR="00672AAE" w:rsidRPr="00061F14" w:rsidTr="00672AAE">
        <w:tc>
          <w:tcPr>
            <w:tcW w:w="4014"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Życie bez zbędnego stresu i ryzyka, nawet kosztem rezygnacji ze swoich ambicji</w:t>
            </w:r>
          </w:p>
        </w:tc>
        <w:tc>
          <w:tcPr>
            <w:tcW w:w="1323" w:type="dxa"/>
            <w:tcBorders>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17,6%</w:t>
            </w:r>
          </w:p>
        </w:tc>
        <w:tc>
          <w:tcPr>
            <w:tcW w:w="1310" w:type="dxa"/>
            <w:tcBorders>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19,4%</w:t>
            </w:r>
          </w:p>
        </w:tc>
        <w:tc>
          <w:tcPr>
            <w:tcW w:w="1264" w:type="dxa"/>
            <w:tcBorders>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16,9%</w:t>
            </w:r>
          </w:p>
        </w:tc>
        <w:tc>
          <w:tcPr>
            <w:tcW w:w="126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18,0%</w:t>
            </w:r>
          </w:p>
        </w:tc>
      </w:tr>
      <w:tr w:rsidR="00672AAE" w:rsidRPr="00061F14" w:rsidTr="00672AAE">
        <w:tc>
          <w:tcPr>
            <w:tcW w:w="4014"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shd w:val="clear" w:color="auto" w:fill="EAF1DD" w:themeFill="accent3" w:themeFillTint="33"/>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Wszelkie zmiany, które czynią świat lepszym, nawet jeśli przebiegają gwałtownie i są bardzo radykalne</w:t>
            </w:r>
          </w:p>
        </w:tc>
        <w:tc>
          <w:tcPr>
            <w:tcW w:w="1323" w:type="dxa"/>
            <w:tcBorders>
              <w:top w:val="single" w:sz="18" w:space="0" w:color="4F6228" w:themeColor="accent3" w:themeShade="80"/>
              <w:left w:val="single" w:sz="12" w:space="0" w:color="9BBB59" w:themeColor="accent3"/>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54,0%</w:t>
            </w:r>
          </w:p>
        </w:tc>
        <w:tc>
          <w:tcPr>
            <w:tcW w:w="1310" w:type="dxa"/>
            <w:tcBorders>
              <w:top w:val="single" w:sz="18" w:space="0" w:color="4F6228" w:themeColor="accent3" w:themeShade="80"/>
              <w:left w:val="single" w:sz="12" w:space="0" w:color="9BBB59" w:themeColor="accent3"/>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56,5%</w:t>
            </w:r>
          </w:p>
        </w:tc>
        <w:tc>
          <w:tcPr>
            <w:tcW w:w="1264" w:type="dxa"/>
            <w:tcBorders>
              <w:top w:val="single" w:sz="18" w:space="0" w:color="4F6228" w:themeColor="accent3" w:themeShade="80"/>
              <w:left w:val="single" w:sz="12" w:space="0" w:color="9BBB59" w:themeColor="accent3"/>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61,4%</w:t>
            </w:r>
          </w:p>
        </w:tc>
        <w:tc>
          <w:tcPr>
            <w:tcW w:w="126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54,6%</w:t>
            </w:r>
          </w:p>
        </w:tc>
      </w:tr>
      <w:tr w:rsidR="00672AAE" w:rsidRPr="00061F14" w:rsidTr="00672AAE">
        <w:tc>
          <w:tcPr>
            <w:tcW w:w="4014"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shd w:val="clear" w:color="auto" w:fill="EAF1DD" w:themeFill="accent3" w:themeFillTint="33"/>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Stabilność, przewidywalność przyszłości dająca tzw. święty spokój</w:t>
            </w:r>
          </w:p>
        </w:tc>
        <w:tc>
          <w:tcPr>
            <w:tcW w:w="1323" w:type="dxa"/>
            <w:tcBorders>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46,0%</w:t>
            </w:r>
          </w:p>
        </w:tc>
        <w:tc>
          <w:tcPr>
            <w:tcW w:w="1310" w:type="dxa"/>
            <w:tcBorders>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43,5%</w:t>
            </w:r>
          </w:p>
        </w:tc>
        <w:tc>
          <w:tcPr>
            <w:tcW w:w="1264" w:type="dxa"/>
            <w:tcBorders>
              <w:left w:val="single" w:sz="12" w:space="0" w:color="9BBB59" w:themeColor="accent3"/>
              <w:bottom w:val="single" w:sz="18" w:space="0" w:color="4F6228" w:themeColor="accent3" w:themeShade="80"/>
              <w:right w:val="single" w:sz="12" w:space="0" w:color="9BBB59" w:themeColor="accent3"/>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38,6%</w:t>
            </w:r>
          </w:p>
        </w:tc>
        <w:tc>
          <w:tcPr>
            <w:tcW w:w="126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shd w:val="clear" w:color="auto" w:fill="EAF1DD" w:themeFill="accent3" w:themeFillTint="33"/>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45,4%</w:t>
            </w:r>
          </w:p>
        </w:tc>
      </w:tr>
      <w:tr w:rsidR="00672AAE" w:rsidRPr="00061F14" w:rsidTr="00672AAE">
        <w:trPr>
          <w:trHeight w:val="672"/>
        </w:trPr>
        <w:tc>
          <w:tcPr>
            <w:tcW w:w="4014" w:type="dxa"/>
            <w:tcBorders>
              <w:top w:val="single" w:sz="18" w:space="0" w:color="4F6228" w:themeColor="accent3" w:themeShade="80"/>
              <w:left w:val="single" w:sz="18" w:space="0" w:color="4F6228" w:themeColor="accent3" w:themeShade="80"/>
              <w:bottom w:val="single" w:sz="12" w:space="0" w:color="9BBB59" w:themeColor="accent3"/>
              <w:right w:val="single" w:sz="12" w:space="0" w:color="9BBB59" w:themeColor="accent3"/>
            </w:tcBorders>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Wykształcenie jako możliwość samorozwoju</w:t>
            </w:r>
          </w:p>
        </w:tc>
        <w:tc>
          <w:tcPr>
            <w:tcW w:w="1323" w:type="dxa"/>
            <w:tcBorders>
              <w:top w:val="single" w:sz="18" w:space="0" w:color="4F6228" w:themeColor="accent3" w:themeShade="80"/>
              <w:left w:val="single" w:sz="12" w:space="0" w:color="9BBB59" w:themeColor="accent3"/>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60,7%</w:t>
            </w:r>
          </w:p>
        </w:tc>
        <w:tc>
          <w:tcPr>
            <w:tcW w:w="1310" w:type="dxa"/>
            <w:tcBorders>
              <w:top w:val="single" w:sz="18" w:space="0" w:color="4F6228" w:themeColor="accent3" w:themeShade="80"/>
              <w:left w:val="single" w:sz="12" w:space="0" w:color="9BBB59" w:themeColor="accent3"/>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65,4%</w:t>
            </w:r>
          </w:p>
        </w:tc>
        <w:tc>
          <w:tcPr>
            <w:tcW w:w="1264" w:type="dxa"/>
            <w:tcBorders>
              <w:top w:val="single" w:sz="18" w:space="0" w:color="4F6228" w:themeColor="accent3" w:themeShade="80"/>
              <w:left w:val="single" w:sz="12" w:space="0" w:color="9BBB59" w:themeColor="accent3"/>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79,5%</w:t>
            </w:r>
          </w:p>
        </w:tc>
        <w:tc>
          <w:tcPr>
            <w:tcW w:w="1269" w:type="dxa"/>
            <w:tcBorders>
              <w:top w:val="single" w:sz="18" w:space="0" w:color="4F6228" w:themeColor="accent3" w:themeShade="80"/>
              <w:left w:val="single" w:sz="12" w:space="0" w:color="9BBB59" w:themeColor="accent3"/>
              <w:bottom w:val="single" w:sz="12" w:space="0" w:color="9BBB59" w:themeColor="accent3"/>
              <w:right w:val="single" w:sz="18" w:space="0" w:color="4F6228" w:themeColor="accent3" w:themeShade="80"/>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75,4%</w:t>
            </w:r>
          </w:p>
        </w:tc>
      </w:tr>
      <w:tr w:rsidR="00672AAE" w:rsidRPr="00061F14" w:rsidTr="00672AAE">
        <w:trPr>
          <w:trHeight w:val="672"/>
        </w:trPr>
        <w:tc>
          <w:tcPr>
            <w:tcW w:w="4014" w:type="dxa"/>
            <w:tcBorders>
              <w:top w:val="single" w:sz="12" w:space="0" w:color="9BBB59" w:themeColor="accent3"/>
              <w:left w:val="single" w:sz="18" w:space="0" w:color="4F6228" w:themeColor="accent3" w:themeShade="80"/>
              <w:bottom w:val="single" w:sz="18" w:space="0" w:color="4F6228" w:themeColor="accent3" w:themeShade="80"/>
              <w:right w:val="single" w:sz="12" w:space="0" w:color="9BBB59" w:themeColor="accent3"/>
            </w:tcBorders>
          </w:tcPr>
          <w:p w:rsidR="00672AAE" w:rsidRPr="00B078DB" w:rsidRDefault="00672AAE" w:rsidP="008964B7">
            <w:pPr>
              <w:pStyle w:val="Default"/>
              <w:spacing w:before="60" w:after="60"/>
              <w:jc w:val="center"/>
              <w:rPr>
                <w:rFonts w:ascii="Times New Roman" w:hAnsi="Times New Roman" w:cs="Times New Roman"/>
                <w:i/>
                <w:sz w:val="22"/>
                <w:szCs w:val="22"/>
              </w:rPr>
            </w:pPr>
            <w:r w:rsidRPr="00B078DB">
              <w:rPr>
                <w:rFonts w:ascii="Times New Roman" w:hAnsi="Times New Roman" w:cs="Times New Roman"/>
                <w:bCs/>
                <w:i/>
                <w:sz w:val="22"/>
                <w:szCs w:val="22"/>
              </w:rPr>
              <w:t>Wykształcenie jako „papierek”, formalność ułatwiająca znalezienie pracy</w:t>
            </w:r>
          </w:p>
        </w:tc>
        <w:tc>
          <w:tcPr>
            <w:tcW w:w="1323" w:type="dxa"/>
            <w:tcBorders>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39,3%</w:t>
            </w:r>
          </w:p>
        </w:tc>
        <w:tc>
          <w:tcPr>
            <w:tcW w:w="1310" w:type="dxa"/>
            <w:tcBorders>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34,6%</w:t>
            </w:r>
          </w:p>
        </w:tc>
        <w:tc>
          <w:tcPr>
            <w:tcW w:w="1264" w:type="dxa"/>
            <w:tcBorders>
              <w:left w:val="single" w:sz="12" w:space="0" w:color="9BBB59" w:themeColor="accent3"/>
              <w:bottom w:val="single" w:sz="18" w:space="0" w:color="4F6228" w:themeColor="accent3" w:themeShade="80"/>
              <w:right w:val="single" w:sz="12" w:space="0" w:color="9BBB59" w:themeColor="accent3"/>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20,5%</w:t>
            </w:r>
          </w:p>
        </w:tc>
        <w:tc>
          <w:tcPr>
            <w:tcW w:w="1269" w:type="dxa"/>
            <w:tcBorders>
              <w:top w:val="single" w:sz="12" w:space="0" w:color="9BBB59" w:themeColor="accent3"/>
              <w:left w:val="single" w:sz="12" w:space="0" w:color="9BBB59" w:themeColor="accent3"/>
              <w:bottom w:val="single" w:sz="18" w:space="0" w:color="4F6228" w:themeColor="accent3" w:themeShade="80"/>
              <w:right w:val="single" w:sz="18" w:space="0" w:color="4F6228" w:themeColor="accent3" w:themeShade="80"/>
            </w:tcBorders>
            <w:vAlign w:val="center"/>
          </w:tcPr>
          <w:p w:rsidR="00672AAE" w:rsidRPr="00061F14" w:rsidRDefault="00672AAE" w:rsidP="00672AAE">
            <w:pPr>
              <w:jc w:val="center"/>
              <w:rPr>
                <w:rFonts w:ascii="Times New Roman" w:hAnsi="Times New Roman" w:cs="Times New Roman"/>
                <w:sz w:val="24"/>
                <w:szCs w:val="24"/>
              </w:rPr>
            </w:pPr>
            <w:r w:rsidRPr="00061F14">
              <w:rPr>
                <w:rFonts w:ascii="Times New Roman" w:hAnsi="Times New Roman" w:cs="Times New Roman"/>
                <w:sz w:val="24"/>
                <w:szCs w:val="24"/>
              </w:rPr>
              <w:t>24,6%</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B42DB0">
      <w:pPr>
        <w:spacing w:before="240"/>
        <w:ind w:firstLine="709"/>
        <w:rPr>
          <w:rFonts w:ascii="Times New Roman" w:hAnsi="Times New Roman" w:cs="Times New Roman"/>
          <w:sz w:val="24"/>
          <w:szCs w:val="24"/>
        </w:rPr>
      </w:pPr>
      <w:r w:rsidRPr="00061F14">
        <w:rPr>
          <w:rFonts w:ascii="Times New Roman" w:hAnsi="Times New Roman" w:cs="Times New Roman"/>
          <w:sz w:val="24"/>
          <w:szCs w:val="24"/>
        </w:rPr>
        <w:t xml:space="preserve">Zapytano badanych, jakie cechy cenią w swoich kolegach, a których nie lubią. Spośród wielości podawanych cech, skupiono się na tych, które wyraźnie wchodzą w zakres przedsiębiorczości (np. kreatywność, twórczość, dążenie do celu, pewność siebie). Analiza danych wskazała, że co 5. ankietowany cenił w swoich kolegach cechy przedsiębiorcze (21,8%). Najcenniejszą cechą była jednak dla nich szczerość, ale także chęć niesienia pomocy kolegom, lojalność, koleżeństwo czy poczucie humoru. Natomiast wśród cech, których u kolegów nie akceptowano, najczęściej podawano gruboskórność oraz skłonność do </w:t>
      </w:r>
      <w:r w:rsidRPr="00061F14">
        <w:rPr>
          <w:rFonts w:ascii="Times New Roman" w:hAnsi="Times New Roman" w:cs="Times New Roman"/>
          <w:sz w:val="24"/>
          <w:szCs w:val="24"/>
        </w:rPr>
        <w:lastRenderedPageBreak/>
        <w:t>kłamania. Obok tych cech podawano często egoizm, fałszywość, zarozumiałość. Na brak cech przedsiębiorczych (np. brak kreatywnego i logicznego myślenia, brak umiejętności rozwiązywania problemów, lenistwo) u kolegów zwróciło uwagę 11,9% badanych. Zatem cechy przedsiębiorcze nie były najczęściej podawane, jako te, które się lubi, bądź których brakuje u   kolegów. Częściej zwracano uwagę na cechy, które podlegają ocenie moralnej czy etycznej.</w:t>
      </w:r>
    </w:p>
    <w:p w:rsidR="0014500B" w:rsidRPr="00EC7CF2" w:rsidRDefault="0014500B" w:rsidP="00EC7CF2">
      <w:pPr>
        <w:pStyle w:val="Nagwek3"/>
        <w:spacing w:before="360" w:after="360" w:line="360" w:lineRule="auto"/>
        <w:jc w:val="both"/>
        <w:rPr>
          <w:rFonts w:ascii="Times New Roman" w:eastAsia="Museo-300" w:hAnsi="Times New Roman" w:cs="Times New Roman"/>
          <w:color w:val="365F91" w:themeColor="accent1" w:themeShade="BF"/>
          <w:sz w:val="24"/>
          <w:szCs w:val="24"/>
          <w:lang w:eastAsia="pl-PL"/>
        </w:rPr>
      </w:pPr>
      <w:bookmarkStart w:id="60" w:name="_Toc413402574"/>
      <w:r w:rsidRPr="00EC7CF2">
        <w:rPr>
          <w:rFonts w:ascii="Times New Roman" w:eastAsia="Museo-300" w:hAnsi="Times New Roman" w:cs="Times New Roman"/>
          <w:color w:val="365F91" w:themeColor="accent1" w:themeShade="BF"/>
          <w:sz w:val="24"/>
          <w:szCs w:val="24"/>
          <w:lang w:eastAsia="pl-PL"/>
        </w:rPr>
        <w:t>Stosunek młodzieży wiejskiej do osób przedsiębiorczych</w:t>
      </w:r>
      <w:bookmarkEnd w:id="60"/>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Młodzieży przedstawiono charakterystykę osób i poproszono o odpowiedź na pytanie czy polubiliby taką osobę, oraz czy ich zdaniem osoba ta byłaby lubiana przez ich rówieśników.</w:t>
      </w:r>
    </w:p>
    <w:p w:rsidR="0014500B" w:rsidRPr="00061F14" w:rsidRDefault="0014500B" w:rsidP="00180616">
      <w:pPr>
        <w:ind w:firstLine="709"/>
        <w:rPr>
          <w:rFonts w:ascii="Times New Roman" w:hAnsi="Times New Roman" w:cs="Times New Roman"/>
          <w:sz w:val="24"/>
          <w:szCs w:val="24"/>
        </w:rPr>
      </w:pPr>
      <w:r w:rsidRPr="00061F14">
        <w:rPr>
          <w:rFonts w:ascii="Times New Roman" w:hAnsi="Times New Roman" w:cs="Times New Roman"/>
          <w:sz w:val="24"/>
          <w:szCs w:val="24"/>
        </w:rPr>
        <w:t xml:space="preserve">Osobę pierwszą scharakteryzowano następująco:. </w:t>
      </w:r>
    </w:p>
    <w:p w:rsidR="0014500B" w:rsidRPr="00EC7CF2" w:rsidRDefault="0014500B" w:rsidP="00180616">
      <w:pPr>
        <w:ind w:firstLine="709"/>
        <w:rPr>
          <w:rFonts w:ascii="Times New Roman" w:hAnsi="Times New Roman" w:cs="Times New Roman"/>
          <w:color w:val="365F91" w:themeColor="accent1" w:themeShade="BF"/>
          <w:sz w:val="24"/>
          <w:szCs w:val="24"/>
        </w:rPr>
      </w:pPr>
      <w:r w:rsidRPr="00EC7CF2">
        <w:rPr>
          <w:rFonts w:ascii="Times New Roman" w:hAnsi="Times New Roman" w:cs="Times New Roman"/>
          <w:color w:val="365F91" w:themeColor="accent1" w:themeShade="BF"/>
          <w:sz w:val="24"/>
          <w:szCs w:val="24"/>
        </w:rPr>
        <w:t>Marek ciągle wymyśla coś nowego, zawsze jest aktywny na zajęciach, ma dużo do powiedzenia i chętnie zgłasza się do odpowiedzi. Chętnie dzieli się z kolegami swoim</w:t>
      </w:r>
      <w:r w:rsidR="00AD4BE6">
        <w:rPr>
          <w:rFonts w:ascii="Times New Roman" w:hAnsi="Times New Roman" w:cs="Times New Roman"/>
          <w:color w:val="365F91" w:themeColor="accent1" w:themeShade="BF"/>
          <w:sz w:val="24"/>
          <w:szCs w:val="24"/>
        </w:rPr>
        <w:br/>
      </w:r>
      <w:r w:rsidRPr="00EC7CF2">
        <w:rPr>
          <w:rFonts w:ascii="Times New Roman" w:hAnsi="Times New Roman" w:cs="Times New Roman"/>
          <w:color w:val="365F91" w:themeColor="accent1" w:themeShade="BF"/>
          <w:sz w:val="24"/>
          <w:szCs w:val="24"/>
        </w:rPr>
        <w:t>i pomysłami, a kiedy widzi, że któryś z nich ma kłopot z odpowiedzią lub wykonaniem zadania wyręcza go lub mu podpowiada.</w:t>
      </w:r>
    </w:p>
    <w:p w:rsidR="0014500B" w:rsidRPr="00061F14" w:rsidRDefault="0014500B" w:rsidP="00180616">
      <w:pPr>
        <w:ind w:firstLine="709"/>
        <w:rPr>
          <w:rFonts w:ascii="Times New Roman" w:hAnsi="Times New Roman" w:cs="Times New Roman"/>
          <w:sz w:val="24"/>
          <w:szCs w:val="24"/>
        </w:rPr>
      </w:pPr>
      <w:r w:rsidRPr="00061F14">
        <w:rPr>
          <w:rFonts w:ascii="Times New Roman" w:hAnsi="Times New Roman" w:cs="Times New Roman"/>
          <w:sz w:val="24"/>
          <w:szCs w:val="24"/>
        </w:rPr>
        <w:t>Osoba druga została opisana poniżej:</w:t>
      </w:r>
    </w:p>
    <w:p w:rsidR="0014500B" w:rsidRPr="00EC7CF2" w:rsidRDefault="0014500B" w:rsidP="00180616">
      <w:pPr>
        <w:ind w:firstLine="709"/>
        <w:rPr>
          <w:rFonts w:ascii="Times New Roman" w:hAnsi="Times New Roman" w:cs="Times New Roman"/>
          <w:color w:val="365F91" w:themeColor="accent1" w:themeShade="BF"/>
          <w:sz w:val="24"/>
          <w:szCs w:val="24"/>
        </w:rPr>
      </w:pPr>
      <w:r w:rsidRPr="00EC7CF2">
        <w:rPr>
          <w:rFonts w:ascii="Times New Roman" w:hAnsi="Times New Roman" w:cs="Times New Roman"/>
          <w:color w:val="365F91" w:themeColor="accent1" w:themeShade="BF"/>
          <w:sz w:val="24"/>
          <w:szCs w:val="24"/>
        </w:rPr>
        <w:t>Ola myśli niestandardowo. Ciągle coś wymyśla i udoskonala. Bierze udział w wielu konkursach. Często zostaje ich laureatką, zdobywa liczne nagrody. Najważniejsze jest dla niej to, że może realizować swoje pasje, ale na zajęciach jest wyciszona, niezbyt chętnie dzieli się swoimi pomysłami.</w:t>
      </w:r>
    </w:p>
    <w:p w:rsidR="0014500B" w:rsidRPr="00061F14" w:rsidRDefault="0014500B" w:rsidP="00180616">
      <w:pPr>
        <w:ind w:firstLine="709"/>
        <w:rPr>
          <w:rFonts w:ascii="Times New Roman" w:hAnsi="Times New Roman" w:cs="Times New Roman"/>
          <w:sz w:val="24"/>
          <w:szCs w:val="24"/>
        </w:rPr>
      </w:pPr>
      <w:r w:rsidRPr="00061F14">
        <w:rPr>
          <w:rFonts w:ascii="Times New Roman" w:hAnsi="Times New Roman" w:cs="Times New Roman"/>
          <w:sz w:val="24"/>
          <w:szCs w:val="24"/>
        </w:rPr>
        <w:t>Osobę trzecią scharakteryzowano poniżej:</w:t>
      </w:r>
    </w:p>
    <w:p w:rsidR="0014500B" w:rsidRPr="00EC7CF2" w:rsidRDefault="0014500B" w:rsidP="00180616">
      <w:pPr>
        <w:ind w:firstLine="709"/>
        <w:rPr>
          <w:rFonts w:ascii="Times New Roman" w:hAnsi="Times New Roman" w:cs="Times New Roman"/>
          <w:color w:val="365F91" w:themeColor="accent1" w:themeShade="BF"/>
          <w:sz w:val="24"/>
          <w:szCs w:val="24"/>
        </w:rPr>
      </w:pPr>
      <w:r w:rsidRPr="00EC7CF2">
        <w:rPr>
          <w:rFonts w:ascii="Times New Roman" w:hAnsi="Times New Roman" w:cs="Times New Roman"/>
          <w:color w:val="365F91" w:themeColor="accent1" w:themeShade="BF"/>
          <w:sz w:val="24"/>
          <w:szCs w:val="24"/>
        </w:rPr>
        <w:t>Zuza jest bardzo kreatywna i aktywna na zajęciach. Bardzo chętnie zgłasza się do odpowiedzi i różnych zadań dodatkowych. Przyjmuje postawę lidera, ma dużo dobrych pomysłów, więc stara się je narzucić innym. Często inicjuje różne ciekawe działania, które wymagają dodatkowej pracy i zaangażowania nie tylko od niej, ale także od całej grupy.</w:t>
      </w:r>
    </w:p>
    <w:p w:rsidR="0014500B" w:rsidRDefault="0014500B" w:rsidP="00180616">
      <w:pPr>
        <w:ind w:firstLine="709"/>
        <w:rPr>
          <w:rFonts w:ascii="Times New Roman" w:hAnsi="Times New Roman" w:cs="Times New Roman"/>
          <w:sz w:val="24"/>
          <w:szCs w:val="24"/>
        </w:rPr>
      </w:pPr>
      <w:r w:rsidRPr="00061F14">
        <w:rPr>
          <w:rFonts w:ascii="Times New Roman" w:hAnsi="Times New Roman" w:cs="Times New Roman"/>
          <w:sz w:val="24"/>
          <w:szCs w:val="24"/>
        </w:rPr>
        <w:t xml:space="preserve">Założono, że Marek jest uosobieniem takich cech przedsiębiorczych jak aktywność, innowacyjność i twórczość, umiejętność współpracy z kolegami, pozytywne cechy osobowości. Ponad 88% ogółu stwierdziło, że polubiliby chłopca i niewiele mniej osób </w:t>
      </w:r>
      <w:r w:rsidRPr="00061F14">
        <w:rPr>
          <w:rFonts w:ascii="Times New Roman" w:hAnsi="Times New Roman" w:cs="Times New Roman"/>
          <w:sz w:val="24"/>
          <w:szCs w:val="24"/>
        </w:rPr>
        <w:lastRenderedPageBreak/>
        <w:t>uznało, że byłby lubiany w ich klasie/grupie (85,2%</w:t>
      </w:r>
      <w:r w:rsidR="00672AAE">
        <w:rPr>
          <w:rFonts w:ascii="Times New Roman" w:hAnsi="Times New Roman" w:cs="Times New Roman"/>
          <w:sz w:val="24"/>
          <w:szCs w:val="24"/>
        </w:rPr>
        <w:t xml:space="preserve">). Ola </w:t>
      </w:r>
      <w:r w:rsidRPr="00061F14">
        <w:rPr>
          <w:rFonts w:ascii="Times New Roman" w:hAnsi="Times New Roman" w:cs="Times New Roman"/>
          <w:sz w:val="24"/>
          <w:szCs w:val="24"/>
        </w:rPr>
        <w:t xml:space="preserve">uosabia te same cechy przedsiębiorcze co Marek, ale brakuje jej umiejętności interpersonalnych, aby dzielić się swoimi pomysłami z rówieśnikami. Blisko 67% badanych potwierdziło, że polubiłoby Olę (66,6%). Zaś, co 3. ankietowany wyraził przeciwne zdanie (33,4%).  Zdaniem jedynie 45,8% badanych zostałaby ona zaakceptowana prze uczniów w klasie/grupie. Trzecia z opisanych osób, Zuza jest innowacyjna i kreatywna, aktywna, posiada zdolności przywódcze i aspiruje do miana lidera. Zuzę polubiłby najmniejszy odsetek badanych (58,5%), co może być efektem prób narzucenia swojego zdania innym. Jedynie 47,1% osób uważa, że byłaby lubiana przez ich koleżanki i kolegów. </w:t>
      </w:r>
    </w:p>
    <w:p w:rsidR="0014500B" w:rsidRPr="00873289" w:rsidRDefault="00873289" w:rsidP="00873289">
      <w:pPr>
        <w:pStyle w:val="Legenda"/>
        <w:spacing w:before="200"/>
        <w:rPr>
          <w:rFonts w:ascii="Times New Roman" w:hAnsi="Times New Roman" w:cs="Times New Roman"/>
          <w:b w:val="0"/>
          <w:color w:val="auto"/>
          <w:sz w:val="24"/>
          <w:szCs w:val="24"/>
        </w:rPr>
      </w:pPr>
      <w:bookmarkStart w:id="61" w:name="_Toc412491697"/>
      <w:r w:rsidRPr="00873289">
        <w:rPr>
          <w:rFonts w:ascii="Times New Roman" w:hAnsi="Times New Roman" w:cs="Times New Roman"/>
          <w:b w:val="0"/>
          <w:color w:val="auto"/>
          <w:sz w:val="24"/>
          <w:szCs w:val="24"/>
        </w:rPr>
        <w:t xml:space="preserve">Tabela </w:t>
      </w:r>
      <w:r w:rsidR="00AB25C8" w:rsidRPr="00873289">
        <w:rPr>
          <w:rFonts w:ascii="Times New Roman" w:hAnsi="Times New Roman" w:cs="Times New Roman"/>
          <w:b w:val="0"/>
          <w:color w:val="auto"/>
          <w:sz w:val="24"/>
          <w:szCs w:val="24"/>
        </w:rPr>
        <w:fldChar w:fldCharType="begin"/>
      </w:r>
      <w:r w:rsidRPr="00873289">
        <w:rPr>
          <w:rFonts w:ascii="Times New Roman" w:hAnsi="Times New Roman" w:cs="Times New Roman"/>
          <w:b w:val="0"/>
          <w:color w:val="auto"/>
          <w:sz w:val="24"/>
          <w:szCs w:val="24"/>
        </w:rPr>
        <w:instrText xml:space="preserve"> SEQ Tabela \* ARABIC </w:instrText>
      </w:r>
      <w:r w:rsidR="00AB25C8" w:rsidRPr="00873289">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27</w:t>
      </w:r>
      <w:r w:rsidR="00AB25C8" w:rsidRPr="00873289">
        <w:rPr>
          <w:rFonts w:ascii="Times New Roman" w:hAnsi="Times New Roman" w:cs="Times New Roman"/>
          <w:b w:val="0"/>
          <w:color w:val="auto"/>
          <w:sz w:val="24"/>
          <w:szCs w:val="24"/>
        </w:rPr>
        <w:fldChar w:fldCharType="end"/>
      </w:r>
      <w:r w:rsidRPr="00873289">
        <w:rPr>
          <w:rFonts w:ascii="Times New Roman" w:hAnsi="Times New Roman" w:cs="Times New Roman"/>
          <w:b w:val="0"/>
          <w:color w:val="auto"/>
          <w:sz w:val="24"/>
          <w:szCs w:val="24"/>
        </w:rPr>
        <w:t xml:space="preserve"> Stosunek młodzieży badanej do Marka, Oli i Zuzy</w:t>
      </w:r>
      <w:bookmarkEnd w:id="61"/>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3936"/>
        <w:gridCol w:w="5103"/>
      </w:tblGrid>
      <w:tr w:rsidR="0014500B" w:rsidRPr="00061F14" w:rsidTr="00B078DB">
        <w:trPr>
          <w:trHeight w:hRule="exact" w:val="340"/>
        </w:trPr>
        <w:tc>
          <w:tcPr>
            <w:tcW w:w="3936" w:type="dxa"/>
            <w:vAlign w:val="center"/>
          </w:tcPr>
          <w:p w:rsidR="0014500B" w:rsidRPr="00672AAE" w:rsidRDefault="00B42DB0" w:rsidP="00B42DB0">
            <w:pPr>
              <w:jc w:val="both"/>
              <w:rPr>
                <w:rFonts w:ascii="Times New Roman" w:hAnsi="Times New Roman" w:cs="Times New Roman"/>
                <w:sz w:val="24"/>
                <w:szCs w:val="24"/>
              </w:rPr>
            </w:pPr>
            <w:r>
              <w:rPr>
                <w:rFonts w:ascii="Times New Roman" w:hAnsi="Times New Roman" w:cs="Times New Roman"/>
                <w:sz w:val="24"/>
                <w:szCs w:val="24"/>
              </w:rPr>
              <w:t>Opinia na temat danej osoby</w:t>
            </w:r>
          </w:p>
        </w:tc>
        <w:tc>
          <w:tcPr>
            <w:tcW w:w="5103" w:type="dxa"/>
            <w:shd w:val="clear" w:color="auto" w:fill="auto"/>
            <w:vAlign w:val="center"/>
          </w:tcPr>
          <w:p w:rsidR="0014500B" w:rsidRPr="00672AAE" w:rsidRDefault="00672AAE" w:rsidP="00672AAE">
            <w:pPr>
              <w:jc w:val="center"/>
              <w:rPr>
                <w:rFonts w:ascii="Times New Roman" w:hAnsi="Times New Roman" w:cs="Times New Roman"/>
                <w:sz w:val="24"/>
                <w:szCs w:val="24"/>
              </w:rPr>
            </w:pPr>
            <w:r w:rsidRPr="00672AAE">
              <w:rPr>
                <w:rFonts w:ascii="Times New Roman" w:hAnsi="Times New Roman" w:cs="Times New Roman"/>
                <w:sz w:val="24"/>
                <w:szCs w:val="24"/>
              </w:rPr>
              <w:t>Odsetek badanych podzielających dan</w:t>
            </w:r>
            <w:r>
              <w:rPr>
                <w:rFonts w:ascii="Times New Roman" w:hAnsi="Times New Roman" w:cs="Times New Roman"/>
                <w:sz w:val="24"/>
                <w:szCs w:val="24"/>
              </w:rPr>
              <w:t>ą</w:t>
            </w:r>
            <w:r w:rsidRPr="00672AAE">
              <w:rPr>
                <w:rFonts w:ascii="Times New Roman" w:hAnsi="Times New Roman" w:cs="Times New Roman"/>
                <w:sz w:val="24"/>
                <w:szCs w:val="24"/>
              </w:rPr>
              <w:t xml:space="preserve"> opinię</w:t>
            </w:r>
          </w:p>
        </w:tc>
      </w:tr>
      <w:tr w:rsidR="0014500B" w:rsidRPr="00061F14" w:rsidTr="00B078DB">
        <w:trPr>
          <w:trHeight w:hRule="exact" w:val="340"/>
        </w:trPr>
        <w:tc>
          <w:tcPr>
            <w:tcW w:w="3936" w:type="dxa"/>
            <w:vAlign w:val="center"/>
          </w:tcPr>
          <w:p w:rsidR="0014500B" w:rsidRPr="00672AAE" w:rsidRDefault="00672AAE" w:rsidP="00672AAE">
            <w:pPr>
              <w:rPr>
                <w:rFonts w:ascii="Times New Roman" w:hAnsi="Times New Roman" w:cs="Times New Roman"/>
                <w:sz w:val="24"/>
                <w:szCs w:val="24"/>
              </w:rPr>
            </w:pPr>
            <w:r w:rsidRPr="00672AAE">
              <w:rPr>
                <w:rFonts w:ascii="Times New Roman" w:hAnsi="Times New Roman" w:cs="Times New Roman"/>
                <w:sz w:val="24"/>
                <w:szCs w:val="24"/>
              </w:rPr>
              <w:t>Marek byłby lubiany</w:t>
            </w:r>
            <w:r w:rsidR="0014500B" w:rsidRPr="00672AAE">
              <w:rPr>
                <w:rFonts w:ascii="Times New Roman" w:hAnsi="Times New Roman" w:cs="Times New Roman"/>
                <w:sz w:val="24"/>
                <w:szCs w:val="24"/>
              </w:rPr>
              <w:t xml:space="preserve"> </w:t>
            </w:r>
            <w:r w:rsidRPr="00672AAE">
              <w:rPr>
                <w:rFonts w:ascii="Times New Roman" w:hAnsi="Times New Roman" w:cs="Times New Roman"/>
                <w:sz w:val="24"/>
                <w:szCs w:val="24"/>
              </w:rPr>
              <w:t>przez</w:t>
            </w:r>
            <w:r w:rsidR="00467906">
              <w:rPr>
                <w:rFonts w:ascii="Times New Roman" w:hAnsi="Times New Roman" w:cs="Times New Roman"/>
                <w:sz w:val="24"/>
                <w:szCs w:val="24"/>
              </w:rPr>
              <w:t>e</w:t>
            </w:r>
            <w:r w:rsidRPr="00672AAE">
              <w:rPr>
                <w:rFonts w:ascii="Times New Roman" w:hAnsi="Times New Roman" w:cs="Times New Roman"/>
                <w:sz w:val="24"/>
                <w:szCs w:val="24"/>
              </w:rPr>
              <w:t xml:space="preserve"> mnie</w:t>
            </w:r>
          </w:p>
        </w:tc>
        <w:tc>
          <w:tcPr>
            <w:tcW w:w="5103" w:type="dxa"/>
            <w:vAlign w:val="center"/>
          </w:tcPr>
          <w:p w:rsidR="0014500B" w:rsidRPr="00672AAE" w:rsidRDefault="0014500B" w:rsidP="00672AAE">
            <w:pPr>
              <w:jc w:val="center"/>
              <w:rPr>
                <w:rFonts w:ascii="Times New Roman" w:hAnsi="Times New Roman" w:cs="Times New Roman"/>
                <w:sz w:val="24"/>
                <w:szCs w:val="24"/>
              </w:rPr>
            </w:pPr>
            <w:r w:rsidRPr="00672AAE">
              <w:rPr>
                <w:rFonts w:ascii="Times New Roman" w:hAnsi="Times New Roman" w:cs="Times New Roman"/>
                <w:sz w:val="24"/>
                <w:szCs w:val="24"/>
              </w:rPr>
              <w:t>88,0</w:t>
            </w:r>
          </w:p>
        </w:tc>
      </w:tr>
      <w:tr w:rsidR="0014500B" w:rsidRPr="00061F14" w:rsidTr="00B078DB">
        <w:trPr>
          <w:trHeight w:hRule="exact" w:val="340"/>
        </w:trPr>
        <w:tc>
          <w:tcPr>
            <w:tcW w:w="3936" w:type="dxa"/>
            <w:vAlign w:val="center"/>
          </w:tcPr>
          <w:p w:rsidR="0014500B" w:rsidRPr="00672AAE" w:rsidRDefault="0014500B" w:rsidP="00672AAE">
            <w:pPr>
              <w:rPr>
                <w:rFonts w:ascii="Times New Roman" w:hAnsi="Times New Roman" w:cs="Times New Roman"/>
                <w:sz w:val="24"/>
                <w:szCs w:val="24"/>
              </w:rPr>
            </w:pPr>
            <w:r w:rsidRPr="00672AAE">
              <w:rPr>
                <w:rFonts w:ascii="Times New Roman" w:hAnsi="Times New Roman" w:cs="Times New Roman"/>
                <w:sz w:val="24"/>
                <w:szCs w:val="24"/>
              </w:rPr>
              <w:t>Marek byłby lubiany  przez klasę</w:t>
            </w:r>
          </w:p>
        </w:tc>
        <w:tc>
          <w:tcPr>
            <w:tcW w:w="5103" w:type="dxa"/>
            <w:vAlign w:val="center"/>
          </w:tcPr>
          <w:p w:rsidR="0014500B" w:rsidRPr="00672AAE" w:rsidRDefault="0014500B" w:rsidP="00672AAE">
            <w:pPr>
              <w:jc w:val="center"/>
              <w:rPr>
                <w:rFonts w:ascii="Times New Roman" w:hAnsi="Times New Roman" w:cs="Times New Roman"/>
                <w:sz w:val="24"/>
                <w:szCs w:val="24"/>
              </w:rPr>
            </w:pPr>
            <w:r w:rsidRPr="00672AAE">
              <w:rPr>
                <w:rFonts w:ascii="Times New Roman" w:hAnsi="Times New Roman" w:cs="Times New Roman"/>
                <w:sz w:val="24"/>
                <w:szCs w:val="24"/>
              </w:rPr>
              <w:t>85,2</w:t>
            </w:r>
          </w:p>
        </w:tc>
      </w:tr>
      <w:tr w:rsidR="0014500B" w:rsidRPr="00061F14" w:rsidTr="00B078DB">
        <w:trPr>
          <w:trHeight w:hRule="exact" w:val="340"/>
        </w:trPr>
        <w:tc>
          <w:tcPr>
            <w:tcW w:w="3936" w:type="dxa"/>
            <w:vAlign w:val="center"/>
          </w:tcPr>
          <w:p w:rsidR="0014500B" w:rsidRPr="00672AAE" w:rsidRDefault="00672AAE" w:rsidP="00672AAE">
            <w:pPr>
              <w:rPr>
                <w:rFonts w:ascii="Times New Roman" w:hAnsi="Times New Roman" w:cs="Times New Roman"/>
                <w:sz w:val="24"/>
                <w:szCs w:val="24"/>
              </w:rPr>
            </w:pPr>
            <w:r w:rsidRPr="00672AAE">
              <w:rPr>
                <w:rFonts w:ascii="Times New Roman" w:hAnsi="Times New Roman" w:cs="Times New Roman"/>
                <w:sz w:val="24"/>
                <w:szCs w:val="24"/>
              </w:rPr>
              <w:t>Ola byłaby lubiana przez</w:t>
            </w:r>
            <w:r w:rsidR="00467906">
              <w:rPr>
                <w:rFonts w:ascii="Times New Roman" w:hAnsi="Times New Roman" w:cs="Times New Roman"/>
                <w:sz w:val="24"/>
                <w:szCs w:val="24"/>
              </w:rPr>
              <w:t>e</w:t>
            </w:r>
            <w:r w:rsidRPr="00672AAE">
              <w:rPr>
                <w:rFonts w:ascii="Times New Roman" w:hAnsi="Times New Roman" w:cs="Times New Roman"/>
                <w:sz w:val="24"/>
                <w:szCs w:val="24"/>
              </w:rPr>
              <w:t xml:space="preserve"> mnie</w:t>
            </w:r>
          </w:p>
        </w:tc>
        <w:tc>
          <w:tcPr>
            <w:tcW w:w="5103" w:type="dxa"/>
            <w:vAlign w:val="center"/>
          </w:tcPr>
          <w:p w:rsidR="0014500B" w:rsidRPr="00672AAE" w:rsidRDefault="0014500B" w:rsidP="00672AAE">
            <w:pPr>
              <w:jc w:val="center"/>
              <w:rPr>
                <w:rFonts w:ascii="Times New Roman" w:hAnsi="Times New Roman" w:cs="Times New Roman"/>
                <w:sz w:val="24"/>
                <w:szCs w:val="24"/>
              </w:rPr>
            </w:pPr>
            <w:r w:rsidRPr="00672AAE">
              <w:rPr>
                <w:rFonts w:ascii="Times New Roman" w:hAnsi="Times New Roman" w:cs="Times New Roman"/>
                <w:sz w:val="24"/>
                <w:szCs w:val="24"/>
              </w:rPr>
              <w:t>66,6</w:t>
            </w:r>
          </w:p>
        </w:tc>
      </w:tr>
      <w:tr w:rsidR="0014500B" w:rsidRPr="00061F14" w:rsidTr="00B078DB">
        <w:trPr>
          <w:trHeight w:hRule="exact" w:val="340"/>
        </w:trPr>
        <w:tc>
          <w:tcPr>
            <w:tcW w:w="3936" w:type="dxa"/>
            <w:vAlign w:val="center"/>
          </w:tcPr>
          <w:p w:rsidR="0014500B" w:rsidRPr="00672AAE" w:rsidRDefault="00672AAE" w:rsidP="00672AAE">
            <w:pPr>
              <w:rPr>
                <w:rFonts w:ascii="Times New Roman" w:hAnsi="Times New Roman" w:cs="Times New Roman"/>
                <w:sz w:val="24"/>
                <w:szCs w:val="24"/>
              </w:rPr>
            </w:pPr>
            <w:r w:rsidRPr="00672AAE">
              <w:rPr>
                <w:rFonts w:ascii="Times New Roman" w:hAnsi="Times New Roman" w:cs="Times New Roman"/>
                <w:sz w:val="24"/>
                <w:szCs w:val="24"/>
              </w:rPr>
              <w:t xml:space="preserve">Ola byłaby lubiana    </w:t>
            </w:r>
            <w:r w:rsidR="0014500B" w:rsidRPr="00672AAE">
              <w:rPr>
                <w:rFonts w:ascii="Times New Roman" w:hAnsi="Times New Roman" w:cs="Times New Roman"/>
                <w:sz w:val="24"/>
                <w:szCs w:val="24"/>
              </w:rPr>
              <w:t>przez klasę</w:t>
            </w:r>
          </w:p>
        </w:tc>
        <w:tc>
          <w:tcPr>
            <w:tcW w:w="5103" w:type="dxa"/>
            <w:vAlign w:val="center"/>
          </w:tcPr>
          <w:p w:rsidR="0014500B" w:rsidRPr="00672AAE" w:rsidRDefault="0014500B" w:rsidP="00672AAE">
            <w:pPr>
              <w:jc w:val="center"/>
              <w:rPr>
                <w:rFonts w:ascii="Times New Roman" w:hAnsi="Times New Roman" w:cs="Times New Roman"/>
                <w:sz w:val="24"/>
                <w:szCs w:val="24"/>
              </w:rPr>
            </w:pPr>
            <w:r w:rsidRPr="00672AAE">
              <w:rPr>
                <w:rFonts w:ascii="Times New Roman" w:hAnsi="Times New Roman" w:cs="Times New Roman"/>
                <w:sz w:val="24"/>
                <w:szCs w:val="24"/>
              </w:rPr>
              <w:t>45,8</w:t>
            </w:r>
          </w:p>
        </w:tc>
      </w:tr>
      <w:tr w:rsidR="0014500B" w:rsidRPr="00061F14" w:rsidTr="00B078DB">
        <w:trPr>
          <w:trHeight w:hRule="exact" w:val="340"/>
        </w:trPr>
        <w:tc>
          <w:tcPr>
            <w:tcW w:w="3936" w:type="dxa"/>
            <w:vAlign w:val="center"/>
          </w:tcPr>
          <w:p w:rsidR="0014500B" w:rsidRPr="00672AAE" w:rsidRDefault="0014500B" w:rsidP="00672AAE">
            <w:pPr>
              <w:rPr>
                <w:rFonts w:ascii="Times New Roman" w:hAnsi="Times New Roman" w:cs="Times New Roman"/>
                <w:sz w:val="24"/>
                <w:szCs w:val="24"/>
              </w:rPr>
            </w:pPr>
            <w:r w:rsidRPr="00672AAE">
              <w:rPr>
                <w:rFonts w:ascii="Times New Roman" w:hAnsi="Times New Roman" w:cs="Times New Roman"/>
                <w:sz w:val="24"/>
                <w:szCs w:val="24"/>
              </w:rPr>
              <w:t xml:space="preserve">Zuza byłaby lubiana  </w:t>
            </w:r>
            <w:r w:rsidR="00672AAE" w:rsidRPr="00672AAE">
              <w:rPr>
                <w:rFonts w:ascii="Times New Roman" w:hAnsi="Times New Roman" w:cs="Times New Roman"/>
                <w:sz w:val="24"/>
                <w:szCs w:val="24"/>
              </w:rPr>
              <w:t>przez</w:t>
            </w:r>
            <w:r w:rsidR="00467906">
              <w:rPr>
                <w:rFonts w:ascii="Times New Roman" w:hAnsi="Times New Roman" w:cs="Times New Roman"/>
                <w:sz w:val="24"/>
                <w:szCs w:val="24"/>
              </w:rPr>
              <w:t>e</w:t>
            </w:r>
            <w:r w:rsidR="00672AAE" w:rsidRPr="00672AAE">
              <w:rPr>
                <w:rFonts w:ascii="Times New Roman" w:hAnsi="Times New Roman" w:cs="Times New Roman"/>
                <w:sz w:val="24"/>
                <w:szCs w:val="24"/>
              </w:rPr>
              <w:t xml:space="preserve"> mnie</w:t>
            </w:r>
          </w:p>
        </w:tc>
        <w:tc>
          <w:tcPr>
            <w:tcW w:w="5103" w:type="dxa"/>
            <w:vAlign w:val="center"/>
          </w:tcPr>
          <w:p w:rsidR="0014500B" w:rsidRPr="00672AAE" w:rsidRDefault="0014500B" w:rsidP="00672AAE">
            <w:pPr>
              <w:jc w:val="center"/>
              <w:rPr>
                <w:rFonts w:ascii="Times New Roman" w:hAnsi="Times New Roman" w:cs="Times New Roman"/>
                <w:sz w:val="24"/>
                <w:szCs w:val="24"/>
              </w:rPr>
            </w:pPr>
            <w:r w:rsidRPr="00672AAE">
              <w:rPr>
                <w:rFonts w:ascii="Times New Roman" w:hAnsi="Times New Roman" w:cs="Times New Roman"/>
                <w:sz w:val="24"/>
                <w:szCs w:val="24"/>
              </w:rPr>
              <w:t>58,5</w:t>
            </w:r>
          </w:p>
        </w:tc>
      </w:tr>
      <w:tr w:rsidR="0014500B" w:rsidRPr="00061F14" w:rsidTr="00B078DB">
        <w:trPr>
          <w:trHeight w:hRule="exact" w:val="340"/>
        </w:trPr>
        <w:tc>
          <w:tcPr>
            <w:tcW w:w="3936" w:type="dxa"/>
            <w:vAlign w:val="center"/>
          </w:tcPr>
          <w:p w:rsidR="0014500B" w:rsidRPr="00672AAE" w:rsidRDefault="0014500B" w:rsidP="00672AAE">
            <w:pPr>
              <w:rPr>
                <w:rFonts w:ascii="Times New Roman" w:hAnsi="Times New Roman" w:cs="Times New Roman"/>
                <w:sz w:val="24"/>
                <w:szCs w:val="24"/>
              </w:rPr>
            </w:pPr>
            <w:r w:rsidRPr="00672AAE">
              <w:rPr>
                <w:rFonts w:ascii="Times New Roman" w:hAnsi="Times New Roman" w:cs="Times New Roman"/>
                <w:sz w:val="24"/>
                <w:szCs w:val="24"/>
              </w:rPr>
              <w:t>Zuza byłaby lubiana   przez klasę</w:t>
            </w:r>
          </w:p>
        </w:tc>
        <w:tc>
          <w:tcPr>
            <w:tcW w:w="5103" w:type="dxa"/>
            <w:vAlign w:val="center"/>
          </w:tcPr>
          <w:p w:rsidR="0014500B" w:rsidRPr="00672AAE" w:rsidRDefault="0014500B" w:rsidP="00672AAE">
            <w:pPr>
              <w:jc w:val="center"/>
              <w:rPr>
                <w:rFonts w:ascii="Times New Roman" w:hAnsi="Times New Roman" w:cs="Times New Roman"/>
                <w:sz w:val="24"/>
                <w:szCs w:val="24"/>
              </w:rPr>
            </w:pPr>
            <w:r w:rsidRPr="00672AAE">
              <w:rPr>
                <w:rFonts w:ascii="Times New Roman" w:hAnsi="Times New Roman" w:cs="Times New Roman"/>
                <w:sz w:val="24"/>
                <w:szCs w:val="24"/>
              </w:rPr>
              <w:t>47,1</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B42DB0">
      <w:pPr>
        <w:spacing w:before="240"/>
        <w:rPr>
          <w:rFonts w:ascii="Times New Roman" w:hAnsi="Times New Roman" w:cs="Times New Roman"/>
          <w:sz w:val="24"/>
          <w:szCs w:val="24"/>
        </w:rPr>
      </w:pPr>
      <w:r w:rsidRPr="00061F14">
        <w:rPr>
          <w:rFonts w:ascii="Times New Roman" w:hAnsi="Times New Roman" w:cs="Times New Roman"/>
          <w:sz w:val="24"/>
          <w:szCs w:val="24"/>
        </w:rPr>
        <w:t xml:space="preserve">Wyniki wskazują, że młodzież najbardziej akceptuje oprócz cech kreatywności, innowacyjności i aktywności, również pozytywne nastawienie do rówieśników, umiejętność współpracy z nimi oraz chęć pomocy im w trudnych sytuacjach. Zarówno Ola jak i Zuza, zdaniem badanych na forum klasy byłyby mniej lubiane niż Marek. Takie deklaracje mogą świadczyć o przekonaniu badanych, że grupa nie zaakceptuje kogoś kto narzucać im będzie zadania i przekonania, a do pracy w grupie chętniej chyba zaprosiliby Zuzę, która </w:t>
      </w:r>
      <w:r w:rsidR="00284747">
        <w:rPr>
          <w:rFonts w:ascii="Times New Roman" w:hAnsi="Times New Roman" w:cs="Times New Roman"/>
          <w:sz w:val="24"/>
          <w:szCs w:val="24"/>
        </w:rPr>
        <w:t>r</w:t>
      </w:r>
      <w:r w:rsidRPr="00061F14">
        <w:rPr>
          <w:rFonts w:ascii="Times New Roman" w:hAnsi="Times New Roman" w:cs="Times New Roman"/>
          <w:sz w:val="24"/>
          <w:szCs w:val="24"/>
        </w:rPr>
        <w:t xml:space="preserve">ozdysponowałaby pracę ale też czuwała nad całością. Byłaby liderem odpowiedzialnym za grupę, co przyniosłoby większe efekty niż obecność Oli, która niechętnie dzieliłaby się swoimi pomysłami z innymi i zabierała głos w dyskusji. </w:t>
      </w:r>
    </w:p>
    <w:p w:rsidR="0014500B"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Zatem, najwięcej pozytywnych odpowiedzi zebrał Marek, przy czym częściej akceptowali go studenci (86,7%). Ola i Zuza uzyskały akceptację mniej niż połowy zarówno uczniów, jak i studentów. Bardziej w klasie lubiliby koledzy Olę, zdaniem 47,0% badanych uczniów. Ola byłaby najmniej lubiana przez studentów, być może z powodu braku chęci współpracy i dzielenia się swoimi pomysłami (43,4%). Taka postawa nie jest akceptowalna na studiach, na których kontakt i współdziałanie z rówieśnikami jest podstawą relacji studenckich.  Zuza zaś byłaby bardziej lubiana przez studentów (według połowy z nich), być może dlatego, iż jej zdolności przywódcze i umiejętność organizowania pracy i działań oraz pomysłowość bardziej przydatne są na studiach, na których współpraca z rówieśnikami jest częściej praktykowana niż w szkole.</w:t>
      </w:r>
    </w:p>
    <w:p w:rsidR="0014500B" w:rsidRPr="008D24B0" w:rsidRDefault="008D24B0" w:rsidP="008D24B0">
      <w:pPr>
        <w:pStyle w:val="Legenda"/>
        <w:spacing w:before="200"/>
        <w:rPr>
          <w:rFonts w:ascii="Times New Roman" w:hAnsi="Times New Roman" w:cs="Times New Roman"/>
          <w:b w:val="0"/>
          <w:color w:val="auto"/>
          <w:sz w:val="24"/>
          <w:szCs w:val="24"/>
        </w:rPr>
      </w:pPr>
      <w:bookmarkStart w:id="62" w:name="_Toc412491698"/>
      <w:r w:rsidRPr="008D24B0">
        <w:rPr>
          <w:rFonts w:ascii="Times New Roman" w:hAnsi="Times New Roman" w:cs="Times New Roman"/>
          <w:b w:val="0"/>
          <w:color w:val="auto"/>
          <w:sz w:val="24"/>
          <w:szCs w:val="24"/>
        </w:rPr>
        <w:t xml:space="preserve">Tabela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Tabela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28</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Stosunek uczniów oraz studentów do Marka, Oli i Zuzy</w:t>
      </w:r>
      <w:bookmarkEnd w:id="62"/>
    </w:p>
    <w:tbl>
      <w:tblPr>
        <w:tblStyle w:val="Tabela-Siatka"/>
        <w:tblW w:w="0" w:type="auto"/>
        <w:tblLook w:val="04A0" w:firstRow="1" w:lastRow="0" w:firstColumn="1" w:lastColumn="0" w:noHBand="0" w:noVBand="1"/>
      </w:tblPr>
      <w:tblGrid>
        <w:gridCol w:w="3369"/>
        <w:gridCol w:w="2976"/>
        <w:gridCol w:w="2867"/>
      </w:tblGrid>
      <w:tr w:rsidR="0014500B" w:rsidRPr="00061F14" w:rsidTr="00672AAE">
        <w:tc>
          <w:tcPr>
            <w:tcW w:w="336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672AAE">
            <w:pPr>
              <w:jc w:val="both"/>
              <w:rPr>
                <w:rFonts w:ascii="Times New Roman" w:hAnsi="Times New Roman" w:cs="Times New Roman"/>
                <w:b/>
                <w:sz w:val="24"/>
                <w:szCs w:val="24"/>
              </w:rPr>
            </w:pPr>
            <w:r w:rsidRPr="00061F14">
              <w:rPr>
                <w:rFonts w:ascii="Times New Roman" w:hAnsi="Times New Roman" w:cs="Times New Roman"/>
                <w:b/>
                <w:sz w:val="24"/>
                <w:szCs w:val="24"/>
              </w:rPr>
              <w:t>Stosunek pozytywny do osób</w:t>
            </w:r>
          </w:p>
          <w:p w:rsidR="0014500B" w:rsidRPr="00061F14" w:rsidRDefault="0014500B" w:rsidP="00672AAE">
            <w:pPr>
              <w:jc w:val="both"/>
              <w:rPr>
                <w:rFonts w:ascii="Times New Roman" w:hAnsi="Times New Roman" w:cs="Times New Roman"/>
                <w:b/>
                <w:sz w:val="24"/>
                <w:szCs w:val="24"/>
              </w:rPr>
            </w:pPr>
            <w:r w:rsidRPr="00061F14">
              <w:rPr>
                <w:rFonts w:ascii="Times New Roman" w:hAnsi="Times New Roman" w:cs="Times New Roman"/>
                <w:b/>
                <w:sz w:val="24"/>
                <w:szCs w:val="24"/>
              </w:rPr>
              <w:t>ocenianych</w:t>
            </w:r>
          </w:p>
        </w:tc>
        <w:tc>
          <w:tcPr>
            <w:tcW w:w="584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672AAE">
            <w:pPr>
              <w:jc w:val="both"/>
              <w:rPr>
                <w:rFonts w:ascii="Times New Roman" w:hAnsi="Times New Roman" w:cs="Times New Roman"/>
                <w:b/>
                <w:sz w:val="24"/>
                <w:szCs w:val="24"/>
              </w:rPr>
            </w:pPr>
            <w:r w:rsidRPr="00061F14">
              <w:rPr>
                <w:rFonts w:ascii="Times New Roman" w:hAnsi="Times New Roman" w:cs="Times New Roman"/>
                <w:b/>
                <w:sz w:val="24"/>
                <w:szCs w:val="24"/>
              </w:rPr>
              <w:t>STATUS BADANEGO</w:t>
            </w:r>
          </w:p>
        </w:tc>
      </w:tr>
      <w:tr w:rsidR="0014500B" w:rsidRPr="00061F14" w:rsidTr="00B42DB0">
        <w:trPr>
          <w:trHeight w:val="358"/>
        </w:trPr>
        <w:tc>
          <w:tcPr>
            <w:tcW w:w="336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672AAE">
            <w:pPr>
              <w:jc w:val="both"/>
              <w:rPr>
                <w:rFonts w:ascii="Times New Roman" w:hAnsi="Times New Roman" w:cs="Times New Roman"/>
                <w:b/>
                <w:sz w:val="24"/>
                <w:szCs w:val="24"/>
              </w:rPr>
            </w:pPr>
          </w:p>
        </w:tc>
        <w:tc>
          <w:tcPr>
            <w:tcW w:w="29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672AAE">
            <w:pPr>
              <w:jc w:val="both"/>
              <w:rPr>
                <w:rFonts w:ascii="Times New Roman" w:hAnsi="Times New Roman" w:cs="Times New Roman"/>
                <w:b/>
                <w:sz w:val="24"/>
                <w:szCs w:val="24"/>
              </w:rPr>
            </w:pPr>
            <w:r w:rsidRPr="00061F14">
              <w:rPr>
                <w:rFonts w:ascii="Times New Roman" w:hAnsi="Times New Roman" w:cs="Times New Roman"/>
                <w:b/>
                <w:sz w:val="24"/>
                <w:szCs w:val="24"/>
              </w:rPr>
              <w:t>Uczeń</w:t>
            </w:r>
          </w:p>
        </w:tc>
        <w:tc>
          <w:tcPr>
            <w:tcW w:w="28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284747" w:rsidP="00672AAE">
            <w:pPr>
              <w:jc w:val="both"/>
              <w:rPr>
                <w:rFonts w:ascii="Times New Roman" w:hAnsi="Times New Roman" w:cs="Times New Roman"/>
                <w:b/>
                <w:sz w:val="24"/>
                <w:szCs w:val="24"/>
              </w:rPr>
            </w:pPr>
            <w:r w:rsidRPr="00061F14">
              <w:rPr>
                <w:rFonts w:ascii="Times New Roman" w:hAnsi="Times New Roman" w:cs="Times New Roman"/>
                <w:b/>
                <w:sz w:val="24"/>
                <w:szCs w:val="24"/>
              </w:rPr>
              <w:t>S</w:t>
            </w:r>
            <w:r w:rsidR="0014500B" w:rsidRPr="00061F14">
              <w:rPr>
                <w:rFonts w:ascii="Times New Roman" w:hAnsi="Times New Roman" w:cs="Times New Roman"/>
                <w:b/>
                <w:sz w:val="24"/>
                <w:szCs w:val="24"/>
              </w:rPr>
              <w:t>tudent</w:t>
            </w:r>
          </w:p>
        </w:tc>
      </w:tr>
      <w:tr w:rsidR="0014500B" w:rsidRPr="00061F14" w:rsidTr="00672AAE">
        <w:trPr>
          <w:trHeight w:val="397"/>
        </w:trPr>
        <w:tc>
          <w:tcPr>
            <w:tcW w:w="33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467906" w:rsidP="00672AAE">
            <w:pPr>
              <w:jc w:val="both"/>
              <w:rPr>
                <w:rFonts w:ascii="Times New Roman" w:hAnsi="Times New Roman" w:cs="Times New Roman"/>
                <w:sz w:val="24"/>
                <w:szCs w:val="24"/>
              </w:rPr>
            </w:pPr>
            <w:r>
              <w:rPr>
                <w:rFonts w:ascii="Times New Roman" w:hAnsi="Times New Roman" w:cs="Times New Roman"/>
                <w:sz w:val="24"/>
                <w:szCs w:val="24"/>
              </w:rPr>
              <w:t>Marek byłby lubiany</w:t>
            </w:r>
          </w:p>
        </w:tc>
        <w:tc>
          <w:tcPr>
            <w:tcW w:w="29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14500B" w:rsidP="00672AAE">
            <w:pPr>
              <w:jc w:val="center"/>
              <w:rPr>
                <w:rFonts w:ascii="Times New Roman" w:hAnsi="Times New Roman" w:cs="Times New Roman"/>
                <w:sz w:val="24"/>
                <w:szCs w:val="24"/>
              </w:rPr>
            </w:pPr>
            <w:r w:rsidRPr="00061F14">
              <w:rPr>
                <w:rFonts w:ascii="Times New Roman" w:hAnsi="Times New Roman" w:cs="Times New Roman"/>
                <w:sz w:val="24"/>
                <w:szCs w:val="24"/>
              </w:rPr>
              <w:t>84,4%</w:t>
            </w:r>
          </w:p>
        </w:tc>
        <w:tc>
          <w:tcPr>
            <w:tcW w:w="28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14500B" w:rsidP="00672AAE">
            <w:pPr>
              <w:jc w:val="center"/>
              <w:rPr>
                <w:rFonts w:ascii="Times New Roman" w:hAnsi="Times New Roman" w:cs="Times New Roman"/>
                <w:sz w:val="24"/>
                <w:szCs w:val="24"/>
              </w:rPr>
            </w:pPr>
            <w:r w:rsidRPr="00061F14">
              <w:rPr>
                <w:rFonts w:ascii="Times New Roman" w:hAnsi="Times New Roman" w:cs="Times New Roman"/>
                <w:sz w:val="24"/>
                <w:szCs w:val="24"/>
              </w:rPr>
              <w:t>86,7%</w:t>
            </w:r>
          </w:p>
        </w:tc>
      </w:tr>
      <w:tr w:rsidR="0014500B" w:rsidRPr="00061F14" w:rsidTr="00672AAE">
        <w:trPr>
          <w:trHeight w:val="397"/>
        </w:trPr>
        <w:tc>
          <w:tcPr>
            <w:tcW w:w="33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467906" w:rsidP="00672AAE">
            <w:pPr>
              <w:jc w:val="both"/>
              <w:rPr>
                <w:rFonts w:ascii="Times New Roman" w:hAnsi="Times New Roman" w:cs="Times New Roman"/>
                <w:sz w:val="24"/>
                <w:szCs w:val="24"/>
              </w:rPr>
            </w:pPr>
            <w:r>
              <w:rPr>
                <w:rFonts w:ascii="Times New Roman" w:hAnsi="Times New Roman" w:cs="Times New Roman"/>
                <w:sz w:val="24"/>
                <w:szCs w:val="24"/>
              </w:rPr>
              <w:t>Ola byłaby lubiana</w:t>
            </w:r>
          </w:p>
        </w:tc>
        <w:tc>
          <w:tcPr>
            <w:tcW w:w="29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14500B" w:rsidP="00672AAE">
            <w:pPr>
              <w:jc w:val="center"/>
              <w:rPr>
                <w:rFonts w:ascii="Times New Roman" w:hAnsi="Times New Roman" w:cs="Times New Roman"/>
                <w:sz w:val="24"/>
                <w:szCs w:val="24"/>
              </w:rPr>
            </w:pPr>
            <w:r w:rsidRPr="00061F14">
              <w:rPr>
                <w:rFonts w:ascii="Times New Roman" w:hAnsi="Times New Roman" w:cs="Times New Roman"/>
                <w:sz w:val="24"/>
                <w:szCs w:val="24"/>
              </w:rPr>
              <w:t>47,0%</w:t>
            </w:r>
          </w:p>
        </w:tc>
        <w:tc>
          <w:tcPr>
            <w:tcW w:w="28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14500B" w:rsidP="00672AAE">
            <w:pPr>
              <w:jc w:val="center"/>
              <w:rPr>
                <w:rFonts w:ascii="Times New Roman" w:hAnsi="Times New Roman" w:cs="Times New Roman"/>
                <w:sz w:val="24"/>
                <w:szCs w:val="24"/>
              </w:rPr>
            </w:pPr>
            <w:r w:rsidRPr="00061F14">
              <w:rPr>
                <w:rFonts w:ascii="Times New Roman" w:hAnsi="Times New Roman" w:cs="Times New Roman"/>
                <w:sz w:val="24"/>
                <w:szCs w:val="24"/>
              </w:rPr>
              <w:t>43,4%</w:t>
            </w:r>
          </w:p>
        </w:tc>
      </w:tr>
      <w:tr w:rsidR="0014500B" w:rsidRPr="00061F14" w:rsidTr="00672AAE">
        <w:trPr>
          <w:trHeight w:val="397"/>
        </w:trPr>
        <w:tc>
          <w:tcPr>
            <w:tcW w:w="336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467906" w:rsidP="00672AAE">
            <w:pPr>
              <w:jc w:val="both"/>
              <w:rPr>
                <w:rFonts w:ascii="Times New Roman" w:hAnsi="Times New Roman" w:cs="Times New Roman"/>
                <w:sz w:val="24"/>
                <w:szCs w:val="24"/>
              </w:rPr>
            </w:pPr>
            <w:r>
              <w:rPr>
                <w:rFonts w:ascii="Times New Roman" w:hAnsi="Times New Roman" w:cs="Times New Roman"/>
                <w:sz w:val="24"/>
                <w:szCs w:val="24"/>
              </w:rPr>
              <w:t xml:space="preserve">Zuza byłaby lubiana </w:t>
            </w:r>
          </w:p>
        </w:tc>
        <w:tc>
          <w:tcPr>
            <w:tcW w:w="29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14500B" w:rsidP="00672AAE">
            <w:pPr>
              <w:jc w:val="center"/>
              <w:rPr>
                <w:rFonts w:ascii="Times New Roman" w:hAnsi="Times New Roman" w:cs="Times New Roman"/>
                <w:sz w:val="24"/>
                <w:szCs w:val="24"/>
              </w:rPr>
            </w:pPr>
            <w:r w:rsidRPr="00061F14">
              <w:rPr>
                <w:rFonts w:ascii="Times New Roman" w:hAnsi="Times New Roman" w:cs="Times New Roman"/>
                <w:sz w:val="24"/>
                <w:szCs w:val="24"/>
              </w:rPr>
              <w:t>45,9%</w:t>
            </w:r>
          </w:p>
        </w:tc>
        <w:tc>
          <w:tcPr>
            <w:tcW w:w="28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14500B" w:rsidRPr="00061F14" w:rsidRDefault="0014500B" w:rsidP="00672AAE">
            <w:pPr>
              <w:jc w:val="center"/>
              <w:rPr>
                <w:rFonts w:ascii="Times New Roman" w:hAnsi="Times New Roman" w:cs="Times New Roman"/>
                <w:sz w:val="24"/>
                <w:szCs w:val="24"/>
              </w:rPr>
            </w:pPr>
            <w:r w:rsidRPr="00061F14">
              <w:rPr>
                <w:rFonts w:ascii="Times New Roman" w:hAnsi="Times New Roman" w:cs="Times New Roman"/>
                <w:sz w:val="24"/>
                <w:szCs w:val="24"/>
              </w:rPr>
              <w:t>49,5%</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B42DB0" w:rsidRDefault="0014500B" w:rsidP="00B42DB0">
      <w:pPr>
        <w:spacing w:before="240"/>
        <w:ind w:firstLine="709"/>
        <w:rPr>
          <w:rFonts w:ascii="Times New Roman" w:hAnsi="Times New Roman" w:cs="Times New Roman"/>
          <w:sz w:val="24"/>
          <w:szCs w:val="24"/>
        </w:rPr>
      </w:pPr>
      <w:r w:rsidRPr="00061F14">
        <w:rPr>
          <w:rFonts w:ascii="Times New Roman" w:hAnsi="Times New Roman" w:cs="Times New Roman"/>
          <w:sz w:val="24"/>
          <w:szCs w:val="24"/>
        </w:rPr>
        <w:t xml:space="preserve">Stosunek uczniów do ocenianych osób był zróżnicowany wśród badanych </w:t>
      </w:r>
      <w:r w:rsidR="00EC7CF2">
        <w:rPr>
          <w:rFonts w:ascii="Times New Roman" w:hAnsi="Times New Roman" w:cs="Times New Roman"/>
          <w:sz w:val="24"/>
          <w:szCs w:val="24"/>
        </w:rPr>
        <w:br/>
      </w:r>
      <w:r w:rsidRPr="00061F14">
        <w:rPr>
          <w:rFonts w:ascii="Times New Roman" w:hAnsi="Times New Roman" w:cs="Times New Roman"/>
          <w:sz w:val="24"/>
          <w:szCs w:val="24"/>
        </w:rPr>
        <w:t>z  poszczególnych rodzajów szkół.  Marka najbardziej   lubiliby studenci (86,7%), a najmniej  osoby uczęszczające do zasadniczej szkoły zawodowej (82,3%).   Ola i Zuza byłyby bardziej lubiane wśród uczniów z z</w:t>
      </w:r>
      <w:r w:rsidR="00672AAE">
        <w:rPr>
          <w:rFonts w:ascii="Times New Roman" w:hAnsi="Times New Roman" w:cs="Times New Roman"/>
          <w:sz w:val="24"/>
          <w:szCs w:val="24"/>
        </w:rPr>
        <w:t>asadniczej szkoły zawodowej   (</w:t>
      </w:r>
      <w:r w:rsidRPr="00061F14">
        <w:rPr>
          <w:rFonts w:ascii="Times New Roman" w:hAnsi="Times New Roman" w:cs="Times New Roman"/>
          <w:sz w:val="24"/>
          <w:szCs w:val="24"/>
        </w:rPr>
        <w:t>49,0%; 54,2%).  Natomiast Zuza byłaby najmniej lubiana przez uczniów technikum (42,2%).</w:t>
      </w:r>
    </w:p>
    <w:p w:rsidR="0014500B" w:rsidRPr="008D24B0" w:rsidRDefault="008D24B0" w:rsidP="008D24B0">
      <w:pPr>
        <w:pStyle w:val="Legenda"/>
        <w:spacing w:before="200"/>
        <w:rPr>
          <w:rFonts w:ascii="Times New Roman" w:hAnsi="Times New Roman" w:cs="Times New Roman"/>
          <w:b w:val="0"/>
          <w:color w:val="auto"/>
          <w:sz w:val="24"/>
          <w:szCs w:val="24"/>
        </w:rPr>
      </w:pPr>
      <w:bookmarkStart w:id="63" w:name="_Toc412491699"/>
      <w:r w:rsidRPr="008D24B0">
        <w:rPr>
          <w:rFonts w:ascii="Times New Roman" w:hAnsi="Times New Roman" w:cs="Times New Roman"/>
          <w:b w:val="0"/>
          <w:color w:val="auto"/>
          <w:sz w:val="24"/>
          <w:szCs w:val="24"/>
        </w:rPr>
        <w:t xml:space="preserve">Tabela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Tabela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29</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Stosunek badanych z poszczególnych typów szkół do Marka, Oli i Zuzy</w:t>
      </w:r>
      <w:bookmarkEnd w:id="63"/>
    </w:p>
    <w:tbl>
      <w:tblPr>
        <w:tblStyle w:val="Tabela-Siatka"/>
        <w:tblW w:w="0" w:type="auto"/>
        <w:jc w:val="center"/>
        <w:tblInd w:w="-601"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443"/>
        <w:gridCol w:w="1842"/>
        <w:gridCol w:w="1842"/>
        <w:gridCol w:w="1843"/>
        <w:gridCol w:w="1843"/>
      </w:tblGrid>
      <w:tr w:rsidR="0014500B" w:rsidRPr="00B42DB0" w:rsidTr="00B42DB0">
        <w:trPr>
          <w:jc w:val="center"/>
        </w:trPr>
        <w:tc>
          <w:tcPr>
            <w:tcW w:w="2443" w:type="dxa"/>
            <w:vMerge w:val="restart"/>
            <w:vAlign w:val="center"/>
          </w:tcPr>
          <w:p w:rsidR="0014500B" w:rsidRPr="00B42DB0" w:rsidRDefault="0014500B" w:rsidP="00B42DB0">
            <w:pPr>
              <w:jc w:val="center"/>
              <w:rPr>
                <w:rFonts w:ascii="Times New Roman" w:hAnsi="Times New Roman" w:cs="Times New Roman"/>
                <w:b/>
              </w:rPr>
            </w:pPr>
            <w:r w:rsidRPr="00B42DB0">
              <w:rPr>
                <w:rFonts w:ascii="Times New Roman" w:hAnsi="Times New Roman" w:cs="Times New Roman"/>
                <w:b/>
              </w:rPr>
              <w:t>STOSUNEK pozytywny grupy  do ocenianych osób</w:t>
            </w:r>
          </w:p>
        </w:tc>
        <w:tc>
          <w:tcPr>
            <w:tcW w:w="7370" w:type="dxa"/>
            <w:gridSpan w:val="4"/>
            <w:vAlign w:val="center"/>
          </w:tcPr>
          <w:p w:rsidR="0014500B" w:rsidRPr="00B42DB0" w:rsidRDefault="0014500B" w:rsidP="00B42DB0">
            <w:pPr>
              <w:jc w:val="center"/>
              <w:rPr>
                <w:rFonts w:ascii="Times New Roman" w:hAnsi="Times New Roman" w:cs="Times New Roman"/>
                <w:b/>
              </w:rPr>
            </w:pPr>
            <w:r w:rsidRPr="00B42DB0">
              <w:rPr>
                <w:rFonts w:ascii="Times New Roman" w:hAnsi="Times New Roman" w:cs="Times New Roman"/>
                <w:b/>
              </w:rPr>
              <w:t>TYP SZKOŁY</w:t>
            </w:r>
          </w:p>
        </w:tc>
      </w:tr>
      <w:tr w:rsidR="0014500B" w:rsidRPr="00B42DB0" w:rsidTr="00B42DB0">
        <w:trPr>
          <w:jc w:val="center"/>
        </w:trPr>
        <w:tc>
          <w:tcPr>
            <w:tcW w:w="2443" w:type="dxa"/>
            <w:vMerge/>
            <w:vAlign w:val="center"/>
          </w:tcPr>
          <w:p w:rsidR="0014500B" w:rsidRPr="00B42DB0" w:rsidRDefault="0014500B" w:rsidP="00B42DB0">
            <w:pPr>
              <w:jc w:val="center"/>
              <w:rPr>
                <w:rFonts w:ascii="Times New Roman" w:hAnsi="Times New Roman" w:cs="Times New Roman"/>
                <w:b/>
              </w:rPr>
            </w:pPr>
          </w:p>
        </w:tc>
        <w:tc>
          <w:tcPr>
            <w:tcW w:w="1842" w:type="dxa"/>
            <w:vAlign w:val="center"/>
          </w:tcPr>
          <w:p w:rsidR="0014500B" w:rsidRPr="00B42DB0" w:rsidRDefault="0014500B" w:rsidP="00B42DB0">
            <w:pPr>
              <w:jc w:val="center"/>
              <w:rPr>
                <w:rFonts w:ascii="Times New Roman" w:hAnsi="Times New Roman" w:cs="Times New Roman"/>
                <w:b/>
              </w:rPr>
            </w:pPr>
            <w:r w:rsidRPr="00B42DB0">
              <w:rPr>
                <w:rFonts w:ascii="Times New Roman" w:hAnsi="Times New Roman" w:cs="Times New Roman"/>
                <w:b/>
              </w:rPr>
              <w:t>zasadnicza szkoła zawodowa</w:t>
            </w:r>
          </w:p>
        </w:tc>
        <w:tc>
          <w:tcPr>
            <w:tcW w:w="1842" w:type="dxa"/>
            <w:vAlign w:val="center"/>
          </w:tcPr>
          <w:p w:rsidR="0014500B" w:rsidRPr="00B42DB0" w:rsidRDefault="0014500B" w:rsidP="00B42DB0">
            <w:pPr>
              <w:jc w:val="center"/>
              <w:rPr>
                <w:rFonts w:ascii="Times New Roman" w:hAnsi="Times New Roman" w:cs="Times New Roman"/>
                <w:b/>
              </w:rPr>
            </w:pPr>
            <w:r w:rsidRPr="00B42DB0">
              <w:rPr>
                <w:rFonts w:ascii="Times New Roman" w:hAnsi="Times New Roman" w:cs="Times New Roman"/>
                <w:b/>
              </w:rPr>
              <w:t>technikum</w:t>
            </w:r>
          </w:p>
        </w:tc>
        <w:tc>
          <w:tcPr>
            <w:tcW w:w="1843" w:type="dxa"/>
            <w:vAlign w:val="center"/>
          </w:tcPr>
          <w:p w:rsidR="0014500B" w:rsidRPr="00B42DB0" w:rsidRDefault="0014500B" w:rsidP="00B42DB0">
            <w:pPr>
              <w:jc w:val="center"/>
              <w:rPr>
                <w:rFonts w:ascii="Times New Roman" w:hAnsi="Times New Roman" w:cs="Times New Roman"/>
                <w:b/>
              </w:rPr>
            </w:pPr>
            <w:r w:rsidRPr="00B42DB0">
              <w:rPr>
                <w:rFonts w:ascii="Times New Roman" w:hAnsi="Times New Roman" w:cs="Times New Roman"/>
                <w:b/>
              </w:rPr>
              <w:t>liceum</w:t>
            </w:r>
          </w:p>
        </w:tc>
        <w:tc>
          <w:tcPr>
            <w:tcW w:w="1843" w:type="dxa"/>
            <w:vAlign w:val="center"/>
          </w:tcPr>
          <w:p w:rsidR="0014500B" w:rsidRPr="00B42DB0" w:rsidRDefault="0014500B" w:rsidP="00B42DB0">
            <w:pPr>
              <w:jc w:val="center"/>
              <w:rPr>
                <w:rFonts w:ascii="Times New Roman" w:hAnsi="Times New Roman" w:cs="Times New Roman"/>
                <w:b/>
              </w:rPr>
            </w:pPr>
            <w:r w:rsidRPr="00B42DB0">
              <w:rPr>
                <w:rFonts w:ascii="Times New Roman" w:hAnsi="Times New Roman" w:cs="Times New Roman"/>
                <w:b/>
              </w:rPr>
              <w:t>uczelnia wyższa</w:t>
            </w:r>
          </w:p>
        </w:tc>
      </w:tr>
      <w:tr w:rsidR="0014500B" w:rsidRPr="00B42DB0" w:rsidTr="00B42DB0">
        <w:trPr>
          <w:jc w:val="center"/>
        </w:trPr>
        <w:tc>
          <w:tcPr>
            <w:tcW w:w="24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Marek byłby lubiany w klasie</w:t>
            </w:r>
          </w:p>
        </w:tc>
        <w:tc>
          <w:tcPr>
            <w:tcW w:w="1842"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82,3%</w:t>
            </w:r>
          </w:p>
        </w:tc>
        <w:tc>
          <w:tcPr>
            <w:tcW w:w="1842"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85,3%</w:t>
            </w:r>
          </w:p>
        </w:tc>
        <w:tc>
          <w:tcPr>
            <w:tcW w:w="18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83,6%</w:t>
            </w:r>
          </w:p>
        </w:tc>
        <w:tc>
          <w:tcPr>
            <w:tcW w:w="18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86,7%</w:t>
            </w:r>
          </w:p>
        </w:tc>
      </w:tr>
      <w:tr w:rsidR="0014500B" w:rsidRPr="00B42DB0" w:rsidTr="00B42DB0">
        <w:trPr>
          <w:jc w:val="center"/>
        </w:trPr>
        <w:tc>
          <w:tcPr>
            <w:tcW w:w="24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Ola byłaby lubiana w klasie</w:t>
            </w:r>
          </w:p>
        </w:tc>
        <w:tc>
          <w:tcPr>
            <w:tcW w:w="1842"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49,0%</w:t>
            </w:r>
          </w:p>
        </w:tc>
        <w:tc>
          <w:tcPr>
            <w:tcW w:w="1842"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47,6%</w:t>
            </w:r>
          </w:p>
        </w:tc>
        <w:tc>
          <w:tcPr>
            <w:tcW w:w="18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43,9%</w:t>
            </w:r>
          </w:p>
        </w:tc>
        <w:tc>
          <w:tcPr>
            <w:tcW w:w="18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43,4%</w:t>
            </w:r>
          </w:p>
        </w:tc>
      </w:tr>
      <w:tr w:rsidR="0014500B" w:rsidRPr="00B42DB0" w:rsidTr="00B42DB0">
        <w:trPr>
          <w:jc w:val="center"/>
        </w:trPr>
        <w:tc>
          <w:tcPr>
            <w:tcW w:w="24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Zuza byłaby lubiana w klasie</w:t>
            </w:r>
          </w:p>
        </w:tc>
        <w:tc>
          <w:tcPr>
            <w:tcW w:w="1842"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54,2%</w:t>
            </w:r>
          </w:p>
        </w:tc>
        <w:tc>
          <w:tcPr>
            <w:tcW w:w="1842"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42,2%</w:t>
            </w:r>
          </w:p>
        </w:tc>
        <w:tc>
          <w:tcPr>
            <w:tcW w:w="18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50,0%</w:t>
            </w:r>
          </w:p>
        </w:tc>
        <w:tc>
          <w:tcPr>
            <w:tcW w:w="1843" w:type="dxa"/>
            <w:vAlign w:val="center"/>
          </w:tcPr>
          <w:p w:rsidR="0014500B" w:rsidRPr="00B42DB0" w:rsidRDefault="0014500B" w:rsidP="00B42DB0">
            <w:pPr>
              <w:jc w:val="center"/>
              <w:rPr>
                <w:rFonts w:ascii="Times New Roman" w:hAnsi="Times New Roman" w:cs="Times New Roman"/>
              </w:rPr>
            </w:pPr>
            <w:r w:rsidRPr="00B42DB0">
              <w:rPr>
                <w:rFonts w:ascii="Times New Roman" w:hAnsi="Times New Roman" w:cs="Times New Roman"/>
              </w:rPr>
              <w:t>49,5%</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B42DB0">
      <w:pPr>
        <w:spacing w:before="240"/>
        <w:rPr>
          <w:rFonts w:ascii="Times New Roman" w:hAnsi="Times New Roman" w:cs="Times New Roman"/>
          <w:sz w:val="24"/>
          <w:szCs w:val="24"/>
        </w:rPr>
      </w:pPr>
      <w:r w:rsidRPr="00061F14">
        <w:rPr>
          <w:rFonts w:ascii="Times New Roman" w:hAnsi="Times New Roman" w:cs="Times New Roman"/>
          <w:sz w:val="24"/>
          <w:szCs w:val="24"/>
        </w:rPr>
        <w:lastRenderedPageBreak/>
        <w:t xml:space="preserve">Trudno jednoznacznie określić powody większej czy mniejszej akceptacji ocenianych osób przez badanych i ich frakcje. Narzuca się przypuszczenie, że młodzież mniej ceni ambitnych, z pasją ale indywidualistów niż takich, którzy są komunikatywni, wchodzą w interakcję </w:t>
      </w:r>
      <w:r w:rsidR="00EC7CF2">
        <w:rPr>
          <w:rFonts w:ascii="Times New Roman" w:hAnsi="Times New Roman" w:cs="Times New Roman"/>
          <w:sz w:val="24"/>
          <w:szCs w:val="24"/>
        </w:rPr>
        <w:br/>
      </w:r>
      <w:r w:rsidRPr="00061F14">
        <w:rPr>
          <w:rFonts w:ascii="Times New Roman" w:hAnsi="Times New Roman" w:cs="Times New Roman"/>
          <w:sz w:val="24"/>
          <w:szCs w:val="24"/>
        </w:rPr>
        <w:t>z innymi, z których to kontaktów można jeszcze uzyskać korzyści (wyręczenie lub wsparcie w sytuacji kiedy trzeba się wykazać). Tak samo jak Marek aktywna, zdolna, ambitna Zuza, która chętnie organizowałaby zespół do zadań i była ich liderem, kierowała pracą ale też wymagała wkładu od innych w działania grupowe ma mniejszą akceptację młodych. Trywializując nieco, akceptują przedsiębiorczych jeśli mogą zyskać osobiste profity z tytułu kontaktów z takimi osobami.</w:t>
      </w:r>
    </w:p>
    <w:p w:rsidR="0014500B" w:rsidRPr="00EC7CF2" w:rsidRDefault="0014500B" w:rsidP="00EC7CF2">
      <w:pPr>
        <w:pStyle w:val="Nagwek3"/>
        <w:spacing w:before="360" w:after="360"/>
        <w:jc w:val="both"/>
        <w:rPr>
          <w:rFonts w:ascii="Times New Roman" w:eastAsia="Museo-300" w:hAnsi="Times New Roman" w:cs="Times New Roman"/>
          <w:color w:val="365F91" w:themeColor="accent1" w:themeShade="BF"/>
          <w:sz w:val="24"/>
          <w:szCs w:val="24"/>
          <w:lang w:eastAsia="pl-PL"/>
        </w:rPr>
      </w:pPr>
      <w:bookmarkStart w:id="64" w:name="_Toc413402575"/>
      <w:r w:rsidRPr="00EC7CF2">
        <w:rPr>
          <w:rFonts w:ascii="Times New Roman" w:eastAsia="Museo-300" w:hAnsi="Times New Roman" w:cs="Times New Roman"/>
          <w:color w:val="365F91" w:themeColor="accent1" w:themeShade="BF"/>
          <w:sz w:val="24"/>
          <w:szCs w:val="24"/>
          <w:lang w:eastAsia="pl-PL"/>
        </w:rPr>
        <w:t>Samoocena młodzieży w zakresie własnej przedsiębiorczości i innowacyjności</w:t>
      </w:r>
      <w:bookmarkEnd w:id="64"/>
      <w:r w:rsidRPr="00EC7CF2">
        <w:rPr>
          <w:rFonts w:ascii="Times New Roman" w:eastAsia="Museo-300" w:hAnsi="Times New Roman" w:cs="Times New Roman"/>
          <w:color w:val="365F91" w:themeColor="accent1" w:themeShade="BF"/>
          <w:sz w:val="24"/>
          <w:szCs w:val="24"/>
          <w:lang w:eastAsia="pl-PL"/>
        </w:rPr>
        <w:t xml:space="preserve"> </w:t>
      </w:r>
    </w:p>
    <w:p w:rsidR="0014500B" w:rsidRPr="00061F14" w:rsidRDefault="0014500B" w:rsidP="0014500B">
      <w:pPr>
        <w:contextualSpacing/>
        <w:rPr>
          <w:rFonts w:ascii="Times New Roman" w:eastAsia="Calibri" w:hAnsi="Times New Roman" w:cs="Times New Roman"/>
          <w:sz w:val="24"/>
          <w:szCs w:val="24"/>
        </w:rPr>
      </w:pPr>
    </w:p>
    <w:p w:rsidR="00C80822" w:rsidRPr="002B4F21" w:rsidRDefault="0014500B" w:rsidP="0014500B">
      <w:pPr>
        <w:ind w:firstLine="709"/>
        <w:contextualSpacing/>
        <w:rPr>
          <w:rFonts w:ascii="Times New Roman" w:eastAsia="Calibri" w:hAnsi="Times New Roman" w:cs="Times New Roman"/>
          <w:sz w:val="24"/>
          <w:szCs w:val="24"/>
        </w:rPr>
      </w:pPr>
      <w:r w:rsidRPr="002B4F21">
        <w:rPr>
          <w:rFonts w:ascii="Times New Roman" w:eastAsia="Calibri" w:hAnsi="Times New Roman" w:cs="Times New Roman"/>
          <w:sz w:val="24"/>
          <w:szCs w:val="24"/>
        </w:rPr>
        <w:t>Zbadano również samoocenę uczniów i studentów w zakresie przedsiębiorczości i innowacyj</w:t>
      </w:r>
      <w:r w:rsidR="00C47DED">
        <w:rPr>
          <w:rFonts w:ascii="Times New Roman" w:eastAsia="Calibri" w:hAnsi="Times New Roman" w:cs="Times New Roman"/>
          <w:sz w:val="24"/>
          <w:szCs w:val="24"/>
        </w:rPr>
        <w:t xml:space="preserve">ności. W tym celu poproszono badanych o określenie stopnia w jakim opisują ich </w:t>
      </w:r>
      <w:r w:rsidRPr="002B4F21">
        <w:rPr>
          <w:rFonts w:ascii="Times New Roman" w:eastAsia="Calibri" w:hAnsi="Times New Roman" w:cs="Times New Roman"/>
          <w:sz w:val="24"/>
          <w:szCs w:val="24"/>
        </w:rPr>
        <w:t>zamieszcz</w:t>
      </w:r>
      <w:r w:rsidR="002B4F21" w:rsidRPr="002B4F21">
        <w:rPr>
          <w:rFonts w:ascii="Times New Roman" w:eastAsia="Calibri" w:hAnsi="Times New Roman" w:cs="Times New Roman"/>
          <w:sz w:val="24"/>
          <w:szCs w:val="24"/>
        </w:rPr>
        <w:t>on</w:t>
      </w:r>
      <w:r w:rsidR="00C47DED">
        <w:rPr>
          <w:rFonts w:ascii="Times New Roman" w:eastAsia="Calibri" w:hAnsi="Times New Roman" w:cs="Times New Roman"/>
          <w:sz w:val="24"/>
          <w:szCs w:val="24"/>
        </w:rPr>
        <w:t>e</w:t>
      </w:r>
      <w:r w:rsidR="002B4F21" w:rsidRPr="002B4F21">
        <w:rPr>
          <w:rFonts w:ascii="Times New Roman" w:eastAsia="Calibri" w:hAnsi="Times New Roman" w:cs="Times New Roman"/>
          <w:sz w:val="24"/>
          <w:szCs w:val="24"/>
        </w:rPr>
        <w:t xml:space="preserve"> w kwestionariuszu </w:t>
      </w:r>
      <w:r w:rsidR="00C47DED">
        <w:rPr>
          <w:rFonts w:ascii="Times New Roman" w:eastAsia="Calibri" w:hAnsi="Times New Roman" w:cs="Times New Roman"/>
          <w:sz w:val="24"/>
          <w:szCs w:val="24"/>
        </w:rPr>
        <w:t>twierdzenia</w:t>
      </w:r>
      <w:r w:rsidRPr="002B4F21">
        <w:rPr>
          <w:rFonts w:ascii="Times New Roman" w:eastAsia="Calibri" w:hAnsi="Times New Roman" w:cs="Times New Roman"/>
          <w:sz w:val="24"/>
          <w:szCs w:val="24"/>
        </w:rPr>
        <w:t xml:space="preserve"> dotycząc</w:t>
      </w:r>
      <w:r w:rsidR="00C47DED">
        <w:rPr>
          <w:rFonts w:ascii="Times New Roman" w:eastAsia="Calibri" w:hAnsi="Times New Roman" w:cs="Times New Roman"/>
          <w:sz w:val="24"/>
          <w:szCs w:val="24"/>
        </w:rPr>
        <w:t>e</w:t>
      </w:r>
      <w:r w:rsidRPr="002B4F21">
        <w:rPr>
          <w:rFonts w:ascii="Times New Roman" w:eastAsia="Calibri" w:hAnsi="Times New Roman" w:cs="Times New Roman"/>
          <w:sz w:val="24"/>
          <w:szCs w:val="24"/>
        </w:rPr>
        <w:t xml:space="preserve"> m.in. kreatywności, przywództwa, motywacji, konsekwencj</w:t>
      </w:r>
      <w:r w:rsidR="002B4F21" w:rsidRPr="002B4F21">
        <w:rPr>
          <w:rFonts w:ascii="Times New Roman" w:eastAsia="Calibri" w:hAnsi="Times New Roman" w:cs="Times New Roman"/>
          <w:sz w:val="24"/>
          <w:szCs w:val="24"/>
        </w:rPr>
        <w:t>i, niezależności, elastyczności</w:t>
      </w:r>
      <w:r w:rsidR="002B4F21">
        <w:rPr>
          <w:rFonts w:ascii="Times New Roman" w:eastAsia="Calibri" w:hAnsi="Times New Roman" w:cs="Times New Roman"/>
          <w:sz w:val="24"/>
          <w:szCs w:val="24"/>
        </w:rPr>
        <w:t xml:space="preserve">, czyli cech pojawiających się </w:t>
      </w:r>
      <w:r w:rsidR="00EC7CF2">
        <w:rPr>
          <w:rFonts w:ascii="Times New Roman" w:eastAsia="Calibri" w:hAnsi="Times New Roman" w:cs="Times New Roman"/>
          <w:sz w:val="24"/>
          <w:szCs w:val="24"/>
        </w:rPr>
        <w:br/>
      </w:r>
      <w:r w:rsidR="002B4F21">
        <w:rPr>
          <w:rFonts w:ascii="Times New Roman" w:eastAsia="Calibri" w:hAnsi="Times New Roman" w:cs="Times New Roman"/>
          <w:sz w:val="24"/>
          <w:szCs w:val="24"/>
        </w:rPr>
        <w:t>w literaturze przedmiotu jako wymiary i/lub atrybuty przedsiębiorczości i innowacyjności</w:t>
      </w:r>
      <w:r w:rsidR="00B078DB">
        <w:rPr>
          <w:rFonts w:ascii="Times New Roman" w:eastAsia="Calibri" w:hAnsi="Times New Roman" w:cs="Times New Roman"/>
          <w:sz w:val="24"/>
          <w:szCs w:val="24"/>
        </w:rPr>
        <w:t xml:space="preserve"> (przy użyciu pięciostopniowej skali zawierającej oceny od „zdecydowanie się zgadzam” poprzez wartości pośrednie po „zdecydowanie się nie zgadzam”)</w:t>
      </w:r>
      <w:r w:rsidR="002B4F21">
        <w:rPr>
          <w:rFonts w:ascii="Times New Roman" w:eastAsia="Calibri" w:hAnsi="Times New Roman" w:cs="Times New Roman"/>
          <w:sz w:val="24"/>
          <w:szCs w:val="24"/>
        </w:rPr>
        <w:t>.</w:t>
      </w:r>
      <w:r w:rsidR="00C47DED">
        <w:rPr>
          <w:rFonts w:ascii="Times New Roman" w:eastAsia="Calibri" w:hAnsi="Times New Roman" w:cs="Times New Roman"/>
          <w:sz w:val="24"/>
          <w:szCs w:val="24"/>
        </w:rPr>
        <w:t xml:space="preserve"> </w:t>
      </w:r>
      <w:r w:rsidR="00B078DB">
        <w:rPr>
          <w:rFonts w:ascii="Times New Roman" w:eastAsia="Calibri" w:hAnsi="Times New Roman" w:cs="Times New Roman"/>
          <w:sz w:val="24"/>
          <w:szCs w:val="24"/>
        </w:rPr>
        <w:t xml:space="preserve">Wyniki badania pokazały, że największa grupa badanych (aż 90% ogółu po zsumowaniu odpowiedzi </w:t>
      </w:r>
      <w:r w:rsidR="00B078DB" w:rsidRPr="00B078DB">
        <w:rPr>
          <w:rFonts w:ascii="Times New Roman" w:eastAsia="Calibri" w:hAnsi="Times New Roman" w:cs="Times New Roman"/>
          <w:i/>
          <w:sz w:val="24"/>
          <w:szCs w:val="24"/>
        </w:rPr>
        <w:t>zdecydowanie tak</w:t>
      </w:r>
      <w:r w:rsidR="00B078DB">
        <w:rPr>
          <w:rFonts w:ascii="Times New Roman" w:eastAsia="Calibri" w:hAnsi="Times New Roman" w:cs="Times New Roman"/>
          <w:sz w:val="24"/>
          <w:szCs w:val="24"/>
        </w:rPr>
        <w:t xml:space="preserve"> </w:t>
      </w:r>
      <w:r w:rsidR="00EC7CF2">
        <w:rPr>
          <w:rFonts w:ascii="Times New Roman" w:eastAsia="Calibri" w:hAnsi="Times New Roman" w:cs="Times New Roman"/>
          <w:sz w:val="24"/>
          <w:szCs w:val="24"/>
        </w:rPr>
        <w:br/>
      </w:r>
      <w:r w:rsidR="00B078DB">
        <w:rPr>
          <w:rFonts w:ascii="Times New Roman" w:eastAsia="Calibri" w:hAnsi="Times New Roman" w:cs="Times New Roman"/>
          <w:sz w:val="24"/>
          <w:szCs w:val="24"/>
        </w:rPr>
        <w:t xml:space="preserve">i </w:t>
      </w:r>
      <w:r w:rsidR="00B078DB" w:rsidRPr="00B078DB">
        <w:rPr>
          <w:rFonts w:ascii="Times New Roman" w:eastAsia="Calibri" w:hAnsi="Times New Roman" w:cs="Times New Roman"/>
          <w:i/>
          <w:sz w:val="24"/>
          <w:szCs w:val="24"/>
        </w:rPr>
        <w:t>raczej tak</w:t>
      </w:r>
      <w:r w:rsidR="00B078DB">
        <w:rPr>
          <w:rFonts w:ascii="Times New Roman" w:eastAsia="Calibri" w:hAnsi="Times New Roman" w:cs="Times New Roman"/>
          <w:sz w:val="24"/>
          <w:szCs w:val="24"/>
        </w:rPr>
        <w:t xml:space="preserve">) – uważała się za osoby umiejące sobie dobrze poradzić w zaskakujących sytuacjach, potrafiące pokonywać trudności na drodze do założonego celu i konsekwentnie dążące do jego realizacji nawet jeśli wymaga to ciężkiej pracy, a także za osoby umiejące bronić własnych poglądów. Z kolei </w:t>
      </w:r>
      <w:r w:rsidR="004C3D42">
        <w:rPr>
          <w:rFonts w:ascii="Times New Roman" w:eastAsia="Calibri" w:hAnsi="Times New Roman" w:cs="Times New Roman"/>
          <w:sz w:val="24"/>
          <w:szCs w:val="24"/>
        </w:rPr>
        <w:t>najmniejszy odsetek ankietowanych</w:t>
      </w:r>
      <w:r w:rsidR="00B078DB">
        <w:rPr>
          <w:rFonts w:ascii="Times New Roman" w:eastAsia="Calibri" w:hAnsi="Times New Roman" w:cs="Times New Roman"/>
          <w:sz w:val="24"/>
          <w:szCs w:val="24"/>
        </w:rPr>
        <w:t xml:space="preserve"> przypisywał sobie umiejętności przywódcze (umiejętność przekonywania innych do realizacji własnych pomysłów – 47% ogółu badanych, dobre odnajdywanie się w roli lidera wyrażające się satysfakcją z jej pełnienia – 35% ogółu oraz wskazaniem do jej podejmowania ze strony otoczenia – 28% ogółu). </w:t>
      </w:r>
      <w:r w:rsidR="00C47DED">
        <w:rPr>
          <w:rFonts w:ascii="Times New Roman" w:eastAsia="Calibri" w:hAnsi="Times New Roman" w:cs="Times New Roman"/>
          <w:sz w:val="24"/>
          <w:szCs w:val="24"/>
        </w:rPr>
        <w:t xml:space="preserve">Zestawienie wszystkich twierdzeń, wraz ze wskazaniem odsetka badanych, którzy uznali, że dobrze </w:t>
      </w:r>
      <w:r w:rsidR="00B078DB">
        <w:rPr>
          <w:rFonts w:ascii="Times New Roman" w:eastAsia="Calibri" w:hAnsi="Times New Roman" w:cs="Times New Roman"/>
          <w:sz w:val="24"/>
          <w:szCs w:val="24"/>
        </w:rPr>
        <w:t xml:space="preserve">ich </w:t>
      </w:r>
      <w:r w:rsidR="00C47DED">
        <w:rPr>
          <w:rFonts w:ascii="Times New Roman" w:eastAsia="Calibri" w:hAnsi="Times New Roman" w:cs="Times New Roman"/>
          <w:sz w:val="24"/>
          <w:szCs w:val="24"/>
        </w:rPr>
        <w:t xml:space="preserve">one </w:t>
      </w:r>
      <w:r w:rsidR="00B078DB">
        <w:rPr>
          <w:rFonts w:ascii="Times New Roman" w:eastAsia="Calibri" w:hAnsi="Times New Roman" w:cs="Times New Roman"/>
          <w:sz w:val="24"/>
          <w:szCs w:val="24"/>
        </w:rPr>
        <w:t xml:space="preserve">charakteryzują, przedstawiono </w:t>
      </w:r>
      <w:r w:rsidR="00B078DB" w:rsidRPr="002F7D94">
        <w:rPr>
          <w:rFonts w:ascii="Times New Roman" w:eastAsia="Calibri" w:hAnsi="Times New Roman" w:cs="Times New Roman"/>
          <w:sz w:val="24"/>
          <w:szCs w:val="24"/>
        </w:rPr>
        <w:t>w tabeli nr</w:t>
      </w:r>
      <w:r w:rsidR="002F7D94" w:rsidRPr="002F7D94">
        <w:rPr>
          <w:rFonts w:ascii="Times New Roman" w:eastAsia="Calibri" w:hAnsi="Times New Roman" w:cs="Times New Roman"/>
          <w:sz w:val="24"/>
          <w:szCs w:val="24"/>
        </w:rPr>
        <w:t xml:space="preserve"> 30.</w:t>
      </w:r>
    </w:p>
    <w:p w:rsidR="00C80822" w:rsidRPr="008D24B0" w:rsidRDefault="008D24B0" w:rsidP="008D24B0">
      <w:pPr>
        <w:pStyle w:val="Legenda"/>
        <w:spacing w:before="200"/>
        <w:rPr>
          <w:rFonts w:ascii="Times New Roman" w:eastAsia="Calibri" w:hAnsi="Times New Roman" w:cs="Times New Roman"/>
          <w:b w:val="0"/>
          <w:color w:val="auto"/>
          <w:sz w:val="24"/>
          <w:szCs w:val="24"/>
        </w:rPr>
      </w:pPr>
      <w:bookmarkStart w:id="65" w:name="_Toc412491700"/>
      <w:r w:rsidRPr="008D24B0">
        <w:rPr>
          <w:rFonts w:ascii="Times New Roman" w:hAnsi="Times New Roman" w:cs="Times New Roman"/>
          <w:b w:val="0"/>
          <w:color w:val="auto"/>
          <w:sz w:val="24"/>
          <w:szCs w:val="24"/>
        </w:rPr>
        <w:lastRenderedPageBreak/>
        <w:t xml:space="preserve">Tabela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Tabela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30</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Samoocena w zakresie przedsiębiorczości i innowacyjności</w:t>
      </w:r>
      <w:bookmarkEnd w:id="65"/>
    </w:p>
    <w:tbl>
      <w:tblPr>
        <w:tblStyle w:val="redniecieniowanie1akcent3"/>
        <w:tblW w:w="92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560"/>
      </w:tblGrid>
      <w:tr w:rsidR="002B4F21" w:rsidRPr="003F5274" w:rsidTr="00B078DB">
        <w:trPr>
          <w:cnfStyle w:val="100000000000" w:firstRow="1" w:lastRow="0" w:firstColumn="0" w:lastColumn="0" w:oddVBand="0" w:evenVBand="0" w:oddHBand="0" w:evenHBand="0" w:firstRowFirstColumn="0" w:firstRowLastColumn="0" w:lastRowFirstColumn="0" w:lastRowLastColumn="0"/>
          <w:cantSplit/>
          <w:trHeight w:val="466"/>
        </w:trPr>
        <w:tc>
          <w:tcPr>
            <w:cnfStyle w:val="001000000000" w:firstRow="0" w:lastRow="0" w:firstColumn="1" w:lastColumn="0" w:oddVBand="0" w:evenVBand="0" w:oddHBand="0" w:evenHBand="0" w:firstRowFirstColumn="0" w:firstRowLastColumn="0" w:lastRowFirstColumn="0" w:lastRowLastColumn="0"/>
            <w:tcW w:w="609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2B4F21" w:rsidRPr="00C80822" w:rsidRDefault="002B4F21" w:rsidP="002B4F21">
            <w:pPr>
              <w:ind w:firstLine="0"/>
              <w:jc w:val="left"/>
              <w:rPr>
                <w:rFonts w:ascii="Garamond" w:hAnsi="Garamond"/>
                <w:sz w:val="18"/>
                <w:szCs w:val="18"/>
              </w:rPr>
            </w:pPr>
            <w:r w:rsidRPr="00C80822">
              <w:rPr>
                <w:rFonts w:ascii="Garamond" w:hAnsi="Garamond"/>
                <w:color w:val="auto"/>
                <w:sz w:val="18"/>
                <w:szCs w:val="18"/>
              </w:rPr>
              <w:t>Opinia na własny  temat</w:t>
            </w:r>
          </w:p>
        </w:tc>
        <w:tc>
          <w:tcPr>
            <w:tcW w:w="311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2B4F21" w:rsidRPr="002B4F21" w:rsidRDefault="002B4F21" w:rsidP="002B4F21">
            <w:pPr>
              <w:ind w:firstLine="0"/>
              <w:jc w:val="center"/>
              <w:cnfStyle w:val="100000000000" w:firstRow="1" w:lastRow="0" w:firstColumn="0" w:lastColumn="0" w:oddVBand="0" w:evenVBand="0" w:oddHBand="0" w:evenHBand="0" w:firstRowFirstColumn="0" w:firstRowLastColumn="0" w:lastRowFirstColumn="0" w:lastRowLastColumn="0"/>
              <w:rPr>
                <w:rFonts w:ascii="Garamond" w:hAnsi="Garamond"/>
                <w:color w:val="auto"/>
                <w:sz w:val="16"/>
                <w:szCs w:val="16"/>
              </w:rPr>
            </w:pPr>
            <w:r w:rsidRPr="002B4F21">
              <w:rPr>
                <w:rFonts w:ascii="Garamond" w:hAnsi="Garamond"/>
                <w:color w:val="auto"/>
                <w:sz w:val="16"/>
                <w:szCs w:val="16"/>
              </w:rPr>
              <w:t>Odsetek badanych</w:t>
            </w:r>
            <w:r>
              <w:rPr>
                <w:rFonts w:ascii="Garamond" w:hAnsi="Garamond"/>
                <w:color w:val="auto"/>
                <w:sz w:val="16"/>
                <w:szCs w:val="16"/>
              </w:rPr>
              <w:t>, którzy wskazali daną opinię, jako dobrze ich opisującą</w:t>
            </w:r>
          </w:p>
        </w:tc>
      </w:tr>
      <w:tr w:rsidR="002B4F21" w:rsidRPr="003F5274" w:rsidTr="00B078DB">
        <w:trPr>
          <w:cnfStyle w:val="000000100000" w:firstRow="0" w:lastRow="0" w:firstColumn="0" w:lastColumn="0" w:oddVBand="0" w:evenVBand="0" w:oddHBand="1" w:evenHBand="0" w:firstRowFirstColumn="0" w:firstRowLastColumn="0" w:lastRowFirstColumn="0" w:lastRowLastColumn="0"/>
          <w:cantSplit/>
          <w:trHeight w:val="466"/>
        </w:trPr>
        <w:tc>
          <w:tcPr>
            <w:cnfStyle w:val="001000000000" w:firstRow="0" w:lastRow="0" w:firstColumn="1" w:lastColumn="0" w:oddVBand="0" w:evenVBand="0" w:oddHBand="0" w:evenHBand="0" w:firstRowFirstColumn="0" w:firstRowLastColumn="0" w:lastRowFirstColumn="0" w:lastRowLastColumn="0"/>
            <w:tcW w:w="609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2B4F21" w:rsidRPr="00C80822" w:rsidRDefault="002B4F21" w:rsidP="002B4F21">
            <w:pPr>
              <w:ind w:firstLine="0"/>
              <w:jc w:val="left"/>
              <w:rPr>
                <w:rFonts w:ascii="Garamond" w:hAnsi="Garamond"/>
                <w:sz w:val="18"/>
                <w:szCs w:val="18"/>
              </w:rPr>
            </w:pP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B4F21" w:rsidRPr="003F5274" w:rsidRDefault="002B4F21"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sz w:val="16"/>
                <w:szCs w:val="16"/>
              </w:rPr>
            </w:pPr>
            <w:r w:rsidRPr="003F5274">
              <w:rPr>
                <w:rFonts w:ascii="Garamond" w:hAnsi="Garamond"/>
                <w:sz w:val="16"/>
                <w:szCs w:val="16"/>
              </w:rPr>
              <w:t>Zdecydowanie tak</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B4F21" w:rsidRPr="003F5274" w:rsidRDefault="002B4F21"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sz w:val="16"/>
                <w:szCs w:val="16"/>
              </w:rPr>
            </w:pPr>
            <w:r w:rsidRPr="003F5274">
              <w:rPr>
                <w:rFonts w:ascii="Garamond" w:hAnsi="Garamond"/>
                <w:sz w:val="16"/>
                <w:szCs w:val="16"/>
              </w:rPr>
              <w:t>Raczej tak</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Potrafię sobie radzić w zaskakujących sytuacjach</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21</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73</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Najbardziej lubię lekcje, które dają mi możliwość wyrażenia własnego zdania, prezentacji moich pomysłów</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27</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37</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Jestem dumny</w:t>
            </w:r>
            <w:r>
              <w:rPr>
                <w:rFonts w:ascii="Garamond" w:hAnsi="Garamond"/>
                <w:sz w:val="18"/>
                <w:szCs w:val="18"/>
              </w:rPr>
              <w:t>/dumna</w:t>
            </w:r>
            <w:r w:rsidRPr="00F67BD1">
              <w:rPr>
                <w:rFonts w:ascii="Garamond" w:hAnsi="Garamond"/>
                <w:sz w:val="18"/>
                <w:szCs w:val="18"/>
              </w:rPr>
              <w:t>, kiedy sam</w:t>
            </w:r>
            <w:r>
              <w:rPr>
                <w:rFonts w:ascii="Garamond" w:hAnsi="Garamond"/>
                <w:sz w:val="18"/>
                <w:szCs w:val="18"/>
              </w:rPr>
              <w:t>(a)</w:t>
            </w:r>
            <w:r w:rsidRPr="00F67BD1">
              <w:rPr>
                <w:rFonts w:ascii="Garamond" w:hAnsi="Garamond"/>
                <w:sz w:val="18"/>
                <w:szCs w:val="18"/>
              </w:rPr>
              <w:t xml:space="preserve"> coś wymyślę i sam</w:t>
            </w:r>
            <w:r>
              <w:rPr>
                <w:rFonts w:ascii="Garamond" w:hAnsi="Garamond"/>
                <w:sz w:val="18"/>
                <w:szCs w:val="18"/>
              </w:rPr>
              <w:t>(a)</w:t>
            </w:r>
            <w:r w:rsidRPr="00F67BD1">
              <w:rPr>
                <w:rFonts w:ascii="Garamond" w:hAnsi="Garamond"/>
                <w:sz w:val="18"/>
                <w:szCs w:val="18"/>
              </w:rPr>
              <w:t xml:space="preserve"> to zrobię</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66</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30</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cs="Times New Roman"/>
                <w:sz w:val="18"/>
                <w:szCs w:val="18"/>
              </w:rPr>
              <w:t>Potrafię przełożyć moje pomysły na konkretne działania</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19</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60</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cs="Times New Roman"/>
                <w:sz w:val="18"/>
                <w:szCs w:val="18"/>
              </w:rPr>
            </w:pPr>
            <w:r w:rsidRPr="00F67BD1">
              <w:rPr>
                <w:rFonts w:ascii="Garamond" w:hAnsi="Garamond" w:cs="Times New Roman"/>
                <w:sz w:val="18"/>
                <w:szCs w:val="18"/>
              </w:rPr>
              <w:t>Często mam oryginalne i wyjątkowe pomysły</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15</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41</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Naprawdę lubię być przywódcą/liderem grupy</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13</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22</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Kiedy pracuję w grupie staram się przekonać innych by realizowali moje pomysły</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11</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36</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Jestem często wybierany</w:t>
            </w:r>
            <w:r>
              <w:rPr>
                <w:rFonts w:ascii="Garamond" w:hAnsi="Garamond"/>
                <w:sz w:val="18"/>
                <w:szCs w:val="18"/>
              </w:rPr>
              <w:t xml:space="preserve">/wybierana </w:t>
            </w:r>
            <w:r w:rsidRPr="00F67BD1">
              <w:rPr>
                <w:rFonts w:ascii="Garamond" w:hAnsi="Garamond"/>
                <w:sz w:val="18"/>
                <w:szCs w:val="18"/>
              </w:rPr>
              <w:t xml:space="preserve"> na lidera grupy/kapitana drużyny</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7</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21</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cs="Times New Roman"/>
                <w:sz w:val="18"/>
                <w:szCs w:val="18"/>
              </w:rPr>
              <w:t>Lubię sam</w:t>
            </w:r>
            <w:r>
              <w:rPr>
                <w:rFonts w:ascii="Garamond" w:hAnsi="Garamond" w:cs="Times New Roman"/>
                <w:sz w:val="18"/>
                <w:szCs w:val="18"/>
              </w:rPr>
              <w:t>(a)</w:t>
            </w:r>
            <w:r w:rsidRPr="00F67BD1">
              <w:rPr>
                <w:rFonts w:ascii="Garamond" w:hAnsi="Garamond" w:cs="Times New Roman"/>
                <w:sz w:val="18"/>
                <w:szCs w:val="18"/>
              </w:rPr>
              <w:t xml:space="preserve"> podejmować decyzję i sam</w:t>
            </w:r>
            <w:r>
              <w:rPr>
                <w:rFonts w:ascii="Garamond" w:hAnsi="Garamond" w:cs="Times New Roman"/>
                <w:sz w:val="18"/>
                <w:szCs w:val="18"/>
              </w:rPr>
              <w:t>(a)</w:t>
            </w:r>
            <w:r w:rsidRPr="00F67BD1">
              <w:rPr>
                <w:rFonts w:ascii="Garamond" w:hAnsi="Garamond" w:cs="Times New Roman"/>
                <w:sz w:val="18"/>
                <w:szCs w:val="18"/>
              </w:rPr>
              <w:t xml:space="preserve"> kierować swoimi działaniami</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35</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45</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Jeśli na czymś mi zależy nikt nie musi mnie motywować do działania (sam</w:t>
            </w:r>
            <w:r>
              <w:rPr>
                <w:rFonts w:ascii="Garamond" w:hAnsi="Garamond"/>
                <w:sz w:val="18"/>
                <w:szCs w:val="18"/>
              </w:rPr>
              <w:t>(a)</w:t>
            </w:r>
            <w:r w:rsidRPr="00F67BD1">
              <w:rPr>
                <w:rFonts w:ascii="Garamond" w:hAnsi="Garamond"/>
                <w:sz w:val="18"/>
                <w:szCs w:val="18"/>
              </w:rPr>
              <w:t xml:space="preserve"> się motywuję)</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51</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36</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Czuję się naprawdę zmotywowany</w:t>
            </w:r>
            <w:r>
              <w:rPr>
                <w:rFonts w:ascii="Garamond" w:hAnsi="Garamond"/>
                <w:sz w:val="18"/>
                <w:szCs w:val="18"/>
              </w:rPr>
              <w:t>/zmotywowana</w:t>
            </w:r>
            <w:r w:rsidRPr="00F67BD1">
              <w:rPr>
                <w:rFonts w:ascii="Garamond" w:hAnsi="Garamond"/>
                <w:sz w:val="18"/>
                <w:szCs w:val="18"/>
              </w:rPr>
              <w:t xml:space="preserve"> kiedy robię coś oryginalnego, twórczego</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37</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46</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Jeśli mi na czymś zależy potrafię pokonywać trudności</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38</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55</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Kiedy coś zacznę staram się to skończyć</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40</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50</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cs="Times New Roman"/>
                <w:sz w:val="18"/>
                <w:szCs w:val="18"/>
              </w:rPr>
              <w:t>Nie załamuję się drobnymi niepowodzeniami, zazwyczaj mam przygotowany plan awaryjny</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14</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44</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cs="Times New Roman"/>
                <w:sz w:val="18"/>
                <w:szCs w:val="18"/>
              </w:rPr>
              <w:t>Jeśli na czymś mi zależy jestem gotów</w:t>
            </w:r>
            <w:r>
              <w:rPr>
                <w:rFonts w:ascii="Garamond" w:hAnsi="Garamond" w:cs="Times New Roman"/>
                <w:sz w:val="18"/>
                <w:szCs w:val="18"/>
              </w:rPr>
              <w:t>/gotowa</w:t>
            </w:r>
            <w:r w:rsidRPr="00F67BD1">
              <w:rPr>
                <w:rFonts w:ascii="Garamond" w:hAnsi="Garamond" w:cs="Times New Roman"/>
                <w:sz w:val="18"/>
                <w:szCs w:val="18"/>
              </w:rPr>
              <w:t xml:space="preserve"> ciężko pracować, żeby osiągnąć swój cel</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44</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46</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cs="Times New Roman"/>
                <w:sz w:val="18"/>
                <w:szCs w:val="18"/>
              </w:rPr>
            </w:pPr>
            <w:r w:rsidRPr="00F67BD1">
              <w:rPr>
                <w:rFonts w:ascii="Garamond" w:hAnsi="Garamond" w:cs="Times New Roman"/>
                <w:sz w:val="18"/>
                <w:szCs w:val="18"/>
              </w:rPr>
              <w:t xml:space="preserve">Potrafię tak zaplanować swoją pracę, aby osiągnąć </w:t>
            </w:r>
            <w:r>
              <w:rPr>
                <w:rFonts w:ascii="Garamond" w:hAnsi="Garamond" w:cs="Times New Roman"/>
                <w:sz w:val="18"/>
                <w:szCs w:val="18"/>
              </w:rPr>
              <w:t xml:space="preserve">założony </w:t>
            </w:r>
            <w:r w:rsidRPr="00F67BD1">
              <w:rPr>
                <w:rFonts w:ascii="Garamond" w:hAnsi="Garamond" w:cs="Times New Roman"/>
                <w:sz w:val="18"/>
                <w:szCs w:val="18"/>
              </w:rPr>
              <w:t>cel</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29</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56</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cs="Times New Roman"/>
                <w:sz w:val="18"/>
                <w:szCs w:val="18"/>
              </w:rPr>
              <w:t>Szanuję, że ktoś ma inne zdanie, ale potrafię też bronić własnych poglądów</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40</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51</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Jeśli coś mnie interesuje, robię to niezależnie od tego, co myślą na ten temat moi przyjaciele</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40</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43</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Byłem</w:t>
            </w:r>
            <w:r>
              <w:rPr>
                <w:rFonts w:ascii="Garamond" w:hAnsi="Garamond"/>
                <w:sz w:val="18"/>
                <w:szCs w:val="18"/>
              </w:rPr>
              <w:t>/byłam</w:t>
            </w:r>
            <w:r w:rsidRPr="00F67BD1">
              <w:rPr>
                <w:rFonts w:ascii="Garamond" w:hAnsi="Garamond"/>
                <w:sz w:val="18"/>
                <w:szCs w:val="18"/>
              </w:rPr>
              <w:t xml:space="preserve"> wychowywany</w:t>
            </w:r>
            <w:r>
              <w:rPr>
                <w:rFonts w:ascii="Garamond" w:hAnsi="Garamond"/>
                <w:sz w:val="18"/>
                <w:szCs w:val="18"/>
              </w:rPr>
              <w:t xml:space="preserve">/wychowywana </w:t>
            </w:r>
            <w:r w:rsidRPr="00F67BD1">
              <w:rPr>
                <w:rFonts w:ascii="Garamond" w:hAnsi="Garamond"/>
                <w:sz w:val="18"/>
                <w:szCs w:val="18"/>
              </w:rPr>
              <w:t xml:space="preserve"> tak, by myśleć samodzielnie</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42</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43</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cs="Times New Roman"/>
                <w:sz w:val="18"/>
                <w:szCs w:val="18"/>
              </w:rPr>
            </w:pPr>
            <w:r w:rsidRPr="00F67BD1">
              <w:rPr>
                <w:rFonts w:ascii="Garamond" w:hAnsi="Garamond" w:cs="Times New Roman"/>
                <w:sz w:val="18"/>
                <w:szCs w:val="18"/>
              </w:rPr>
              <w:t>Znam swoje słabe i mocne strony</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39</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48</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cs="Times New Roman"/>
                <w:sz w:val="18"/>
                <w:szCs w:val="18"/>
              </w:rPr>
            </w:pPr>
            <w:r>
              <w:rPr>
                <w:rFonts w:ascii="Garamond" w:hAnsi="Garamond" w:cs="Times New Roman"/>
                <w:sz w:val="18"/>
                <w:szCs w:val="18"/>
              </w:rPr>
              <w:t>Jestem osobą przedsiębiorczą</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16</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44</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pStyle w:val="Akapitzlist"/>
              <w:ind w:hanging="720"/>
              <w:jc w:val="left"/>
              <w:rPr>
                <w:rFonts w:ascii="Garamond" w:hAnsi="Garamond" w:cs="Times New Roman"/>
                <w:sz w:val="18"/>
                <w:szCs w:val="18"/>
              </w:rPr>
            </w:pPr>
            <w:r w:rsidRPr="00F67BD1">
              <w:rPr>
                <w:rFonts w:ascii="Garamond" w:hAnsi="Garamond" w:cs="Times New Roman"/>
                <w:sz w:val="18"/>
                <w:szCs w:val="18"/>
              </w:rPr>
              <w:t>Potrafię szybko zmieniać decyzję, jeśli jest to konieczne</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23</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49</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cs="Times New Roman"/>
                <w:sz w:val="18"/>
                <w:szCs w:val="18"/>
              </w:rPr>
            </w:pPr>
            <w:r w:rsidRPr="00F67BD1">
              <w:rPr>
                <w:rFonts w:ascii="Garamond" w:hAnsi="Garamond" w:cs="Times New Roman"/>
                <w:sz w:val="18"/>
                <w:szCs w:val="18"/>
              </w:rPr>
              <w:t>Lubię wyzwania i chętnie uczestniczę w nowych zadaniach</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23</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49</w:t>
            </w:r>
          </w:p>
        </w:tc>
      </w:tr>
      <w:tr w:rsidR="00C80822"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cs="Times New Roman"/>
                <w:sz w:val="18"/>
                <w:szCs w:val="18"/>
              </w:rPr>
              <w:t>Zazwyczaj szybko się odnajduję w nowych dla mnie sytuacjach</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20</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51</w:t>
            </w:r>
          </w:p>
        </w:tc>
      </w:tr>
      <w:tr w:rsidR="00C80822" w:rsidTr="00B07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sz w:val="18"/>
                <w:szCs w:val="18"/>
              </w:rPr>
            </w:pPr>
            <w:r w:rsidRPr="00F67BD1">
              <w:rPr>
                <w:rFonts w:ascii="Garamond" w:hAnsi="Garamond"/>
                <w:sz w:val="18"/>
                <w:szCs w:val="18"/>
              </w:rPr>
              <w:t>Realizuję swoje pomysły nawet jeżeli wiążą się one z ryzykiem</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19</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010000" w:firstRow="0" w:lastRow="0" w:firstColumn="0" w:lastColumn="0" w:oddVBand="0" w:evenVBand="0" w:oddHBand="0" w:evenHBand="1" w:firstRowFirstColumn="0" w:firstRowLastColumn="0" w:lastRowFirstColumn="0" w:lastRowLastColumn="0"/>
              <w:rPr>
                <w:rFonts w:ascii="Garamond" w:hAnsi="Garamond"/>
              </w:rPr>
            </w:pPr>
            <w:r>
              <w:rPr>
                <w:rFonts w:ascii="Garamond" w:hAnsi="Garamond"/>
              </w:rPr>
              <w:t>48</w:t>
            </w:r>
          </w:p>
        </w:tc>
      </w:tr>
      <w:tr w:rsidR="002B4F21" w:rsidTr="00B07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Pr="00F67BD1" w:rsidRDefault="00C80822" w:rsidP="002B4F21">
            <w:pPr>
              <w:ind w:firstLine="0"/>
              <w:jc w:val="left"/>
              <w:rPr>
                <w:rFonts w:ascii="Garamond" w:hAnsi="Garamond" w:cs="Times New Roman"/>
                <w:sz w:val="18"/>
                <w:szCs w:val="18"/>
              </w:rPr>
            </w:pPr>
            <w:r w:rsidRPr="00F67BD1">
              <w:rPr>
                <w:rFonts w:ascii="Garamond" w:hAnsi="Garamond" w:cs="Times New Roman"/>
                <w:sz w:val="18"/>
                <w:szCs w:val="18"/>
              </w:rPr>
              <w:t>Jestem pewien</w:t>
            </w:r>
            <w:r>
              <w:rPr>
                <w:rFonts w:ascii="Garamond" w:hAnsi="Garamond" w:cs="Times New Roman"/>
                <w:sz w:val="18"/>
                <w:szCs w:val="18"/>
              </w:rPr>
              <w:t>/pewna</w:t>
            </w:r>
            <w:r w:rsidRPr="00F67BD1">
              <w:rPr>
                <w:rFonts w:ascii="Garamond" w:hAnsi="Garamond" w:cs="Times New Roman"/>
                <w:sz w:val="18"/>
                <w:szCs w:val="18"/>
              </w:rPr>
              <w:t>, że w przyszłości sobie poradzę</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36</w:t>
            </w:r>
          </w:p>
        </w:tc>
        <w:tc>
          <w:tcPr>
            <w:tcW w:w="15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C80822" w:rsidRDefault="00C80822" w:rsidP="002B4F21">
            <w:pPr>
              <w:ind w:firstLine="0"/>
              <w:jc w:val="cente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50</w:t>
            </w:r>
          </w:p>
        </w:tc>
      </w:tr>
    </w:tbl>
    <w:p w:rsidR="00C80822" w:rsidRPr="00B078DB" w:rsidRDefault="00B078DB" w:rsidP="0014500B">
      <w:pPr>
        <w:ind w:firstLine="709"/>
        <w:contextualSpacing/>
        <w:rPr>
          <w:rFonts w:ascii="Times New Roman" w:eastAsia="Calibri" w:hAnsi="Times New Roman" w:cs="Times New Roman"/>
          <w:sz w:val="24"/>
          <w:szCs w:val="24"/>
        </w:rPr>
      </w:pPr>
      <w:r w:rsidRPr="00B078DB">
        <w:rPr>
          <w:rFonts w:ascii="Times New Roman" w:eastAsia="Calibri" w:hAnsi="Times New Roman" w:cs="Times New Roman"/>
          <w:sz w:val="24"/>
          <w:szCs w:val="24"/>
        </w:rPr>
        <w:t>Źródło: Opracowanie własne</w:t>
      </w:r>
    </w:p>
    <w:p w:rsidR="002F7D94" w:rsidRDefault="002F7D94" w:rsidP="0014500B">
      <w:pPr>
        <w:ind w:firstLine="709"/>
        <w:contextualSpacing/>
        <w:rPr>
          <w:rFonts w:ascii="Times New Roman" w:eastAsia="Calibri" w:hAnsi="Times New Roman" w:cs="Times New Roman"/>
          <w:sz w:val="24"/>
          <w:szCs w:val="24"/>
        </w:rPr>
      </w:pPr>
    </w:p>
    <w:p w:rsidR="0014500B" w:rsidRDefault="00B078DB" w:rsidP="0014500B">
      <w:pPr>
        <w:ind w:firstLine="709"/>
        <w:contextualSpacing/>
        <w:rPr>
          <w:rFonts w:ascii="Times New Roman" w:eastAsia="Calibri" w:hAnsi="Times New Roman" w:cs="Times New Roman"/>
          <w:sz w:val="24"/>
          <w:szCs w:val="24"/>
        </w:rPr>
      </w:pPr>
      <w:r w:rsidRPr="00B078DB">
        <w:rPr>
          <w:rFonts w:ascii="Times New Roman" w:eastAsia="Calibri" w:hAnsi="Times New Roman" w:cs="Times New Roman"/>
          <w:sz w:val="24"/>
          <w:szCs w:val="24"/>
        </w:rPr>
        <w:t>Aby dokonać bardziej syntetycznej oceny poziomu samooceny badanych w zakresie przedsiębiorczości</w:t>
      </w:r>
      <w:r w:rsidR="002F104E" w:rsidRPr="00B078DB">
        <w:rPr>
          <w:rFonts w:ascii="Times New Roman" w:eastAsia="Calibri" w:hAnsi="Times New Roman" w:cs="Times New Roman"/>
          <w:sz w:val="24"/>
          <w:szCs w:val="24"/>
        </w:rPr>
        <w:t xml:space="preserve"> </w:t>
      </w:r>
      <w:r w:rsidR="0014500B" w:rsidRPr="00B078DB">
        <w:rPr>
          <w:rFonts w:ascii="Times New Roman" w:eastAsia="Calibri" w:hAnsi="Times New Roman" w:cs="Times New Roman"/>
          <w:sz w:val="24"/>
          <w:szCs w:val="24"/>
        </w:rPr>
        <w:t xml:space="preserve">zsumowano odpowiedzi każdego badanego zaznaczone na utworzonej skali, na której „zdecydowanie się nie zgadzam” oznaczało 0, „raczej nie” – 1; „ani tak ani nie” – </w:t>
      </w:r>
      <w:r w:rsidR="00E60ACB" w:rsidRPr="00B078DB">
        <w:rPr>
          <w:rFonts w:ascii="Times New Roman" w:eastAsia="Calibri" w:hAnsi="Times New Roman" w:cs="Times New Roman"/>
          <w:sz w:val="24"/>
          <w:szCs w:val="24"/>
        </w:rPr>
        <w:t xml:space="preserve">2; „raczej tak” – 3; „zdecydowanie się zgadzam” </w:t>
      </w:r>
      <w:r w:rsidRPr="00B078DB">
        <w:rPr>
          <w:rFonts w:ascii="Times New Roman" w:eastAsia="Calibri" w:hAnsi="Times New Roman" w:cs="Times New Roman"/>
          <w:sz w:val="24"/>
          <w:szCs w:val="24"/>
        </w:rPr>
        <w:t>–</w:t>
      </w:r>
      <w:r w:rsidR="00E60ACB" w:rsidRPr="00B078DB">
        <w:rPr>
          <w:rFonts w:ascii="Times New Roman" w:eastAsia="Calibri" w:hAnsi="Times New Roman" w:cs="Times New Roman"/>
          <w:sz w:val="24"/>
          <w:szCs w:val="24"/>
        </w:rPr>
        <w:t xml:space="preserve"> 4</w:t>
      </w:r>
      <w:r w:rsidRPr="00B078DB">
        <w:rPr>
          <w:rFonts w:ascii="Times New Roman" w:eastAsia="Calibri" w:hAnsi="Times New Roman" w:cs="Times New Roman"/>
          <w:sz w:val="24"/>
          <w:szCs w:val="24"/>
        </w:rPr>
        <w:t xml:space="preserve"> (wszystkie twierdzenia miały jednakowy kierunek tzn. wyższa punktacja oznaczała wyższą samoocenę w danym wymiarze).</w:t>
      </w:r>
      <w:r w:rsidR="0014500B" w:rsidRPr="00B078DB">
        <w:rPr>
          <w:rFonts w:ascii="Times New Roman" w:eastAsia="Calibri" w:hAnsi="Times New Roman" w:cs="Times New Roman"/>
          <w:sz w:val="24"/>
          <w:szCs w:val="24"/>
        </w:rPr>
        <w:t xml:space="preserve"> Na podstawie rozkładu zsumowanych odpowiedzi ogółu badanych, ustalono pięć poziomów samooceny, od bardzo niskiej do bardzo wysokiej</w:t>
      </w:r>
      <w:r>
        <w:rPr>
          <w:rFonts w:ascii="Times New Roman" w:eastAsia="Calibri" w:hAnsi="Times New Roman" w:cs="Times New Roman"/>
          <w:sz w:val="24"/>
          <w:szCs w:val="24"/>
        </w:rPr>
        <w:t>, za poziom przeciętny uznając średnią arytmetyczną uzyskanych wyników</w:t>
      </w:r>
      <w:r w:rsidR="0014500B" w:rsidRPr="00B078DB">
        <w:rPr>
          <w:rFonts w:ascii="Times New Roman" w:eastAsia="Calibri" w:hAnsi="Times New Roman" w:cs="Times New Roman"/>
          <w:sz w:val="24"/>
          <w:szCs w:val="24"/>
        </w:rPr>
        <w:t>.</w:t>
      </w:r>
      <w:r w:rsidR="002F104E" w:rsidRPr="00B078DB">
        <w:rPr>
          <w:rStyle w:val="Odwoanieprzypisudolnego"/>
          <w:rFonts w:ascii="Times New Roman" w:eastAsia="Calibri" w:hAnsi="Times New Roman" w:cs="Times New Roman"/>
          <w:sz w:val="24"/>
          <w:szCs w:val="24"/>
        </w:rPr>
        <w:footnoteReference w:id="6"/>
      </w:r>
    </w:p>
    <w:p w:rsidR="00B078DB" w:rsidRDefault="00B078DB" w:rsidP="0014500B">
      <w:pPr>
        <w:ind w:firstLine="709"/>
        <w:contextualSpacing/>
        <w:rPr>
          <w:rFonts w:ascii="Times New Roman" w:eastAsia="Calibri" w:hAnsi="Times New Roman" w:cs="Times New Roman"/>
          <w:sz w:val="24"/>
          <w:szCs w:val="24"/>
        </w:rPr>
      </w:pPr>
    </w:p>
    <w:p w:rsidR="00B078DB" w:rsidRPr="008D24B0" w:rsidRDefault="008D24B0" w:rsidP="008D24B0">
      <w:pPr>
        <w:pStyle w:val="Legenda"/>
        <w:spacing w:before="200"/>
        <w:rPr>
          <w:rFonts w:ascii="Times New Roman" w:eastAsia="Calibri" w:hAnsi="Times New Roman" w:cs="Times New Roman"/>
          <w:b w:val="0"/>
          <w:color w:val="auto"/>
          <w:sz w:val="24"/>
          <w:szCs w:val="24"/>
        </w:rPr>
      </w:pPr>
      <w:bookmarkStart w:id="66" w:name="_Toc412491701"/>
      <w:r w:rsidRPr="008D24B0">
        <w:rPr>
          <w:rFonts w:ascii="Times New Roman" w:hAnsi="Times New Roman" w:cs="Times New Roman"/>
          <w:b w:val="0"/>
          <w:color w:val="auto"/>
          <w:sz w:val="24"/>
          <w:szCs w:val="24"/>
        </w:rPr>
        <w:t xml:space="preserve">Tabela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Tabela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31</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Zakres wyników sumarycznego pomiaru samooceny</w:t>
      </w:r>
      <w:bookmarkEnd w:id="66"/>
    </w:p>
    <w:tbl>
      <w:tblPr>
        <w:tblW w:w="9087"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460"/>
        <w:gridCol w:w="1325"/>
        <w:gridCol w:w="1325"/>
        <w:gridCol w:w="1326"/>
        <w:gridCol w:w="1325"/>
        <w:gridCol w:w="1326"/>
      </w:tblGrid>
      <w:tr w:rsidR="00B078DB" w:rsidRPr="00506A6C" w:rsidTr="00B078DB">
        <w:trPr>
          <w:cantSplit/>
        </w:trPr>
        <w:tc>
          <w:tcPr>
            <w:tcW w:w="2460" w:type="dxa"/>
            <w:shd w:val="clear" w:color="auto" w:fill="FFFFFF"/>
            <w:vAlign w:val="center"/>
          </w:tcPr>
          <w:p w:rsidR="00B078DB" w:rsidRPr="00B078DB" w:rsidRDefault="00B078DB" w:rsidP="00B078DB">
            <w:pPr>
              <w:autoSpaceDE w:val="0"/>
              <w:autoSpaceDN w:val="0"/>
              <w:adjustRightInd w:val="0"/>
              <w:spacing w:line="240" w:lineRule="auto"/>
              <w:ind w:firstLine="0"/>
              <w:jc w:val="center"/>
              <w:rPr>
                <w:rFonts w:ascii="Times New Roman" w:hAnsi="Times New Roman" w:cs="Times New Roman"/>
              </w:rPr>
            </w:pPr>
          </w:p>
        </w:tc>
        <w:tc>
          <w:tcPr>
            <w:tcW w:w="1325"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N</w:t>
            </w:r>
          </w:p>
        </w:tc>
        <w:tc>
          <w:tcPr>
            <w:tcW w:w="1325"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Minimum</w:t>
            </w:r>
          </w:p>
        </w:tc>
        <w:tc>
          <w:tcPr>
            <w:tcW w:w="1326"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Maksimum</w:t>
            </w:r>
          </w:p>
        </w:tc>
        <w:tc>
          <w:tcPr>
            <w:tcW w:w="1325"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Średnia</w:t>
            </w:r>
          </w:p>
        </w:tc>
        <w:tc>
          <w:tcPr>
            <w:tcW w:w="1326"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Odchylenie standardowe</w:t>
            </w:r>
          </w:p>
        </w:tc>
      </w:tr>
      <w:tr w:rsidR="00B078DB" w:rsidRPr="00506A6C" w:rsidTr="00B078DB">
        <w:trPr>
          <w:cantSplit/>
          <w:trHeight w:val="510"/>
        </w:trPr>
        <w:tc>
          <w:tcPr>
            <w:tcW w:w="2460"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suma samoocena</w:t>
            </w:r>
          </w:p>
        </w:tc>
        <w:tc>
          <w:tcPr>
            <w:tcW w:w="1325"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930</w:t>
            </w:r>
          </w:p>
        </w:tc>
        <w:tc>
          <w:tcPr>
            <w:tcW w:w="1325"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39,00</w:t>
            </w:r>
          </w:p>
        </w:tc>
        <w:tc>
          <w:tcPr>
            <w:tcW w:w="1326"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104,00</w:t>
            </w:r>
          </w:p>
        </w:tc>
        <w:tc>
          <w:tcPr>
            <w:tcW w:w="1325"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76,3796</w:t>
            </w:r>
          </w:p>
        </w:tc>
        <w:tc>
          <w:tcPr>
            <w:tcW w:w="1326" w:type="dxa"/>
            <w:shd w:val="clear" w:color="auto" w:fill="FFFFFF"/>
            <w:vAlign w:val="center"/>
          </w:tcPr>
          <w:p w:rsidR="00B078DB" w:rsidRPr="00B078DB" w:rsidRDefault="00B078DB" w:rsidP="00B078DB">
            <w:pPr>
              <w:autoSpaceDE w:val="0"/>
              <w:autoSpaceDN w:val="0"/>
              <w:adjustRightInd w:val="0"/>
              <w:spacing w:line="320" w:lineRule="atLeast"/>
              <w:ind w:left="60" w:right="60" w:firstLine="0"/>
              <w:jc w:val="center"/>
              <w:rPr>
                <w:rFonts w:ascii="Times New Roman" w:hAnsi="Times New Roman" w:cs="Times New Roman"/>
                <w:color w:val="000000"/>
              </w:rPr>
            </w:pPr>
            <w:r w:rsidRPr="00B078DB">
              <w:rPr>
                <w:rFonts w:ascii="Times New Roman" w:hAnsi="Times New Roman" w:cs="Times New Roman"/>
                <w:color w:val="000000"/>
              </w:rPr>
              <w:t>10,29589</w:t>
            </w:r>
          </w:p>
        </w:tc>
      </w:tr>
    </w:tbl>
    <w:p w:rsidR="00B078DB" w:rsidRPr="00061F14" w:rsidRDefault="00467906" w:rsidP="0014500B">
      <w:pPr>
        <w:ind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Źródło: opracowanie własne</w:t>
      </w:r>
    </w:p>
    <w:p w:rsidR="002F7D94" w:rsidRDefault="002F7D94" w:rsidP="00672AAE">
      <w:pPr>
        <w:ind w:firstLine="709"/>
        <w:contextualSpacing/>
        <w:rPr>
          <w:rFonts w:ascii="Times New Roman" w:eastAsia="Calibri" w:hAnsi="Times New Roman" w:cs="Times New Roman"/>
          <w:sz w:val="24"/>
          <w:szCs w:val="24"/>
        </w:rPr>
      </w:pPr>
    </w:p>
    <w:p w:rsidR="0014500B" w:rsidRPr="00061F14" w:rsidRDefault="0014500B" w:rsidP="00672AAE">
      <w:pPr>
        <w:ind w:firstLine="709"/>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Analiza wykazała, iż największa grupa </w:t>
      </w:r>
      <w:r w:rsidR="004C3D42">
        <w:rPr>
          <w:rFonts w:ascii="Times New Roman" w:eastAsia="Calibri" w:hAnsi="Times New Roman" w:cs="Times New Roman"/>
          <w:sz w:val="24"/>
          <w:szCs w:val="24"/>
        </w:rPr>
        <w:t>badanych</w:t>
      </w:r>
      <w:r w:rsidRPr="00061F14">
        <w:rPr>
          <w:rFonts w:ascii="Times New Roman" w:eastAsia="Calibri" w:hAnsi="Times New Roman" w:cs="Times New Roman"/>
          <w:sz w:val="24"/>
          <w:szCs w:val="24"/>
        </w:rPr>
        <w:t xml:space="preserve"> (34,0%) posiada przeciętną samoocenę a zakresie własnej przedsiębiorczości i innowacyjności. Co 5. badany mógł pochwalić się wysoką samooceną, a co 6. bardzo wysoką samooceną. Ponad 20% uczniów i studentów posiadała niski stopień samooceny, z czego 14,4% stanowią osoby z bardzo niską samooceną.</w:t>
      </w:r>
    </w:p>
    <w:p w:rsidR="002F7D94" w:rsidRDefault="002F7D9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8D24B0" w:rsidRPr="008D24B0" w:rsidRDefault="008D24B0" w:rsidP="008D24B0">
      <w:pPr>
        <w:pStyle w:val="Legenda"/>
        <w:spacing w:before="200"/>
        <w:rPr>
          <w:rFonts w:ascii="Times New Roman" w:hAnsi="Times New Roman" w:cs="Times New Roman"/>
          <w:b w:val="0"/>
          <w:color w:val="auto"/>
          <w:sz w:val="24"/>
          <w:szCs w:val="24"/>
        </w:rPr>
      </w:pPr>
      <w:bookmarkStart w:id="67" w:name="_Toc413402502"/>
      <w:r w:rsidRPr="008D24B0">
        <w:rPr>
          <w:rFonts w:ascii="Times New Roman" w:hAnsi="Times New Roman" w:cs="Times New Roman"/>
          <w:b w:val="0"/>
          <w:color w:val="auto"/>
          <w:sz w:val="24"/>
          <w:szCs w:val="24"/>
        </w:rPr>
        <w:lastRenderedPageBreak/>
        <w:t xml:space="preserve">Wykres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Wykres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16</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Stopień samooceny wśród badanych</w:t>
      </w:r>
      <w:bookmarkEnd w:id="67"/>
    </w:p>
    <w:p w:rsidR="0014500B" w:rsidRPr="00061F14"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600700" cy="2105025"/>
            <wp:effectExtent l="19050" t="0" r="1905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500B" w:rsidRPr="00061F14"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B078DB">
      <w:pPr>
        <w:spacing w:before="120"/>
        <w:rPr>
          <w:rFonts w:ascii="Times New Roman" w:eastAsia="Calibri" w:hAnsi="Times New Roman" w:cs="Times New Roman"/>
          <w:sz w:val="24"/>
          <w:szCs w:val="24"/>
        </w:rPr>
      </w:pPr>
      <w:r w:rsidRPr="00061F14">
        <w:rPr>
          <w:rFonts w:ascii="Times New Roman" w:eastAsia="Calibri" w:hAnsi="Times New Roman" w:cs="Times New Roman"/>
          <w:sz w:val="24"/>
          <w:szCs w:val="24"/>
        </w:rPr>
        <w:tab/>
        <w:t xml:space="preserve">Samoocena uczniów i studentów była zróżnicowana ze względu na województwo zamieszkania. Największą liczbę osób z bardzo niską samooceną zaobserwowano </w:t>
      </w:r>
      <w:r w:rsidR="002F7D94">
        <w:rPr>
          <w:rFonts w:ascii="Times New Roman" w:eastAsia="Calibri" w:hAnsi="Times New Roman" w:cs="Times New Roman"/>
          <w:sz w:val="24"/>
          <w:szCs w:val="24"/>
        </w:rPr>
        <w:br/>
      </w:r>
      <w:r w:rsidRPr="00061F14">
        <w:rPr>
          <w:rFonts w:ascii="Times New Roman" w:eastAsia="Calibri" w:hAnsi="Times New Roman" w:cs="Times New Roman"/>
          <w:sz w:val="24"/>
          <w:szCs w:val="24"/>
        </w:rPr>
        <w:t>w województwie łódzkim (17,3%), natomiast z niską samooceną w Wielkopolsce (22,7%).  Młodzież badana, mieszkująca w województwie warmińsko-mazurskim, częściej od swoich kolegów z innych rejonów Polski uzyskała wysoką (23,0%) i bardzo wysoką samoocenę (25,0%)i odsetek ten był ponad dwukrotnie wyższy, aniżeli w pozostałych województwach.</w:t>
      </w:r>
    </w:p>
    <w:p w:rsidR="008D24B0" w:rsidRDefault="008D24B0" w:rsidP="0014500B">
      <w:pPr>
        <w:contextualSpacing/>
        <w:rPr>
          <w:rFonts w:ascii="Times New Roman" w:eastAsia="Calibri" w:hAnsi="Times New Roman" w:cs="Times New Roman"/>
          <w:sz w:val="24"/>
          <w:szCs w:val="24"/>
        </w:rPr>
      </w:pPr>
    </w:p>
    <w:p w:rsidR="0014500B" w:rsidRPr="00061F14" w:rsidRDefault="008D24B0" w:rsidP="008D24B0">
      <w:pPr>
        <w:pStyle w:val="Legenda"/>
        <w:spacing w:before="200"/>
        <w:jc w:val="left"/>
        <w:rPr>
          <w:rFonts w:ascii="Times New Roman" w:eastAsia="Calibri" w:hAnsi="Times New Roman" w:cs="Times New Roman"/>
          <w:sz w:val="24"/>
          <w:szCs w:val="24"/>
        </w:rPr>
      </w:pPr>
      <w:bookmarkStart w:id="68" w:name="_Toc413402503"/>
      <w:r w:rsidRPr="008D24B0">
        <w:rPr>
          <w:rFonts w:ascii="Times New Roman" w:hAnsi="Times New Roman" w:cs="Times New Roman"/>
          <w:b w:val="0"/>
          <w:color w:val="auto"/>
          <w:sz w:val="24"/>
          <w:szCs w:val="24"/>
        </w:rPr>
        <w:t xml:space="preserve">Wykres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Wykres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17</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Samoocena uczniów ze względu na województwo</w:t>
      </w:r>
      <w:r w:rsidR="0014500B" w:rsidRPr="008D24B0">
        <w:rPr>
          <w:rFonts w:ascii="Times New Roman" w:eastAsia="Calibri" w:hAnsi="Times New Roman" w:cs="Times New Roman"/>
          <w:b w:val="0"/>
          <w:color w:val="auto"/>
          <w:sz w:val="24"/>
          <w:szCs w:val="24"/>
        </w:rPr>
        <w:t>.</w:t>
      </w:r>
      <w:r w:rsidR="0014500B" w:rsidRPr="00061F14">
        <w:rPr>
          <w:rFonts w:ascii="Times New Roman" w:eastAsia="Calibri" w:hAnsi="Times New Roman" w:cs="Times New Roman"/>
          <w:noProof/>
          <w:sz w:val="24"/>
          <w:szCs w:val="24"/>
          <w:lang w:eastAsia="pl-PL"/>
        </w:rPr>
        <w:drawing>
          <wp:inline distT="0" distB="0" distL="0" distR="0">
            <wp:extent cx="5734050" cy="2314575"/>
            <wp:effectExtent l="19050" t="0" r="1905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68"/>
    </w:p>
    <w:p w:rsidR="0014500B" w:rsidRPr="00061F14"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lastRenderedPageBreak/>
        <w:tab/>
      </w:r>
    </w:p>
    <w:p w:rsidR="0014500B" w:rsidRPr="00061F14" w:rsidRDefault="0014500B" w:rsidP="0014500B">
      <w:pPr>
        <w:ind w:firstLine="708"/>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 xml:space="preserve">Różnice w samoocenie zaobserwowano również w przypadku porównania grupy uczniów ze studentami. Bardzo niska i niska samoocena częściej występowała u studentów  </w:t>
      </w:r>
      <w:r w:rsidR="002F7D94">
        <w:rPr>
          <w:rFonts w:ascii="Times New Roman" w:eastAsia="Calibri" w:hAnsi="Times New Roman" w:cs="Times New Roman"/>
          <w:sz w:val="24"/>
          <w:szCs w:val="24"/>
        </w:rPr>
        <w:t>(</w:t>
      </w:r>
      <w:r w:rsidRPr="00061F14">
        <w:rPr>
          <w:rFonts w:ascii="Times New Roman" w:eastAsia="Calibri" w:hAnsi="Times New Roman" w:cs="Times New Roman"/>
          <w:sz w:val="24"/>
          <w:szCs w:val="24"/>
        </w:rPr>
        <w:t xml:space="preserve">18,5%; 17,2%).   Z kolei wysoką i bardzo wysoką samooceną częściej mogli pochwalić się uczniowie szkół ponadgimnazjalnych (21,5%; 16,1%). Jest to zastanawiąjące, bowiem studenci mają większy „staż” edukacyjny, ich zdobyte wiedza, kwalifikacje i umiejętności, postawy powinny składać się na wyższą samoocenę. Być może obniża ją świadomość sytuacji na rynku pracy, gdzie absolwenci uczelni wyższych, nierzadko z kilkoma fakultetami; mają problemy z otrzymaniem pracy. </w:t>
      </w:r>
    </w:p>
    <w:p w:rsidR="008D24B0" w:rsidRPr="008D24B0" w:rsidRDefault="008D24B0" w:rsidP="008D24B0">
      <w:pPr>
        <w:pStyle w:val="Legenda"/>
        <w:spacing w:before="200"/>
        <w:jc w:val="left"/>
        <w:rPr>
          <w:rFonts w:ascii="Times New Roman" w:hAnsi="Times New Roman" w:cs="Times New Roman"/>
          <w:b w:val="0"/>
          <w:color w:val="auto"/>
          <w:sz w:val="24"/>
          <w:szCs w:val="24"/>
        </w:rPr>
      </w:pPr>
      <w:bookmarkStart w:id="69" w:name="_Toc413402504"/>
      <w:r w:rsidRPr="008D24B0">
        <w:rPr>
          <w:rFonts w:ascii="Times New Roman" w:hAnsi="Times New Roman" w:cs="Times New Roman"/>
          <w:b w:val="0"/>
          <w:color w:val="auto"/>
          <w:sz w:val="24"/>
          <w:szCs w:val="24"/>
        </w:rPr>
        <w:t xml:space="preserve">Wykres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Wykres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18</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Samoocena uczniów i studentów</w:t>
      </w:r>
      <w:bookmarkEnd w:id="69"/>
    </w:p>
    <w:p w:rsidR="0014500B" w:rsidRPr="00061F14" w:rsidRDefault="0014500B" w:rsidP="002F104E">
      <w:pPr>
        <w:contextualSpacing/>
        <w:jc w:val="left"/>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734050" cy="238125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500B" w:rsidRPr="00061F14"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ab/>
        <w:t xml:space="preserve">Zaobserwowano, iż wysoki stopień samooceny, występował najczęściej wśród uczniów szkół średnich – siedemnastolatków (26,6%) oraz osób zbliżających się do ukończenia szkół wyższych – dwudziestoczterolatków (27,3%).  </w:t>
      </w:r>
    </w:p>
    <w:p w:rsidR="002F7D94" w:rsidRDefault="002F7D94">
      <w:pPr>
        <w:rPr>
          <w:rFonts w:ascii="Times New Roman" w:hAnsi="Times New Roman" w:cs="Times New Roman"/>
          <w:bCs/>
          <w:sz w:val="24"/>
          <w:szCs w:val="24"/>
        </w:rPr>
      </w:pPr>
      <w:r>
        <w:rPr>
          <w:rFonts w:ascii="Times New Roman" w:hAnsi="Times New Roman" w:cs="Times New Roman"/>
          <w:b/>
          <w:sz w:val="24"/>
          <w:szCs w:val="24"/>
        </w:rPr>
        <w:br w:type="page"/>
      </w:r>
    </w:p>
    <w:p w:rsidR="00581FD8" w:rsidRPr="008D24B0" w:rsidRDefault="00581FD8" w:rsidP="00581FD8">
      <w:pPr>
        <w:pStyle w:val="Legenda"/>
        <w:spacing w:before="200"/>
        <w:jc w:val="left"/>
        <w:rPr>
          <w:rFonts w:ascii="Times New Roman" w:hAnsi="Times New Roman" w:cs="Times New Roman"/>
          <w:b w:val="0"/>
          <w:color w:val="auto"/>
          <w:sz w:val="24"/>
          <w:szCs w:val="24"/>
        </w:rPr>
      </w:pPr>
      <w:bookmarkStart w:id="70" w:name="_Toc413402505"/>
      <w:r w:rsidRPr="008D24B0">
        <w:rPr>
          <w:rFonts w:ascii="Times New Roman" w:hAnsi="Times New Roman" w:cs="Times New Roman"/>
          <w:b w:val="0"/>
          <w:color w:val="auto"/>
          <w:sz w:val="24"/>
          <w:szCs w:val="24"/>
        </w:rPr>
        <w:lastRenderedPageBreak/>
        <w:t xml:space="preserve">Wykres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Wykres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19</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Samoocena a płeć badanych</w:t>
      </w:r>
      <w:bookmarkEnd w:id="70"/>
    </w:p>
    <w:p w:rsidR="00581FD8" w:rsidRPr="00061F14" w:rsidRDefault="00581FD8" w:rsidP="00581FD8">
      <w:pPr>
        <w:contextualSpacing/>
        <w:jc w:val="left"/>
        <w:rPr>
          <w:rFonts w:ascii="Times New Roman" w:eastAsia="Calibri" w:hAnsi="Times New Roman" w:cs="Times New Roman"/>
          <w:sz w:val="24"/>
          <w:szCs w:val="24"/>
        </w:rPr>
      </w:pPr>
      <w:r w:rsidRPr="00061F14">
        <w:rPr>
          <w:rFonts w:ascii="Times New Roman" w:eastAsia="Calibri" w:hAnsi="Times New Roman" w:cs="Times New Roman"/>
          <w:noProof/>
          <w:sz w:val="24"/>
          <w:szCs w:val="24"/>
          <w:lang w:eastAsia="pl-PL"/>
        </w:rPr>
        <w:drawing>
          <wp:inline distT="0" distB="0" distL="0" distR="0">
            <wp:extent cx="5705475" cy="2162175"/>
            <wp:effectExtent l="19050" t="0" r="9525" b="0"/>
            <wp:docPr id="1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1FD8" w:rsidRPr="00061F14" w:rsidRDefault="00581FD8" w:rsidP="00581FD8">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581FD8" w:rsidRPr="00061F14" w:rsidRDefault="00581FD8" w:rsidP="0014500B">
      <w:pPr>
        <w:contextualSpacing/>
        <w:rPr>
          <w:rFonts w:ascii="Times New Roman" w:eastAsia="Calibri" w:hAnsi="Times New Roman" w:cs="Times New Roman"/>
          <w:sz w:val="24"/>
          <w:szCs w:val="24"/>
        </w:rPr>
      </w:pPr>
    </w:p>
    <w:p w:rsidR="0014500B" w:rsidRPr="00061F14"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ab/>
        <w:t xml:space="preserve">Różnice w poziomie samooceny u badanych kobiet i mężczyzn nie były znaczące, chociaż uczennice i studentki częściej charakteryzowały się bardzo niską i niską samooceną </w:t>
      </w:r>
      <w:r w:rsidR="00467906">
        <w:rPr>
          <w:rFonts w:ascii="Times New Roman" w:eastAsia="Calibri" w:hAnsi="Times New Roman" w:cs="Times New Roman"/>
          <w:sz w:val="24"/>
          <w:szCs w:val="24"/>
        </w:rPr>
        <w:br/>
      </w:r>
      <w:r w:rsidRPr="00061F14">
        <w:rPr>
          <w:rFonts w:ascii="Times New Roman" w:eastAsia="Calibri" w:hAnsi="Times New Roman" w:cs="Times New Roman"/>
          <w:sz w:val="24"/>
          <w:szCs w:val="24"/>
        </w:rPr>
        <w:t>( 15,1%; 18,0%) oraz rzadziej niż mężczyźni średnią czy bardzo wysoką (  32,2%; 14,7%).</w:t>
      </w:r>
    </w:p>
    <w:p w:rsidR="00581FD8" w:rsidRPr="008D24B0" w:rsidRDefault="0014500B" w:rsidP="00581FD8">
      <w:pPr>
        <w:pStyle w:val="Legenda"/>
        <w:spacing w:before="200"/>
        <w:rPr>
          <w:rFonts w:ascii="Times New Roman" w:eastAsia="Calibri" w:hAnsi="Times New Roman" w:cs="Times New Roman"/>
          <w:b w:val="0"/>
          <w:color w:val="auto"/>
          <w:sz w:val="24"/>
          <w:szCs w:val="24"/>
        </w:rPr>
      </w:pPr>
      <w:r w:rsidRPr="00061F14">
        <w:rPr>
          <w:rFonts w:ascii="Times New Roman" w:eastAsia="Calibri" w:hAnsi="Times New Roman" w:cs="Times New Roman"/>
          <w:sz w:val="24"/>
          <w:szCs w:val="24"/>
        </w:rPr>
        <w:tab/>
      </w:r>
      <w:bookmarkStart w:id="71" w:name="_Toc412491702"/>
      <w:r w:rsidR="00581FD8" w:rsidRPr="008D24B0">
        <w:rPr>
          <w:rFonts w:ascii="Times New Roman" w:hAnsi="Times New Roman" w:cs="Times New Roman"/>
          <w:b w:val="0"/>
          <w:color w:val="auto"/>
          <w:sz w:val="24"/>
          <w:szCs w:val="24"/>
        </w:rPr>
        <w:t xml:space="preserve">Tabela </w:t>
      </w:r>
      <w:r w:rsidR="00AB25C8" w:rsidRPr="008D24B0">
        <w:rPr>
          <w:rFonts w:ascii="Times New Roman" w:hAnsi="Times New Roman" w:cs="Times New Roman"/>
          <w:b w:val="0"/>
          <w:color w:val="auto"/>
          <w:sz w:val="24"/>
          <w:szCs w:val="24"/>
        </w:rPr>
        <w:fldChar w:fldCharType="begin"/>
      </w:r>
      <w:r w:rsidR="00581FD8" w:rsidRPr="008D24B0">
        <w:rPr>
          <w:rFonts w:ascii="Times New Roman" w:hAnsi="Times New Roman" w:cs="Times New Roman"/>
          <w:b w:val="0"/>
          <w:color w:val="auto"/>
          <w:sz w:val="24"/>
          <w:szCs w:val="24"/>
        </w:rPr>
        <w:instrText xml:space="preserve"> SEQ Tabela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32</w:t>
      </w:r>
      <w:r w:rsidR="00AB25C8" w:rsidRPr="008D24B0">
        <w:rPr>
          <w:rFonts w:ascii="Times New Roman" w:hAnsi="Times New Roman" w:cs="Times New Roman"/>
          <w:b w:val="0"/>
          <w:color w:val="auto"/>
          <w:sz w:val="24"/>
          <w:szCs w:val="24"/>
        </w:rPr>
        <w:fldChar w:fldCharType="end"/>
      </w:r>
      <w:r w:rsidR="00581FD8" w:rsidRPr="008D24B0">
        <w:rPr>
          <w:rFonts w:ascii="Times New Roman" w:hAnsi="Times New Roman" w:cs="Times New Roman"/>
          <w:b w:val="0"/>
          <w:color w:val="auto"/>
          <w:sz w:val="24"/>
          <w:szCs w:val="24"/>
        </w:rPr>
        <w:t xml:space="preserve"> Typ szkoły a samoocena badanych</w:t>
      </w:r>
      <w:bookmarkEnd w:id="71"/>
    </w:p>
    <w:tbl>
      <w:tblPr>
        <w:tblStyle w:val="Tabela-Siatka"/>
        <w:tblW w:w="9632" w:type="dxa"/>
        <w:tblLook w:val="04A0" w:firstRow="1" w:lastRow="0" w:firstColumn="1" w:lastColumn="0" w:noHBand="0" w:noVBand="1"/>
      </w:tblPr>
      <w:tblGrid>
        <w:gridCol w:w="1951"/>
        <w:gridCol w:w="1539"/>
        <w:gridCol w:w="1535"/>
        <w:gridCol w:w="1535"/>
        <w:gridCol w:w="1536"/>
        <w:gridCol w:w="1536"/>
      </w:tblGrid>
      <w:tr w:rsidR="00581FD8" w:rsidRPr="00061F14" w:rsidTr="00376BCA">
        <w:tc>
          <w:tcPr>
            <w:tcW w:w="1951"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Calibri" w:hAnsi="Times New Roman" w:cs="Times New Roman"/>
              </w:rPr>
            </w:pPr>
            <w:r w:rsidRPr="002F104E">
              <w:rPr>
                <w:rFonts w:ascii="Times New Roman" w:eastAsia="Times New Roman" w:hAnsi="Times New Roman" w:cs="Times New Roman"/>
                <w:b/>
                <w:bCs/>
                <w:color w:val="000000"/>
                <w:lang w:eastAsia="pl-PL"/>
              </w:rPr>
              <w:t>TYP SZKOŁY</w:t>
            </w:r>
          </w:p>
        </w:tc>
        <w:tc>
          <w:tcPr>
            <w:tcW w:w="7681"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Calibri" w:hAnsi="Times New Roman" w:cs="Times New Roman"/>
              </w:rPr>
            </w:pPr>
            <w:r w:rsidRPr="002F104E">
              <w:rPr>
                <w:rFonts w:ascii="Times New Roman" w:eastAsia="Times New Roman" w:hAnsi="Times New Roman" w:cs="Times New Roman"/>
                <w:b/>
                <w:bCs/>
                <w:color w:val="000000"/>
                <w:lang w:eastAsia="pl-PL"/>
              </w:rPr>
              <w:t>SAMOOCENA</w:t>
            </w:r>
          </w:p>
        </w:tc>
      </w:tr>
      <w:tr w:rsidR="00581FD8" w:rsidRPr="00061F14" w:rsidTr="00376BCA">
        <w:trPr>
          <w:trHeight w:val="380"/>
        </w:trPr>
        <w:tc>
          <w:tcPr>
            <w:tcW w:w="1951"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Calibri" w:hAnsi="Times New Roman" w:cs="Times New Roman"/>
              </w:rPr>
            </w:pP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B078DB" w:rsidRDefault="00581FD8" w:rsidP="00376BCA">
            <w:pPr>
              <w:contextualSpacing/>
              <w:jc w:val="center"/>
              <w:rPr>
                <w:rFonts w:ascii="Times New Roman" w:eastAsia="Times New Roman" w:hAnsi="Times New Roman" w:cs="Times New Roman"/>
                <w:b/>
                <w:bCs/>
                <w:color w:val="000000"/>
                <w:sz w:val="20"/>
                <w:szCs w:val="20"/>
                <w:lang w:eastAsia="pl-PL"/>
              </w:rPr>
            </w:pPr>
            <w:r w:rsidRPr="00B078DB">
              <w:rPr>
                <w:rFonts w:ascii="Times New Roman" w:eastAsia="Times New Roman" w:hAnsi="Times New Roman" w:cs="Times New Roman"/>
                <w:b/>
                <w:bCs/>
                <w:color w:val="000000"/>
                <w:sz w:val="20"/>
                <w:szCs w:val="20"/>
                <w:lang w:eastAsia="pl-PL"/>
              </w:rPr>
              <w:t>bardzo niska</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B078DB" w:rsidRDefault="00581FD8" w:rsidP="00376BCA">
            <w:pPr>
              <w:contextualSpacing/>
              <w:jc w:val="center"/>
              <w:rPr>
                <w:rFonts w:ascii="Times New Roman" w:eastAsia="Times New Roman" w:hAnsi="Times New Roman" w:cs="Times New Roman"/>
                <w:b/>
                <w:bCs/>
                <w:color w:val="000000"/>
                <w:sz w:val="20"/>
                <w:szCs w:val="20"/>
                <w:lang w:eastAsia="pl-PL"/>
              </w:rPr>
            </w:pPr>
            <w:r w:rsidRPr="00B078DB">
              <w:rPr>
                <w:rFonts w:ascii="Times New Roman" w:eastAsia="Times New Roman" w:hAnsi="Times New Roman" w:cs="Times New Roman"/>
                <w:b/>
                <w:bCs/>
                <w:color w:val="000000"/>
                <w:sz w:val="20"/>
                <w:szCs w:val="20"/>
                <w:lang w:eastAsia="pl-PL"/>
              </w:rPr>
              <w:t>niska</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B078DB" w:rsidRDefault="00581FD8" w:rsidP="00376BCA">
            <w:pPr>
              <w:contextualSpacing/>
              <w:jc w:val="center"/>
              <w:rPr>
                <w:rFonts w:ascii="Times New Roman" w:eastAsia="Times New Roman" w:hAnsi="Times New Roman" w:cs="Times New Roman"/>
                <w:b/>
                <w:bCs/>
                <w:color w:val="000000"/>
                <w:sz w:val="20"/>
                <w:szCs w:val="20"/>
                <w:lang w:eastAsia="pl-PL"/>
              </w:rPr>
            </w:pPr>
            <w:r w:rsidRPr="00B078DB">
              <w:rPr>
                <w:rFonts w:ascii="Times New Roman" w:eastAsia="Times New Roman" w:hAnsi="Times New Roman" w:cs="Times New Roman"/>
                <w:b/>
                <w:bCs/>
                <w:color w:val="000000"/>
                <w:sz w:val="20"/>
                <w:szCs w:val="20"/>
                <w:lang w:eastAsia="pl-PL"/>
              </w:rPr>
              <w:t>przeciętna</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B078DB" w:rsidRDefault="00581FD8" w:rsidP="00376BCA">
            <w:pPr>
              <w:contextualSpacing/>
              <w:jc w:val="center"/>
              <w:rPr>
                <w:rFonts w:ascii="Times New Roman" w:eastAsia="Times New Roman" w:hAnsi="Times New Roman" w:cs="Times New Roman"/>
                <w:b/>
                <w:bCs/>
                <w:color w:val="000000"/>
                <w:sz w:val="20"/>
                <w:szCs w:val="20"/>
                <w:lang w:eastAsia="pl-PL"/>
              </w:rPr>
            </w:pPr>
            <w:r w:rsidRPr="00B078DB">
              <w:rPr>
                <w:rFonts w:ascii="Times New Roman" w:eastAsia="Times New Roman" w:hAnsi="Times New Roman" w:cs="Times New Roman"/>
                <w:b/>
                <w:bCs/>
                <w:color w:val="000000"/>
                <w:sz w:val="20"/>
                <w:szCs w:val="20"/>
                <w:lang w:eastAsia="pl-PL"/>
              </w:rPr>
              <w:t>wysoka</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B078DB" w:rsidRDefault="00581FD8" w:rsidP="00376BCA">
            <w:pPr>
              <w:contextualSpacing/>
              <w:jc w:val="center"/>
              <w:rPr>
                <w:rFonts w:ascii="Times New Roman" w:eastAsia="Times New Roman" w:hAnsi="Times New Roman" w:cs="Times New Roman"/>
                <w:b/>
                <w:bCs/>
                <w:color w:val="000000"/>
                <w:sz w:val="20"/>
                <w:szCs w:val="20"/>
                <w:lang w:eastAsia="pl-PL"/>
              </w:rPr>
            </w:pPr>
            <w:r w:rsidRPr="00B078DB">
              <w:rPr>
                <w:rFonts w:ascii="Times New Roman" w:eastAsia="Times New Roman" w:hAnsi="Times New Roman" w:cs="Times New Roman"/>
                <w:b/>
                <w:bCs/>
                <w:color w:val="000000"/>
                <w:sz w:val="20"/>
                <w:szCs w:val="20"/>
                <w:lang w:eastAsia="pl-PL"/>
              </w:rPr>
              <w:t>bardzo wysoka</w:t>
            </w:r>
          </w:p>
        </w:tc>
      </w:tr>
      <w:tr w:rsidR="00581FD8" w:rsidRPr="00061F14" w:rsidTr="00376BCA">
        <w:tc>
          <w:tcPr>
            <w:tcW w:w="19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B078DB" w:rsidRDefault="00581FD8" w:rsidP="00376BCA">
            <w:pPr>
              <w:contextualSpacing/>
              <w:jc w:val="center"/>
              <w:rPr>
                <w:rFonts w:ascii="Times New Roman" w:eastAsia="Times New Roman" w:hAnsi="Times New Roman" w:cs="Times New Roman"/>
                <w:b/>
                <w:bCs/>
                <w:color w:val="000000"/>
                <w:sz w:val="20"/>
                <w:szCs w:val="20"/>
                <w:lang w:eastAsia="pl-PL"/>
              </w:rPr>
            </w:pPr>
            <w:r w:rsidRPr="00B078DB">
              <w:rPr>
                <w:rFonts w:ascii="Times New Roman" w:eastAsia="Times New Roman" w:hAnsi="Times New Roman" w:cs="Times New Roman"/>
                <w:b/>
                <w:bCs/>
                <w:color w:val="000000"/>
                <w:sz w:val="20"/>
                <w:szCs w:val="20"/>
                <w:lang w:eastAsia="pl-PL"/>
              </w:rPr>
              <w:t>zasadnicza szkoła zawodowa</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10,5%</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15,2%</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31,4%</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20,0%</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22,9%</w:t>
            </w:r>
          </w:p>
        </w:tc>
      </w:tr>
      <w:tr w:rsidR="00581FD8" w:rsidRPr="00061F14" w:rsidTr="00376BCA">
        <w:trPr>
          <w:trHeight w:val="454"/>
        </w:trPr>
        <w:tc>
          <w:tcPr>
            <w:tcW w:w="19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technikum</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13,2%</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17,2%</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36,2%</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20,9%</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12,4%</w:t>
            </w:r>
          </w:p>
        </w:tc>
      </w:tr>
      <w:tr w:rsidR="00581FD8" w:rsidRPr="00061F14" w:rsidTr="00376BCA">
        <w:trPr>
          <w:trHeight w:val="454"/>
        </w:trPr>
        <w:tc>
          <w:tcPr>
            <w:tcW w:w="19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liceum</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11,5%</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12,9%</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30,2%</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24,5%</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20,9%</w:t>
            </w:r>
          </w:p>
        </w:tc>
      </w:tr>
      <w:tr w:rsidR="00581FD8" w:rsidRPr="00061F14" w:rsidTr="00376BCA">
        <w:trPr>
          <w:trHeight w:val="454"/>
        </w:trPr>
        <w:tc>
          <w:tcPr>
            <w:tcW w:w="195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wyższa</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18,5%</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17,2%</w:t>
            </w:r>
          </w:p>
        </w:tc>
        <w:tc>
          <w:tcPr>
            <w:tcW w:w="153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33,8%</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17,5%</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581FD8" w:rsidRPr="002F104E" w:rsidRDefault="00581FD8"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13,0%</w:t>
            </w:r>
          </w:p>
        </w:tc>
      </w:tr>
    </w:tbl>
    <w:p w:rsidR="00581FD8" w:rsidRPr="00061F14" w:rsidRDefault="00581FD8" w:rsidP="00581FD8">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500B" w:rsidRPr="00061F14" w:rsidRDefault="0014500B" w:rsidP="0014500B">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Uwzględniając typ szkoły, do której uczęszczała ankietowana młodzież, stosunkowo najliczniej niższymi samoocenami oraz średnimi cechowali się uczn</w:t>
      </w:r>
      <w:r w:rsidR="002F104E">
        <w:rPr>
          <w:rFonts w:ascii="Times New Roman" w:eastAsia="Calibri" w:hAnsi="Times New Roman" w:cs="Times New Roman"/>
          <w:sz w:val="24"/>
          <w:szCs w:val="24"/>
        </w:rPr>
        <w:t>iowie techników (17,2%,36,2%).</w:t>
      </w:r>
      <w:r w:rsidRPr="00061F14">
        <w:rPr>
          <w:rFonts w:ascii="Times New Roman" w:eastAsia="Calibri" w:hAnsi="Times New Roman" w:cs="Times New Roman"/>
          <w:sz w:val="24"/>
          <w:szCs w:val="24"/>
        </w:rPr>
        <w:t xml:space="preserve"> Z kolei wysoką samooceną</w:t>
      </w:r>
      <w:r w:rsidR="00581FD8">
        <w:rPr>
          <w:rFonts w:ascii="Times New Roman" w:eastAsia="Calibri" w:hAnsi="Times New Roman" w:cs="Times New Roman"/>
          <w:sz w:val="24"/>
          <w:szCs w:val="24"/>
        </w:rPr>
        <w:t xml:space="preserve"> w zakresie przedsiębiorczości i innowacyjności</w:t>
      </w:r>
      <w:r w:rsidRPr="00061F14">
        <w:rPr>
          <w:rFonts w:ascii="Times New Roman" w:eastAsia="Calibri" w:hAnsi="Times New Roman" w:cs="Times New Roman"/>
          <w:sz w:val="24"/>
          <w:szCs w:val="24"/>
        </w:rPr>
        <w:t xml:space="preserve"> najczęściej wyróżniali się licealiści (24,5%), natomiast najwyższą samoocenę najczęściej odnotowano u uczniów zasadniczych szkół zawodowych (22,9%). Trudno wykluczyć,</w:t>
      </w:r>
      <w:r w:rsidR="002F7D94">
        <w:rPr>
          <w:rFonts w:ascii="Times New Roman" w:eastAsia="Calibri" w:hAnsi="Times New Roman" w:cs="Times New Roman"/>
          <w:sz w:val="24"/>
          <w:szCs w:val="24"/>
        </w:rPr>
        <w:br/>
      </w:r>
      <w:r w:rsidRPr="00061F14">
        <w:rPr>
          <w:rFonts w:ascii="Times New Roman" w:eastAsia="Calibri" w:hAnsi="Times New Roman" w:cs="Times New Roman"/>
          <w:sz w:val="24"/>
          <w:szCs w:val="24"/>
        </w:rPr>
        <w:lastRenderedPageBreak/>
        <w:t xml:space="preserve"> iż wyższa samoocena wychowanków szkół zawodowych może być związana z ich przyszłymi możliwościami zatrudnienia, mniejszą obawą o znalezienie pracy, z uwagi na konkretne przygotowanie do zawodu.  W ostatnich czasach liczba szkół zawodowych </w:t>
      </w:r>
      <w:r w:rsidR="002F7D94">
        <w:rPr>
          <w:rFonts w:ascii="Times New Roman" w:eastAsia="Calibri" w:hAnsi="Times New Roman" w:cs="Times New Roman"/>
          <w:sz w:val="24"/>
          <w:szCs w:val="24"/>
        </w:rPr>
        <w:br/>
      </w:r>
      <w:r w:rsidRPr="00061F14">
        <w:rPr>
          <w:rFonts w:ascii="Times New Roman" w:eastAsia="Calibri" w:hAnsi="Times New Roman" w:cs="Times New Roman"/>
          <w:sz w:val="24"/>
          <w:szCs w:val="24"/>
        </w:rPr>
        <w:t xml:space="preserve">w Polsce zmniejszyła się, wobec tego nie kształci już tak wielu pracowników w różnych zawodach, stają się oni atrakcyjnymi pracownikami na rynku pracy.  </w:t>
      </w:r>
    </w:p>
    <w:p w:rsidR="001404E1" w:rsidRPr="008D24B0" w:rsidRDefault="001404E1" w:rsidP="001404E1">
      <w:pPr>
        <w:pStyle w:val="Legenda"/>
        <w:spacing w:before="200"/>
        <w:rPr>
          <w:rFonts w:ascii="Times New Roman" w:eastAsia="Calibri" w:hAnsi="Times New Roman" w:cs="Times New Roman"/>
          <w:b w:val="0"/>
          <w:color w:val="auto"/>
          <w:sz w:val="24"/>
          <w:szCs w:val="24"/>
        </w:rPr>
      </w:pPr>
      <w:bookmarkStart w:id="72" w:name="_Toc412491703"/>
      <w:r w:rsidRPr="008D24B0">
        <w:rPr>
          <w:rFonts w:ascii="Times New Roman" w:hAnsi="Times New Roman" w:cs="Times New Roman"/>
          <w:b w:val="0"/>
          <w:color w:val="auto"/>
          <w:sz w:val="24"/>
          <w:szCs w:val="24"/>
        </w:rPr>
        <w:t xml:space="preserve">Tabela </w:t>
      </w:r>
      <w:r w:rsidR="00AB25C8" w:rsidRPr="008D24B0">
        <w:rPr>
          <w:rFonts w:ascii="Times New Roman" w:hAnsi="Times New Roman" w:cs="Times New Roman"/>
          <w:b w:val="0"/>
          <w:color w:val="auto"/>
          <w:sz w:val="24"/>
          <w:szCs w:val="24"/>
        </w:rPr>
        <w:fldChar w:fldCharType="begin"/>
      </w:r>
      <w:r w:rsidRPr="008D24B0">
        <w:rPr>
          <w:rFonts w:ascii="Times New Roman" w:hAnsi="Times New Roman" w:cs="Times New Roman"/>
          <w:b w:val="0"/>
          <w:color w:val="auto"/>
          <w:sz w:val="24"/>
          <w:szCs w:val="24"/>
        </w:rPr>
        <w:instrText xml:space="preserve"> SEQ Tabela \* ARABIC </w:instrText>
      </w:r>
      <w:r w:rsidR="00AB25C8" w:rsidRPr="008D24B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33</w:t>
      </w:r>
      <w:r w:rsidR="00AB25C8" w:rsidRPr="008D24B0">
        <w:rPr>
          <w:rFonts w:ascii="Times New Roman" w:hAnsi="Times New Roman" w:cs="Times New Roman"/>
          <w:b w:val="0"/>
          <w:color w:val="auto"/>
          <w:sz w:val="24"/>
          <w:szCs w:val="24"/>
        </w:rPr>
        <w:fldChar w:fldCharType="end"/>
      </w:r>
      <w:r w:rsidRPr="008D24B0">
        <w:rPr>
          <w:rFonts w:ascii="Times New Roman" w:hAnsi="Times New Roman" w:cs="Times New Roman"/>
          <w:b w:val="0"/>
          <w:color w:val="auto"/>
          <w:sz w:val="24"/>
          <w:szCs w:val="24"/>
        </w:rPr>
        <w:t xml:space="preserve"> Kierunek studiów a samoocena studentów</w:t>
      </w:r>
      <w:bookmarkEnd w:id="72"/>
    </w:p>
    <w:tbl>
      <w:tblPr>
        <w:tblStyle w:val="Tabela-Siatka"/>
        <w:tblW w:w="0" w:type="auto"/>
        <w:tblLook w:val="04A0" w:firstRow="1" w:lastRow="0" w:firstColumn="1" w:lastColumn="0" w:noHBand="0" w:noVBand="1"/>
      </w:tblPr>
      <w:tblGrid>
        <w:gridCol w:w="2376"/>
        <w:gridCol w:w="1539"/>
        <w:gridCol w:w="1207"/>
        <w:gridCol w:w="1250"/>
        <w:gridCol w:w="1224"/>
        <w:gridCol w:w="1224"/>
      </w:tblGrid>
      <w:tr w:rsidR="001404E1" w:rsidRPr="00061F14" w:rsidTr="00376BCA">
        <w:tc>
          <w:tcPr>
            <w:tcW w:w="237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KIERUNEK STUDIÓW</w:t>
            </w:r>
          </w:p>
        </w:tc>
        <w:tc>
          <w:tcPr>
            <w:tcW w:w="6444"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spacing w:line="360" w:lineRule="auto"/>
              <w:contextualSpacing/>
              <w:jc w:val="both"/>
              <w:rPr>
                <w:rFonts w:ascii="Times New Roman" w:eastAsia="Calibri" w:hAnsi="Times New Roman" w:cs="Times New Roman"/>
              </w:rPr>
            </w:pPr>
            <w:r w:rsidRPr="002F104E">
              <w:rPr>
                <w:rFonts w:ascii="Times New Roman" w:eastAsia="Times New Roman" w:hAnsi="Times New Roman" w:cs="Times New Roman"/>
                <w:b/>
                <w:bCs/>
                <w:color w:val="000000"/>
                <w:lang w:eastAsia="pl-PL"/>
              </w:rPr>
              <w:t>SAMOOCENA</w:t>
            </w:r>
          </w:p>
        </w:tc>
      </w:tr>
      <w:tr w:rsidR="001404E1" w:rsidRPr="00061F14" w:rsidTr="00376BCA">
        <w:tc>
          <w:tcPr>
            <w:tcW w:w="237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bardzo niska</w:t>
            </w:r>
          </w:p>
        </w:tc>
        <w:tc>
          <w:tcPr>
            <w:tcW w:w="120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niska</w:t>
            </w:r>
          </w:p>
        </w:tc>
        <w:tc>
          <w:tcPr>
            <w:tcW w:w="12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przeciętna</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wysoka</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bardzo wysoka</w:t>
            </w:r>
          </w:p>
        </w:tc>
      </w:tr>
      <w:tr w:rsidR="001404E1" w:rsidRPr="00061F14" w:rsidTr="00376BCA">
        <w:trPr>
          <w:trHeight w:val="506"/>
        </w:trPr>
        <w:tc>
          <w:tcPr>
            <w:tcW w:w="23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kierunki humanistyczne</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31,8%</w:t>
            </w:r>
          </w:p>
        </w:tc>
        <w:tc>
          <w:tcPr>
            <w:tcW w:w="120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18,2%</w:t>
            </w:r>
          </w:p>
        </w:tc>
        <w:tc>
          <w:tcPr>
            <w:tcW w:w="12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0,0%</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18,2%</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31,8%</w:t>
            </w:r>
          </w:p>
        </w:tc>
      </w:tr>
      <w:tr w:rsidR="001404E1" w:rsidRPr="00061F14" w:rsidTr="00376BCA">
        <w:trPr>
          <w:trHeight w:val="506"/>
        </w:trPr>
        <w:tc>
          <w:tcPr>
            <w:tcW w:w="23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kierunki społeczne</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19,2%</w:t>
            </w:r>
          </w:p>
        </w:tc>
        <w:tc>
          <w:tcPr>
            <w:tcW w:w="120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15,1%</w:t>
            </w:r>
          </w:p>
        </w:tc>
        <w:tc>
          <w:tcPr>
            <w:tcW w:w="12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34,9%</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16,4%</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14,4%</w:t>
            </w:r>
          </w:p>
        </w:tc>
      </w:tr>
      <w:tr w:rsidR="001404E1" w:rsidRPr="00061F14" w:rsidTr="00376BCA">
        <w:trPr>
          <w:trHeight w:val="506"/>
        </w:trPr>
        <w:tc>
          <w:tcPr>
            <w:tcW w:w="23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 xml:space="preserve">kierunki związane z bezpieczeństwem </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50,0%</w:t>
            </w:r>
          </w:p>
        </w:tc>
        <w:tc>
          <w:tcPr>
            <w:tcW w:w="120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12,5%</w:t>
            </w:r>
          </w:p>
        </w:tc>
        <w:tc>
          <w:tcPr>
            <w:tcW w:w="12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25,0%</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0,0%</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12,5%</w:t>
            </w:r>
          </w:p>
        </w:tc>
      </w:tr>
      <w:tr w:rsidR="001404E1" w:rsidRPr="00061F14" w:rsidTr="00376BCA">
        <w:trPr>
          <w:trHeight w:val="506"/>
        </w:trPr>
        <w:tc>
          <w:tcPr>
            <w:tcW w:w="23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 xml:space="preserve">kierunki związane ze zdrowiem </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20,0%</w:t>
            </w:r>
          </w:p>
        </w:tc>
        <w:tc>
          <w:tcPr>
            <w:tcW w:w="120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20,0%</w:t>
            </w:r>
          </w:p>
        </w:tc>
        <w:tc>
          <w:tcPr>
            <w:tcW w:w="12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20,0%</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40,0%</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0,0%</w:t>
            </w:r>
          </w:p>
        </w:tc>
      </w:tr>
      <w:tr w:rsidR="001404E1" w:rsidRPr="00061F14" w:rsidTr="00376BCA">
        <w:trPr>
          <w:trHeight w:val="506"/>
        </w:trPr>
        <w:tc>
          <w:tcPr>
            <w:tcW w:w="23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kierunki inżynieryjne i ścisłe</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12,3%</w:t>
            </w:r>
          </w:p>
        </w:tc>
        <w:tc>
          <w:tcPr>
            <w:tcW w:w="120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16,4%</w:t>
            </w:r>
          </w:p>
        </w:tc>
        <w:tc>
          <w:tcPr>
            <w:tcW w:w="12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39,7%</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19,2%</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12,3%</w:t>
            </w:r>
          </w:p>
        </w:tc>
      </w:tr>
      <w:tr w:rsidR="001404E1" w:rsidRPr="00061F14" w:rsidTr="00376BCA">
        <w:trPr>
          <w:trHeight w:val="506"/>
        </w:trPr>
        <w:tc>
          <w:tcPr>
            <w:tcW w:w="23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both"/>
              <w:rPr>
                <w:rFonts w:ascii="Times New Roman" w:eastAsia="Times New Roman" w:hAnsi="Times New Roman" w:cs="Times New Roman"/>
                <w:b/>
                <w:bCs/>
                <w:color w:val="000000"/>
                <w:lang w:eastAsia="pl-PL"/>
              </w:rPr>
            </w:pPr>
            <w:r w:rsidRPr="002F104E">
              <w:rPr>
                <w:rFonts w:ascii="Times New Roman" w:eastAsia="Times New Roman" w:hAnsi="Times New Roman" w:cs="Times New Roman"/>
                <w:b/>
                <w:bCs/>
                <w:color w:val="000000"/>
                <w:lang w:eastAsia="pl-PL"/>
              </w:rPr>
              <w:t>kierunki związane z rolnictwem</w:t>
            </w:r>
          </w:p>
        </w:tc>
        <w:tc>
          <w:tcPr>
            <w:tcW w:w="15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5,6%</w:t>
            </w:r>
          </w:p>
        </w:tc>
        <w:tc>
          <w:tcPr>
            <w:tcW w:w="120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27,8%</w:t>
            </w:r>
          </w:p>
        </w:tc>
        <w:tc>
          <w:tcPr>
            <w:tcW w:w="12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47,2%</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16,7%</w:t>
            </w:r>
          </w:p>
        </w:tc>
        <w:tc>
          <w:tcPr>
            <w:tcW w:w="12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04E1" w:rsidRPr="002F104E" w:rsidRDefault="001404E1" w:rsidP="00376BCA">
            <w:pPr>
              <w:contextualSpacing/>
              <w:jc w:val="center"/>
              <w:rPr>
                <w:rFonts w:ascii="Times New Roman" w:eastAsia="Times New Roman" w:hAnsi="Times New Roman" w:cs="Times New Roman"/>
                <w:color w:val="000000"/>
                <w:lang w:eastAsia="pl-PL"/>
              </w:rPr>
            </w:pPr>
            <w:r w:rsidRPr="002F104E">
              <w:rPr>
                <w:rFonts w:ascii="Times New Roman" w:eastAsia="Times New Roman" w:hAnsi="Times New Roman" w:cs="Times New Roman"/>
                <w:color w:val="000000"/>
                <w:lang w:eastAsia="pl-PL"/>
              </w:rPr>
              <w:t>2,8%</w:t>
            </w:r>
          </w:p>
        </w:tc>
      </w:tr>
    </w:tbl>
    <w:p w:rsidR="001404E1" w:rsidRDefault="001404E1" w:rsidP="001404E1">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1404E1" w:rsidRDefault="001404E1" w:rsidP="00B078DB">
      <w:pPr>
        <w:contextualSpacing/>
        <w:rPr>
          <w:rFonts w:ascii="Times New Roman" w:eastAsia="Calibri" w:hAnsi="Times New Roman" w:cs="Times New Roman"/>
          <w:sz w:val="24"/>
          <w:szCs w:val="24"/>
        </w:rPr>
      </w:pPr>
    </w:p>
    <w:p w:rsidR="0014500B" w:rsidRPr="00061F14" w:rsidRDefault="0014500B" w:rsidP="00B078DB">
      <w:pPr>
        <w:contextualSpacing/>
        <w:rPr>
          <w:rFonts w:ascii="Times New Roman" w:eastAsia="Times New Roman" w:hAnsi="Times New Roman" w:cs="Times New Roman"/>
          <w:bCs/>
          <w:color w:val="000000"/>
          <w:sz w:val="24"/>
          <w:szCs w:val="24"/>
          <w:lang w:eastAsia="pl-PL"/>
        </w:rPr>
      </w:pPr>
      <w:r w:rsidRPr="00061F14">
        <w:rPr>
          <w:rFonts w:ascii="Times New Roman" w:eastAsia="Calibri" w:hAnsi="Times New Roman" w:cs="Times New Roman"/>
          <w:sz w:val="24"/>
          <w:szCs w:val="24"/>
        </w:rPr>
        <w:tab/>
        <w:t xml:space="preserve"> Kierunek studiów, jak wykazuje po</w:t>
      </w:r>
      <w:r w:rsidR="001404E1">
        <w:rPr>
          <w:rFonts w:ascii="Times New Roman" w:eastAsia="Calibri" w:hAnsi="Times New Roman" w:cs="Times New Roman"/>
          <w:sz w:val="24"/>
          <w:szCs w:val="24"/>
        </w:rPr>
        <w:t>wyż</w:t>
      </w:r>
      <w:r w:rsidRPr="00061F14">
        <w:rPr>
          <w:rFonts w:ascii="Times New Roman" w:eastAsia="Calibri" w:hAnsi="Times New Roman" w:cs="Times New Roman"/>
          <w:sz w:val="24"/>
          <w:szCs w:val="24"/>
        </w:rPr>
        <w:t xml:space="preserve">sza tabela, różnicuje nieco poziom samooceny. Analiza wykazała, iż bardzo niska samoocena dotyczyła połowy studentów kierunków związanych z bezpieczeństwem (50,0%), oraz blisko co 3. osoby studiującej kierunek humanistyczny (31,8%), chociaż tyle samo studentów z tego kierunku cechowało się bardzo wysoką samooceną. </w:t>
      </w:r>
      <w:r w:rsidRPr="00061F14">
        <w:rPr>
          <w:rFonts w:ascii="Times New Roman" w:eastAsia="Times New Roman" w:hAnsi="Times New Roman" w:cs="Times New Roman"/>
          <w:bCs/>
          <w:color w:val="000000"/>
          <w:sz w:val="24"/>
          <w:szCs w:val="24"/>
          <w:lang w:eastAsia="pl-PL"/>
        </w:rPr>
        <w:t xml:space="preserve">Przeciętna samoocena przeważnie charakteryzowała studentów kierunków powiązanych z rolnictwem (47,2%), kierunków inżynieryjnych i ścisłych (39,7%). Wśród osób z wysoką samooceną, przeważali studenci kierunków związanych ze zdrowiem (40,0%).  </w:t>
      </w:r>
    </w:p>
    <w:p w:rsidR="0014500B" w:rsidRPr="002F7D94" w:rsidRDefault="0014500B" w:rsidP="002F7D94">
      <w:pPr>
        <w:pStyle w:val="Nagwek2"/>
        <w:numPr>
          <w:ilvl w:val="2"/>
          <w:numId w:val="6"/>
        </w:numPr>
        <w:spacing w:before="600" w:after="360"/>
        <w:ind w:left="709" w:hanging="709"/>
        <w:jc w:val="both"/>
        <w:rPr>
          <w:rFonts w:ascii="Times New Roman" w:eastAsia="Calibri" w:hAnsi="Times New Roman" w:cs="Times New Roman"/>
          <w:color w:val="365F91" w:themeColor="accent1" w:themeShade="BF"/>
          <w:sz w:val="24"/>
          <w:szCs w:val="24"/>
        </w:rPr>
      </w:pPr>
      <w:bookmarkStart w:id="73" w:name="_Toc413402576"/>
      <w:r w:rsidRPr="002F7D94">
        <w:rPr>
          <w:rFonts w:ascii="Times New Roman" w:eastAsia="Calibri" w:hAnsi="Times New Roman" w:cs="Times New Roman"/>
          <w:color w:val="365F91" w:themeColor="accent1" w:themeShade="BF"/>
          <w:sz w:val="24"/>
          <w:szCs w:val="24"/>
        </w:rPr>
        <w:lastRenderedPageBreak/>
        <w:t xml:space="preserve">Opis </w:t>
      </w:r>
      <w:proofErr w:type="spellStart"/>
      <w:r w:rsidRPr="002F7D94">
        <w:rPr>
          <w:rFonts w:ascii="Times New Roman" w:eastAsia="Calibri" w:hAnsi="Times New Roman" w:cs="Times New Roman"/>
          <w:color w:val="365F91" w:themeColor="accent1" w:themeShade="BF"/>
          <w:sz w:val="24"/>
          <w:szCs w:val="24"/>
        </w:rPr>
        <w:t>zachowań</w:t>
      </w:r>
      <w:proofErr w:type="spellEnd"/>
      <w:r w:rsidRPr="002F7D94">
        <w:rPr>
          <w:rFonts w:ascii="Times New Roman" w:eastAsia="Calibri" w:hAnsi="Times New Roman" w:cs="Times New Roman"/>
          <w:color w:val="365F91" w:themeColor="accent1" w:themeShade="BF"/>
          <w:sz w:val="24"/>
          <w:szCs w:val="24"/>
        </w:rPr>
        <w:t xml:space="preserve"> badanej młodzieży w obszarze przedsiębiorczości i innowacyjności</w:t>
      </w:r>
      <w:bookmarkEnd w:id="73"/>
    </w:p>
    <w:p w:rsidR="0014500B" w:rsidRPr="00061F14" w:rsidRDefault="0014500B" w:rsidP="0014500B">
      <w:pPr>
        <w:autoSpaceDE w:val="0"/>
        <w:autoSpaceDN w:val="0"/>
        <w:adjustRightInd w:val="0"/>
        <w:spacing w:after="120"/>
        <w:ind w:firstLine="709"/>
        <w:rPr>
          <w:rFonts w:ascii="Times New Roman" w:eastAsia="Calibri" w:hAnsi="Times New Roman" w:cs="Times New Roman"/>
          <w:sz w:val="24"/>
          <w:szCs w:val="24"/>
        </w:rPr>
      </w:pPr>
      <w:r w:rsidRPr="00061F14">
        <w:rPr>
          <w:rFonts w:ascii="Times New Roman" w:hAnsi="Times New Roman" w:cs="Times New Roman"/>
          <w:sz w:val="24"/>
          <w:szCs w:val="24"/>
        </w:rPr>
        <w:t xml:space="preserve">Ostatnim komponentem składającym się na postawę przedsiębiorczą jest komponent behawioralny. Zbadany został zakres i charakter </w:t>
      </w:r>
      <w:r w:rsidRPr="00061F14">
        <w:rPr>
          <w:rFonts w:ascii="Times New Roman" w:eastAsia="Calibri" w:hAnsi="Times New Roman" w:cs="Times New Roman"/>
          <w:bCs/>
          <w:sz w:val="24"/>
          <w:szCs w:val="24"/>
        </w:rPr>
        <w:t xml:space="preserve">aktywności badanej młodzieży (partycypacja </w:t>
      </w:r>
      <w:proofErr w:type="spellStart"/>
      <w:r w:rsidRPr="00061F14">
        <w:rPr>
          <w:rFonts w:ascii="Times New Roman" w:eastAsia="Calibri" w:hAnsi="Times New Roman" w:cs="Times New Roman"/>
          <w:bCs/>
          <w:sz w:val="24"/>
          <w:szCs w:val="24"/>
        </w:rPr>
        <w:t>społeczno</w:t>
      </w:r>
      <w:proofErr w:type="spellEnd"/>
      <w:r w:rsidRPr="00061F14">
        <w:rPr>
          <w:rFonts w:ascii="Times New Roman" w:eastAsia="Calibri" w:hAnsi="Times New Roman" w:cs="Times New Roman"/>
          <w:bCs/>
          <w:sz w:val="24"/>
          <w:szCs w:val="24"/>
        </w:rPr>
        <w:t xml:space="preserve"> – polityczna, aktywność edukacyjna i ekonomiczna, itp.). Zweryfikowano również </w:t>
      </w:r>
      <w:r w:rsidRPr="00061F14">
        <w:rPr>
          <w:rFonts w:ascii="Times New Roman" w:eastAsia="Calibri" w:hAnsi="Times New Roman" w:cs="Times New Roman"/>
          <w:sz w:val="24"/>
          <w:szCs w:val="24"/>
        </w:rPr>
        <w:t>plany na przyszłość (ścieżka edukacyjna, preferowany rodzaj wykonywanej pracy, ewentualna działalność gospodarcza).</w:t>
      </w:r>
    </w:p>
    <w:p w:rsidR="0014500B" w:rsidRPr="002F7D94" w:rsidRDefault="0014500B" w:rsidP="002F7D94">
      <w:pPr>
        <w:pStyle w:val="Nagwek3"/>
        <w:spacing w:before="360" w:after="360"/>
        <w:jc w:val="both"/>
        <w:rPr>
          <w:rFonts w:ascii="Times New Roman" w:eastAsia="Calibri" w:hAnsi="Times New Roman" w:cs="Times New Roman"/>
          <w:color w:val="365F91" w:themeColor="accent1" w:themeShade="BF"/>
          <w:sz w:val="24"/>
          <w:szCs w:val="24"/>
        </w:rPr>
      </w:pPr>
      <w:bookmarkStart w:id="74" w:name="_Toc413402577"/>
      <w:r w:rsidRPr="002F7D94">
        <w:rPr>
          <w:rFonts w:ascii="Times New Roman" w:eastAsia="Calibri" w:hAnsi="Times New Roman" w:cs="Times New Roman"/>
          <w:color w:val="365F91" w:themeColor="accent1" w:themeShade="BF"/>
          <w:sz w:val="24"/>
          <w:szCs w:val="24"/>
        </w:rPr>
        <w:t xml:space="preserve">Zakres i charakter aktywności badanej młodzieży (partycypacja </w:t>
      </w:r>
      <w:proofErr w:type="spellStart"/>
      <w:r w:rsidRPr="002F7D94">
        <w:rPr>
          <w:rFonts w:ascii="Times New Roman" w:eastAsia="Calibri" w:hAnsi="Times New Roman" w:cs="Times New Roman"/>
          <w:color w:val="365F91" w:themeColor="accent1" w:themeShade="BF"/>
          <w:sz w:val="24"/>
          <w:szCs w:val="24"/>
        </w:rPr>
        <w:t>społeczno</w:t>
      </w:r>
      <w:proofErr w:type="spellEnd"/>
      <w:r w:rsidRPr="002F7D94">
        <w:rPr>
          <w:rFonts w:ascii="Times New Roman" w:eastAsia="Calibri" w:hAnsi="Times New Roman" w:cs="Times New Roman"/>
          <w:color w:val="365F91" w:themeColor="accent1" w:themeShade="BF"/>
          <w:sz w:val="24"/>
          <w:szCs w:val="24"/>
        </w:rPr>
        <w:t xml:space="preserve"> – polityczna, aktywność edukacyjna i ekonomiczna, itp.) z uwzględnieniem wymiaru innowacyjności </w:t>
      </w:r>
      <w:r w:rsidR="007B1472">
        <w:rPr>
          <w:rFonts w:ascii="Times New Roman" w:eastAsia="Calibri" w:hAnsi="Times New Roman" w:cs="Times New Roman"/>
          <w:color w:val="365F91" w:themeColor="accent1" w:themeShade="BF"/>
          <w:sz w:val="24"/>
          <w:szCs w:val="24"/>
        </w:rPr>
        <w:br/>
      </w:r>
      <w:r w:rsidRPr="002F7D94">
        <w:rPr>
          <w:rFonts w:ascii="Times New Roman" w:eastAsia="Calibri" w:hAnsi="Times New Roman" w:cs="Times New Roman"/>
          <w:color w:val="365F91" w:themeColor="accent1" w:themeShade="BF"/>
          <w:sz w:val="24"/>
          <w:szCs w:val="24"/>
        </w:rPr>
        <w:t>i przedsiębiorczości</w:t>
      </w:r>
      <w:bookmarkEnd w:id="74"/>
    </w:p>
    <w:p w:rsidR="0014500B" w:rsidRPr="00061F14" w:rsidRDefault="0014500B" w:rsidP="0014500B">
      <w:pPr>
        <w:autoSpaceDE w:val="0"/>
        <w:autoSpaceDN w:val="0"/>
        <w:adjustRightInd w:val="0"/>
        <w:spacing w:before="120" w:after="120"/>
        <w:ind w:right="34" w:firstLine="708"/>
        <w:rPr>
          <w:rFonts w:ascii="Times New Roman" w:hAnsi="Times New Roman" w:cs="Times New Roman"/>
          <w:sz w:val="24"/>
          <w:szCs w:val="24"/>
        </w:rPr>
      </w:pPr>
      <w:r w:rsidRPr="00061F14">
        <w:rPr>
          <w:rFonts w:ascii="Times New Roman" w:hAnsi="Times New Roman" w:cs="Times New Roman"/>
          <w:sz w:val="24"/>
          <w:szCs w:val="24"/>
        </w:rPr>
        <w:t xml:space="preserve">Partycypacja młodzieży w różnego rodzaju działaniach społecznych jest niezwykle ważnym elementem ich rozwoju. Pozwala na kształtowanie postaw obywatelskich, uczy odpowiedzialności. Ponadto, młodzi ludzie uczestnicząc w akcjach społecznych, </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czy angażując się w różne formy działalności społecznej, zdobywają doświadczenie, w jaki sposób budować pozytywne relacje ze społecznością lokalną, prowadzić negocjacje, czy zarządzać zmianami w najbliższym otoczeniu. </w:t>
      </w:r>
    </w:p>
    <w:p w:rsidR="0014500B" w:rsidRPr="00061F14" w:rsidRDefault="0014500B" w:rsidP="0014500B">
      <w:pPr>
        <w:autoSpaceDE w:val="0"/>
        <w:autoSpaceDN w:val="0"/>
        <w:adjustRightInd w:val="0"/>
        <w:spacing w:before="120" w:after="120"/>
        <w:ind w:right="34" w:firstLine="708"/>
        <w:rPr>
          <w:rFonts w:ascii="Times New Roman" w:hAnsi="Times New Roman" w:cs="Times New Roman"/>
          <w:sz w:val="24"/>
          <w:szCs w:val="24"/>
        </w:rPr>
      </w:pPr>
      <w:r w:rsidRPr="00061F14">
        <w:rPr>
          <w:rFonts w:ascii="Times New Roman" w:hAnsi="Times New Roman" w:cs="Times New Roman"/>
          <w:sz w:val="24"/>
          <w:szCs w:val="24"/>
        </w:rPr>
        <w:t xml:space="preserve">Badana młodzież została zapytana, czy w ciągu ostatniego roku angażowała się </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w działalność społeczną. Twierdząco odpowiedziało nieco ponad 30% badanych.  </w:t>
      </w:r>
    </w:p>
    <w:p w:rsidR="00E779B4" w:rsidRPr="00E779B4" w:rsidRDefault="00E779B4" w:rsidP="00E779B4">
      <w:pPr>
        <w:pStyle w:val="Legenda"/>
        <w:spacing w:before="200"/>
        <w:rPr>
          <w:rFonts w:ascii="Times New Roman" w:hAnsi="Times New Roman" w:cs="Times New Roman"/>
          <w:b w:val="0"/>
          <w:color w:val="auto"/>
          <w:sz w:val="24"/>
          <w:szCs w:val="24"/>
        </w:rPr>
      </w:pPr>
      <w:bookmarkStart w:id="75" w:name="_Toc413402506"/>
      <w:r w:rsidRPr="00E779B4">
        <w:rPr>
          <w:rFonts w:ascii="Times New Roman" w:hAnsi="Times New Roman" w:cs="Times New Roman"/>
          <w:b w:val="0"/>
          <w:color w:val="auto"/>
          <w:sz w:val="24"/>
          <w:szCs w:val="24"/>
        </w:rPr>
        <w:t xml:space="preserve">Wykres </w:t>
      </w:r>
      <w:r w:rsidR="00AB25C8" w:rsidRPr="00E779B4">
        <w:rPr>
          <w:rFonts w:ascii="Times New Roman" w:hAnsi="Times New Roman" w:cs="Times New Roman"/>
          <w:b w:val="0"/>
          <w:color w:val="auto"/>
          <w:sz w:val="24"/>
          <w:szCs w:val="24"/>
        </w:rPr>
        <w:fldChar w:fldCharType="begin"/>
      </w:r>
      <w:r w:rsidRPr="00E779B4">
        <w:rPr>
          <w:rFonts w:ascii="Times New Roman" w:hAnsi="Times New Roman" w:cs="Times New Roman"/>
          <w:b w:val="0"/>
          <w:color w:val="auto"/>
          <w:sz w:val="24"/>
          <w:szCs w:val="24"/>
        </w:rPr>
        <w:instrText xml:space="preserve"> SEQ Wykres \* ARABIC </w:instrText>
      </w:r>
      <w:r w:rsidR="00AB25C8" w:rsidRPr="00E779B4">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20</w:t>
      </w:r>
      <w:r w:rsidR="00AB25C8" w:rsidRPr="00E779B4">
        <w:rPr>
          <w:rFonts w:ascii="Times New Roman" w:hAnsi="Times New Roman" w:cs="Times New Roman"/>
          <w:b w:val="0"/>
          <w:color w:val="auto"/>
          <w:sz w:val="24"/>
          <w:szCs w:val="24"/>
        </w:rPr>
        <w:fldChar w:fldCharType="end"/>
      </w:r>
      <w:r w:rsidRPr="00E779B4">
        <w:rPr>
          <w:rFonts w:ascii="Times New Roman" w:hAnsi="Times New Roman" w:cs="Times New Roman"/>
          <w:b w:val="0"/>
          <w:color w:val="auto"/>
          <w:sz w:val="24"/>
          <w:szCs w:val="24"/>
        </w:rPr>
        <w:t xml:space="preserve">  Angażowanie się w działalność społeczną w ciągu ostatniego roku</w:t>
      </w:r>
      <w:bookmarkEnd w:id="75"/>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237018" cy="1650670"/>
            <wp:effectExtent l="0" t="0" r="20955" b="26035"/>
            <wp:docPr id="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lastRenderedPageBreak/>
        <w:tab/>
        <w:t>Nie odnotowano znaczących różnic pomiędzy zaangażowaniem społecznym młodzieży ze szkół ponadgimnazjalnych i kształcącej się na uczelniach wyższych. Studenci brali udział w działalności społecznej nieznacznie rzadziej, niż uczniowie (uczniowie:32,1%; studenci: 28,3%).</w:t>
      </w:r>
    </w:p>
    <w:p w:rsidR="00E779B4" w:rsidRPr="00E779B4" w:rsidRDefault="00E779B4" w:rsidP="00E779B4">
      <w:pPr>
        <w:pStyle w:val="Legenda"/>
        <w:spacing w:before="200"/>
        <w:rPr>
          <w:rFonts w:ascii="Times New Roman" w:hAnsi="Times New Roman" w:cs="Times New Roman"/>
          <w:b w:val="0"/>
          <w:color w:val="auto"/>
          <w:sz w:val="24"/>
          <w:szCs w:val="24"/>
        </w:rPr>
      </w:pPr>
      <w:bookmarkStart w:id="76" w:name="_Toc413402507"/>
      <w:r w:rsidRPr="00E779B4">
        <w:rPr>
          <w:rFonts w:ascii="Times New Roman" w:hAnsi="Times New Roman" w:cs="Times New Roman"/>
          <w:b w:val="0"/>
          <w:color w:val="auto"/>
          <w:sz w:val="24"/>
          <w:szCs w:val="24"/>
        </w:rPr>
        <w:t xml:space="preserve">Wykres </w:t>
      </w:r>
      <w:r w:rsidR="00AB25C8" w:rsidRPr="00E779B4">
        <w:rPr>
          <w:rFonts w:ascii="Times New Roman" w:hAnsi="Times New Roman" w:cs="Times New Roman"/>
          <w:b w:val="0"/>
          <w:color w:val="auto"/>
          <w:sz w:val="24"/>
          <w:szCs w:val="24"/>
        </w:rPr>
        <w:fldChar w:fldCharType="begin"/>
      </w:r>
      <w:r w:rsidRPr="00E779B4">
        <w:rPr>
          <w:rFonts w:ascii="Times New Roman" w:hAnsi="Times New Roman" w:cs="Times New Roman"/>
          <w:b w:val="0"/>
          <w:color w:val="auto"/>
          <w:sz w:val="24"/>
          <w:szCs w:val="24"/>
        </w:rPr>
        <w:instrText xml:space="preserve"> SEQ Wykres \* ARABIC </w:instrText>
      </w:r>
      <w:r w:rsidR="00AB25C8" w:rsidRPr="00E779B4">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21</w:t>
      </w:r>
      <w:r w:rsidR="00AB25C8" w:rsidRPr="00E779B4">
        <w:rPr>
          <w:rFonts w:ascii="Times New Roman" w:hAnsi="Times New Roman" w:cs="Times New Roman"/>
          <w:b w:val="0"/>
          <w:color w:val="auto"/>
          <w:sz w:val="24"/>
          <w:szCs w:val="24"/>
        </w:rPr>
        <w:fldChar w:fldCharType="end"/>
      </w:r>
      <w:r w:rsidRPr="00E779B4">
        <w:rPr>
          <w:rFonts w:ascii="Times New Roman" w:hAnsi="Times New Roman" w:cs="Times New Roman"/>
          <w:b w:val="0"/>
          <w:color w:val="auto"/>
          <w:sz w:val="24"/>
          <w:szCs w:val="24"/>
        </w:rPr>
        <w:t xml:space="preserve"> Zaangażowanie społeczne młodzieży uczącej się i studiującej</w:t>
      </w:r>
      <w:bookmarkEnd w:id="76"/>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379522" cy="1828800"/>
            <wp:effectExtent l="0" t="0" r="12065" b="19050"/>
            <wp:docPr id="1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500B" w:rsidRPr="00061F14" w:rsidRDefault="0014500B" w:rsidP="00E779B4">
      <w:pPr>
        <w:tabs>
          <w:tab w:val="left" w:pos="4208"/>
        </w:tabs>
        <w:rPr>
          <w:rFonts w:ascii="Times New Roman" w:hAnsi="Times New Roman" w:cs="Times New Roman"/>
          <w:sz w:val="24"/>
          <w:szCs w:val="24"/>
        </w:rPr>
      </w:pPr>
      <w:r w:rsidRPr="00061F14">
        <w:rPr>
          <w:rFonts w:ascii="Times New Roman" w:hAnsi="Times New Roman" w:cs="Times New Roman"/>
          <w:sz w:val="24"/>
          <w:szCs w:val="24"/>
        </w:rPr>
        <w:t>Źródło: opracowanie własne</w:t>
      </w:r>
      <w:r w:rsidR="00E779B4">
        <w:rPr>
          <w:rFonts w:ascii="Times New Roman" w:hAnsi="Times New Roman" w:cs="Times New Roman"/>
          <w:sz w:val="24"/>
          <w:szCs w:val="24"/>
        </w:rPr>
        <w:tab/>
      </w:r>
    </w:p>
    <w:p w:rsidR="0014500B" w:rsidRPr="00061F14" w:rsidRDefault="0014500B" w:rsidP="00B078DB">
      <w:pPr>
        <w:spacing w:before="240"/>
        <w:rPr>
          <w:rFonts w:ascii="Times New Roman" w:hAnsi="Times New Roman" w:cs="Times New Roman"/>
          <w:sz w:val="24"/>
          <w:szCs w:val="24"/>
        </w:rPr>
      </w:pPr>
      <w:r w:rsidRPr="00061F14">
        <w:rPr>
          <w:rFonts w:ascii="Times New Roman" w:hAnsi="Times New Roman" w:cs="Times New Roman"/>
          <w:sz w:val="24"/>
          <w:szCs w:val="24"/>
        </w:rPr>
        <w:tab/>
        <w:t xml:space="preserve">Najrzadziej deklaracje o zaangażowaniu się w działania społeczne składała młodzież kształcąca się w zasadniczych szkołach zawodowych (23,5%).   Swoje zaangażowanie </w:t>
      </w:r>
      <w:r w:rsidR="002F7D94">
        <w:rPr>
          <w:rFonts w:ascii="Times New Roman" w:hAnsi="Times New Roman" w:cs="Times New Roman"/>
          <w:sz w:val="24"/>
          <w:szCs w:val="24"/>
        </w:rPr>
        <w:br/>
      </w:r>
      <w:r w:rsidRPr="00061F14">
        <w:rPr>
          <w:rFonts w:ascii="Times New Roman" w:hAnsi="Times New Roman" w:cs="Times New Roman"/>
          <w:sz w:val="24"/>
          <w:szCs w:val="24"/>
        </w:rPr>
        <w:t>w działalność społeczną zadeklarowała tylko prawie połowa licealistów, a więc była to grupa uczniów w największym stopniu aktywna społecznie (47,4%).</w:t>
      </w:r>
    </w:p>
    <w:p w:rsidR="00E779B4" w:rsidRPr="00E779B4" w:rsidRDefault="00E779B4" w:rsidP="00E779B4">
      <w:pPr>
        <w:pStyle w:val="Legenda"/>
        <w:spacing w:before="200"/>
        <w:rPr>
          <w:rFonts w:ascii="Times New Roman" w:hAnsi="Times New Roman" w:cs="Times New Roman"/>
          <w:b w:val="0"/>
          <w:color w:val="auto"/>
          <w:sz w:val="24"/>
          <w:szCs w:val="24"/>
        </w:rPr>
      </w:pPr>
      <w:bookmarkStart w:id="77" w:name="_Toc413402508"/>
      <w:r w:rsidRPr="00E779B4">
        <w:rPr>
          <w:rFonts w:ascii="Times New Roman" w:hAnsi="Times New Roman" w:cs="Times New Roman"/>
          <w:b w:val="0"/>
          <w:color w:val="auto"/>
          <w:sz w:val="24"/>
          <w:szCs w:val="24"/>
        </w:rPr>
        <w:t xml:space="preserve">Wykres </w:t>
      </w:r>
      <w:r w:rsidR="00AB25C8" w:rsidRPr="00E779B4">
        <w:rPr>
          <w:rFonts w:ascii="Times New Roman" w:hAnsi="Times New Roman" w:cs="Times New Roman"/>
          <w:b w:val="0"/>
          <w:color w:val="auto"/>
          <w:sz w:val="24"/>
          <w:szCs w:val="24"/>
        </w:rPr>
        <w:fldChar w:fldCharType="begin"/>
      </w:r>
      <w:r w:rsidRPr="00E779B4">
        <w:rPr>
          <w:rFonts w:ascii="Times New Roman" w:hAnsi="Times New Roman" w:cs="Times New Roman"/>
          <w:b w:val="0"/>
          <w:color w:val="auto"/>
          <w:sz w:val="24"/>
          <w:szCs w:val="24"/>
        </w:rPr>
        <w:instrText xml:space="preserve"> SEQ Wykres \* ARABIC </w:instrText>
      </w:r>
      <w:r w:rsidR="00AB25C8" w:rsidRPr="00E779B4">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22</w:t>
      </w:r>
      <w:r w:rsidR="00AB25C8" w:rsidRPr="00E779B4">
        <w:rPr>
          <w:rFonts w:ascii="Times New Roman" w:hAnsi="Times New Roman" w:cs="Times New Roman"/>
          <w:b w:val="0"/>
          <w:color w:val="auto"/>
          <w:sz w:val="24"/>
          <w:szCs w:val="24"/>
        </w:rPr>
        <w:fldChar w:fldCharType="end"/>
      </w:r>
      <w:r w:rsidRPr="00E779B4">
        <w:rPr>
          <w:rFonts w:ascii="Times New Roman" w:hAnsi="Times New Roman" w:cs="Times New Roman"/>
          <w:b w:val="0"/>
          <w:color w:val="auto"/>
          <w:sz w:val="24"/>
          <w:szCs w:val="24"/>
        </w:rPr>
        <w:t xml:space="preserve"> Zaangażowanie społeczne, a typ szkoły</w:t>
      </w:r>
      <w:bookmarkEnd w:id="77"/>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379522" cy="2030681"/>
            <wp:effectExtent l="0" t="0" r="12065" b="27305"/>
            <wp:docPr id="2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lastRenderedPageBreak/>
        <w:tab/>
        <w:t xml:space="preserve">Ankietowani angażowali się w różne, konkretne formy działalności społecznej. Najczęściej była to organizacja imprez szkolnych/ praca w kołach naukowych (30,6%),   zajmowanie się akcjami charytatywnymi (30,0%). Około co 4. badany udzielał się </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w samorządzie szkolnym/ studenckim, tyleż samo zajmowało się wolontariatem w ramach szkoły czy uczelni (25,6%). W wolontariacie pozaszkolnym/ poza uczelnią uczestniczyło prawie 40%. W organizacji pozarządowej udzielało się 16,7% badanych, a pracą </w:t>
      </w:r>
      <w:r w:rsidR="002F7D94">
        <w:rPr>
          <w:rFonts w:ascii="Times New Roman" w:hAnsi="Times New Roman" w:cs="Times New Roman"/>
          <w:sz w:val="24"/>
          <w:szCs w:val="24"/>
        </w:rPr>
        <w:br/>
      </w:r>
      <w:r w:rsidRPr="00061F14">
        <w:rPr>
          <w:rFonts w:ascii="Times New Roman" w:hAnsi="Times New Roman" w:cs="Times New Roman"/>
          <w:sz w:val="24"/>
          <w:szCs w:val="24"/>
        </w:rPr>
        <w:t>w organizacji kościelnej zajmowało się 13,2%.  Niewielu z nich (2,1%) działało w partii politycznej.  Ponad 7% młodzieży wskazała także na inne formy działalności społecznej,</w:t>
      </w:r>
      <w:r w:rsidR="00E85EEA">
        <w:rPr>
          <w:rFonts w:ascii="Times New Roman" w:hAnsi="Times New Roman" w:cs="Times New Roman"/>
          <w:sz w:val="24"/>
          <w:szCs w:val="24"/>
        </w:rPr>
        <w:br/>
      </w:r>
      <w:r w:rsidRPr="00061F14">
        <w:rPr>
          <w:rFonts w:ascii="Times New Roman" w:hAnsi="Times New Roman" w:cs="Times New Roman"/>
          <w:sz w:val="24"/>
          <w:szCs w:val="24"/>
        </w:rPr>
        <w:t>w które była w ostatnim roku zaangażowana, m. in. w opiekę nad zagranicznymi studentami odwiedzającymi ich uczelnię, występowanie w chórze szkolnym, czy też honorowe oddawanie krwi etc.</w:t>
      </w:r>
    </w:p>
    <w:p w:rsidR="00E779B4" w:rsidRPr="00E779B4" w:rsidRDefault="00E779B4" w:rsidP="00E779B4">
      <w:pPr>
        <w:pStyle w:val="Legenda"/>
        <w:spacing w:before="200"/>
        <w:rPr>
          <w:rFonts w:ascii="Times New Roman" w:hAnsi="Times New Roman" w:cs="Times New Roman"/>
          <w:b w:val="0"/>
          <w:color w:val="auto"/>
          <w:sz w:val="24"/>
          <w:szCs w:val="24"/>
        </w:rPr>
      </w:pPr>
      <w:bookmarkStart w:id="78" w:name="_Toc413402509"/>
      <w:r w:rsidRPr="00E779B4">
        <w:rPr>
          <w:rFonts w:ascii="Times New Roman" w:hAnsi="Times New Roman" w:cs="Times New Roman"/>
          <w:b w:val="0"/>
          <w:color w:val="auto"/>
          <w:sz w:val="24"/>
          <w:szCs w:val="24"/>
        </w:rPr>
        <w:t xml:space="preserve">Wykres </w:t>
      </w:r>
      <w:r w:rsidR="00AB25C8" w:rsidRPr="00E779B4">
        <w:rPr>
          <w:rFonts w:ascii="Times New Roman" w:hAnsi="Times New Roman" w:cs="Times New Roman"/>
          <w:b w:val="0"/>
          <w:color w:val="auto"/>
          <w:sz w:val="24"/>
          <w:szCs w:val="24"/>
        </w:rPr>
        <w:fldChar w:fldCharType="begin"/>
      </w:r>
      <w:r w:rsidRPr="00E779B4">
        <w:rPr>
          <w:rFonts w:ascii="Times New Roman" w:hAnsi="Times New Roman" w:cs="Times New Roman"/>
          <w:b w:val="0"/>
          <w:color w:val="auto"/>
          <w:sz w:val="24"/>
          <w:szCs w:val="24"/>
        </w:rPr>
        <w:instrText xml:space="preserve"> SEQ Wykres \* ARABIC </w:instrText>
      </w:r>
      <w:r w:rsidR="00AB25C8" w:rsidRPr="00E779B4">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23</w:t>
      </w:r>
      <w:r w:rsidR="00AB25C8" w:rsidRPr="00E779B4">
        <w:rPr>
          <w:rFonts w:ascii="Times New Roman" w:hAnsi="Times New Roman" w:cs="Times New Roman"/>
          <w:b w:val="0"/>
          <w:color w:val="auto"/>
          <w:sz w:val="24"/>
          <w:szCs w:val="24"/>
        </w:rPr>
        <w:fldChar w:fldCharType="end"/>
      </w:r>
      <w:r w:rsidR="00B81841">
        <w:rPr>
          <w:rFonts w:ascii="Times New Roman" w:hAnsi="Times New Roman" w:cs="Times New Roman"/>
          <w:b w:val="0"/>
          <w:color w:val="auto"/>
          <w:sz w:val="24"/>
          <w:szCs w:val="24"/>
        </w:rPr>
        <w:t xml:space="preserve"> Rodzaj działalności społecznej</w:t>
      </w:r>
      <w:r w:rsidRPr="00E779B4">
        <w:rPr>
          <w:rFonts w:ascii="Times New Roman" w:hAnsi="Times New Roman" w:cs="Times New Roman"/>
          <w:b w:val="0"/>
          <w:color w:val="auto"/>
          <w:sz w:val="24"/>
          <w:szCs w:val="24"/>
        </w:rPr>
        <w:t>, w którą angażował się badany</w:t>
      </w:r>
      <w:bookmarkEnd w:id="78"/>
    </w:p>
    <w:p w:rsidR="0014500B" w:rsidRPr="00061F14" w:rsidRDefault="0014500B" w:rsidP="00B078DB">
      <w:pPr>
        <w:ind w:hanging="284"/>
        <w:rPr>
          <w:rFonts w:ascii="Times New Roman" w:hAnsi="Times New Roman" w:cs="Times New Roman"/>
          <w:sz w:val="24"/>
          <w:szCs w:val="24"/>
        </w:rPr>
      </w:pPr>
      <w:r w:rsidRPr="00061F14">
        <w:rPr>
          <w:rFonts w:ascii="Times New Roman" w:hAnsi="Times New Roman" w:cs="Times New Roman"/>
          <w:b/>
          <w:noProof/>
          <w:sz w:val="24"/>
          <w:szCs w:val="24"/>
          <w:lang w:eastAsia="pl-PL"/>
        </w:rPr>
        <w:drawing>
          <wp:inline distT="0" distB="0" distL="0" distR="0">
            <wp:extent cx="6080166" cy="4049486"/>
            <wp:effectExtent l="0" t="0" r="15875" b="27305"/>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lastRenderedPageBreak/>
        <w:tab/>
        <w:t>Uczniowie częściej niż studenci, angażowali się w prace samorządu szkolnego.   Organizacja imprez szkolnych, czy też praca w kołach naukowych dotyczyła niemalże takiego samego odsetka uczniów i studentów. W wolontariacie szkolnym/ studenckim, młodzież ze szkół ponadgimnazjalnych dwukrotnie częściej uczestniczyła niż studenci (uczniowie 30,1%; studenci: 15,9%), natomiast w wolontariacie pozaszkolnym/ poza uczelnią więcej działało studentów (uczniowie 36,8%; studenci: 45,5%), podobnie jak  w organizacji pozarządowej (uczniowie 11,9%; studenci: 27,3%). Pozostałe formy działalności społecznej były realizowane w podobnym odsetku przez uczniów i studentów.</w:t>
      </w:r>
    </w:p>
    <w:p w:rsidR="0014500B" w:rsidRPr="00061F14" w:rsidRDefault="0014500B" w:rsidP="0014500B">
      <w:pPr>
        <w:rPr>
          <w:rFonts w:ascii="Times New Roman" w:hAnsi="Times New Roman" w:cs="Times New Roman"/>
          <w:sz w:val="24"/>
          <w:szCs w:val="24"/>
        </w:rPr>
      </w:pPr>
    </w:p>
    <w:p w:rsidR="00E779B4" w:rsidRPr="00E779B4" w:rsidRDefault="00E779B4" w:rsidP="00E779B4">
      <w:pPr>
        <w:pStyle w:val="Legenda"/>
        <w:keepNext/>
        <w:spacing w:before="200"/>
        <w:rPr>
          <w:rFonts w:ascii="Times New Roman" w:hAnsi="Times New Roman" w:cs="Times New Roman"/>
          <w:b w:val="0"/>
          <w:color w:val="auto"/>
          <w:sz w:val="24"/>
          <w:szCs w:val="24"/>
        </w:rPr>
      </w:pPr>
      <w:bookmarkStart w:id="79" w:name="_Toc412491704"/>
      <w:r w:rsidRPr="00E779B4">
        <w:rPr>
          <w:rFonts w:ascii="Times New Roman" w:hAnsi="Times New Roman" w:cs="Times New Roman"/>
          <w:b w:val="0"/>
          <w:color w:val="auto"/>
          <w:sz w:val="24"/>
          <w:szCs w:val="24"/>
        </w:rPr>
        <w:t xml:space="preserve">Tabela </w:t>
      </w:r>
      <w:r w:rsidR="00AB25C8" w:rsidRPr="00E779B4">
        <w:rPr>
          <w:rFonts w:ascii="Times New Roman" w:hAnsi="Times New Roman" w:cs="Times New Roman"/>
          <w:b w:val="0"/>
          <w:color w:val="auto"/>
          <w:sz w:val="24"/>
          <w:szCs w:val="24"/>
        </w:rPr>
        <w:fldChar w:fldCharType="begin"/>
      </w:r>
      <w:r w:rsidRPr="00E779B4">
        <w:rPr>
          <w:rFonts w:ascii="Times New Roman" w:hAnsi="Times New Roman" w:cs="Times New Roman"/>
          <w:b w:val="0"/>
          <w:color w:val="auto"/>
          <w:sz w:val="24"/>
          <w:szCs w:val="24"/>
        </w:rPr>
        <w:instrText xml:space="preserve"> SEQ Tabela \* ARABIC </w:instrText>
      </w:r>
      <w:r w:rsidR="00AB25C8" w:rsidRPr="00E779B4">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34</w:t>
      </w:r>
      <w:r w:rsidR="00AB25C8" w:rsidRPr="00E779B4">
        <w:rPr>
          <w:rFonts w:ascii="Times New Roman" w:hAnsi="Times New Roman" w:cs="Times New Roman"/>
          <w:b w:val="0"/>
          <w:color w:val="auto"/>
          <w:sz w:val="24"/>
          <w:szCs w:val="24"/>
        </w:rPr>
        <w:fldChar w:fldCharType="end"/>
      </w:r>
      <w:r w:rsidRPr="00E779B4">
        <w:rPr>
          <w:rFonts w:ascii="Times New Roman" w:hAnsi="Times New Roman" w:cs="Times New Roman"/>
          <w:b w:val="0"/>
          <w:color w:val="auto"/>
          <w:sz w:val="24"/>
          <w:szCs w:val="24"/>
        </w:rPr>
        <w:t xml:space="preserve"> Formy działalności społecznej realizowane przez uczniów i studentów</w:t>
      </w:r>
      <w:bookmarkEnd w:id="79"/>
    </w:p>
    <w:tbl>
      <w:tblPr>
        <w:tblW w:w="9184" w:type="dxa"/>
        <w:tblInd w:w="55" w:type="dxa"/>
        <w:tblCellMar>
          <w:left w:w="70" w:type="dxa"/>
          <w:right w:w="70" w:type="dxa"/>
        </w:tblCellMar>
        <w:tblLook w:val="04A0" w:firstRow="1" w:lastRow="0" w:firstColumn="1" w:lastColumn="0" w:noHBand="0" w:noVBand="1"/>
      </w:tblPr>
      <w:tblGrid>
        <w:gridCol w:w="3984"/>
        <w:gridCol w:w="1300"/>
        <w:gridCol w:w="1300"/>
        <w:gridCol w:w="1300"/>
        <w:gridCol w:w="1300"/>
      </w:tblGrid>
      <w:tr w:rsidR="0014500B" w:rsidRPr="00061F14" w:rsidTr="00B42DB0">
        <w:trPr>
          <w:trHeight w:val="264"/>
        </w:trPr>
        <w:tc>
          <w:tcPr>
            <w:tcW w:w="3984"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FORMY DZIAŁALNOŚCI SPOŁECZNEJ</w:t>
            </w:r>
          </w:p>
        </w:tc>
        <w:tc>
          <w:tcPr>
            <w:tcW w:w="5200"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061F14" w:rsidRDefault="0014500B" w:rsidP="00B42DB0">
            <w:pPr>
              <w:spacing w:line="240" w:lineRule="auto"/>
              <w:ind w:firstLine="87"/>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STATUS BADANEGO</w:t>
            </w:r>
          </w:p>
        </w:tc>
      </w:tr>
      <w:tr w:rsidR="0014500B" w:rsidRPr="00061F14" w:rsidTr="00B42DB0">
        <w:trPr>
          <w:trHeight w:val="264"/>
        </w:trPr>
        <w:tc>
          <w:tcPr>
            <w:tcW w:w="3984"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p>
        </w:tc>
        <w:tc>
          <w:tcPr>
            <w:tcW w:w="2600"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Uczeń</w:t>
            </w:r>
          </w:p>
        </w:tc>
        <w:tc>
          <w:tcPr>
            <w:tcW w:w="2600"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Student</w:t>
            </w:r>
          </w:p>
        </w:tc>
      </w:tr>
      <w:tr w:rsidR="0014500B" w:rsidRPr="00061F14" w:rsidTr="00B42DB0">
        <w:trPr>
          <w:trHeight w:val="264"/>
        </w:trPr>
        <w:tc>
          <w:tcPr>
            <w:tcW w:w="3984"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TAK</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NIE</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prace samorządu szkolnego/ studenckiego</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29,5%</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70,5%</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18,2%</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81,8%</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organizacja imprez szkolnych/ praca w kołach naukowych</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30,6%</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69,4%</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30,7%</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69,3%</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wolontariat szkolny/ studencki</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30,1%</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69,9%</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15,9%</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84,1%</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wolontariat pozaszkolny/ poza uczelnią</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36,8%</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63,2%</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45,5%</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54,5%</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praca w organizacji pozarządowej</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11,9%</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88,1%</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27,3%</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72,7%</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praca w organizacji kościelnej</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14,0%</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86,0%</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11,4%</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88,6%</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praca w ramach partii politycznej /młodzieżówki</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1,6%</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98,4%</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3,4%</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96,6%</w:t>
            </w:r>
          </w:p>
        </w:tc>
      </w:tr>
      <w:tr w:rsidR="0014500B" w:rsidRPr="00061F14" w:rsidTr="00B42DB0">
        <w:trPr>
          <w:trHeight w:val="506"/>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akcje charytatywne</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29,2%</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70,8%</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31,8%</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68,2%</w:t>
            </w:r>
          </w:p>
        </w:tc>
      </w:tr>
      <w:tr w:rsidR="0014500B" w:rsidRPr="00061F14" w:rsidTr="00B42DB0">
        <w:trPr>
          <w:trHeight w:val="709"/>
        </w:trPr>
        <w:tc>
          <w:tcPr>
            <w:tcW w:w="3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indywidualne działania na rzecz osób, spraw, które są dla mnie ważne</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13,0%</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87,0%</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17,0%</w:t>
            </w:r>
          </w:p>
        </w:tc>
        <w:tc>
          <w:tcPr>
            <w:tcW w:w="13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061F14" w:rsidRDefault="0014500B" w:rsidP="00B42DB0">
            <w:pPr>
              <w:spacing w:line="240" w:lineRule="auto"/>
              <w:ind w:firstLine="87"/>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83,0%</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B078DB">
      <w:pPr>
        <w:spacing w:before="240"/>
        <w:rPr>
          <w:rFonts w:ascii="Times New Roman" w:hAnsi="Times New Roman" w:cs="Times New Roman"/>
          <w:sz w:val="24"/>
          <w:szCs w:val="24"/>
        </w:rPr>
      </w:pPr>
      <w:r w:rsidRPr="00061F14">
        <w:rPr>
          <w:rFonts w:ascii="Times New Roman" w:hAnsi="Times New Roman" w:cs="Times New Roman"/>
          <w:sz w:val="24"/>
          <w:szCs w:val="24"/>
        </w:rPr>
        <w:tab/>
        <w:t>Biorąc pod uwagę typy szkół, uczniowie zasadniczych szkół zawodowych chętniej niż pozostali uczniowie pracowali w partii politycznej/ młodzieżówce oraz wypełniali indywidualne działania na rzecz</w:t>
      </w:r>
      <w:r w:rsidR="00E85EEA">
        <w:rPr>
          <w:rFonts w:ascii="Times New Roman" w:hAnsi="Times New Roman" w:cs="Times New Roman"/>
          <w:sz w:val="24"/>
          <w:szCs w:val="24"/>
        </w:rPr>
        <w:t xml:space="preserve"> osób, spraw dla nich ważnych (</w:t>
      </w:r>
      <w:r w:rsidRPr="00061F14">
        <w:rPr>
          <w:rFonts w:ascii="Times New Roman" w:hAnsi="Times New Roman" w:cs="Times New Roman"/>
          <w:sz w:val="24"/>
          <w:szCs w:val="24"/>
        </w:rPr>
        <w:t xml:space="preserve">4,2%; 20,8%). Młodzież </w:t>
      </w:r>
      <w:r w:rsidRPr="00061F14">
        <w:rPr>
          <w:rFonts w:ascii="Times New Roman" w:hAnsi="Times New Roman" w:cs="Times New Roman"/>
          <w:sz w:val="24"/>
          <w:szCs w:val="24"/>
        </w:rPr>
        <w:lastRenderedPageBreak/>
        <w:t>uczęszczająca do techników częściej niż inni zajmowała się organizacją imprez szkolnych, czy też pracowała w organizacji kościelnej (35,2%; 15,2%). Licealiści najczęściej angażowali się w prace samorządu szkolnego (37,5%), wolontariat szkolny (46,9%); i pozaszkolny (51,6%), jak również akcje charytatywne ( 35,9%). Z kolei studenci zdecydowanie częściej od swoich młodszych kolegów pracowali w organizacjach pozarządowych (27,3%).</w:t>
      </w:r>
    </w:p>
    <w:p w:rsidR="0014500B" w:rsidRPr="00061F14" w:rsidRDefault="0014500B" w:rsidP="0014500B">
      <w:pPr>
        <w:rPr>
          <w:rFonts w:ascii="Times New Roman" w:hAnsi="Times New Roman" w:cs="Times New Roman"/>
          <w:sz w:val="24"/>
          <w:szCs w:val="24"/>
        </w:rPr>
      </w:pPr>
    </w:p>
    <w:p w:rsidR="0014500B" w:rsidRPr="0064625F" w:rsidRDefault="0064625F" w:rsidP="0064625F">
      <w:pPr>
        <w:pStyle w:val="Legenda"/>
        <w:spacing w:before="200"/>
        <w:rPr>
          <w:rFonts w:ascii="Times New Roman" w:hAnsi="Times New Roman" w:cs="Times New Roman"/>
          <w:b w:val="0"/>
          <w:color w:val="auto"/>
          <w:sz w:val="24"/>
          <w:szCs w:val="24"/>
        </w:rPr>
      </w:pPr>
      <w:bookmarkStart w:id="80" w:name="_Toc412491705"/>
      <w:r w:rsidRPr="0064625F">
        <w:rPr>
          <w:rFonts w:ascii="Times New Roman" w:hAnsi="Times New Roman" w:cs="Times New Roman"/>
          <w:b w:val="0"/>
          <w:color w:val="auto"/>
          <w:sz w:val="24"/>
          <w:szCs w:val="24"/>
        </w:rPr>
        <w:t xml:space="preserve">Tabela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Tabela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35</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Formy działalności społecznej a typ szkoły</w:t>
      </w:r>
      <w:bookmarkEnd w:id="80"/>
    </w:p>
    <w:tbl>
      <w:tblPr>
        <w:tblW w:w="9521" w:type="dxa"/>
        <w:tblInd w:w="-214" w:type="dxa"/>
        <w:tblCellMar>
          <w:left w:w="70" w:type="dxa"/>
          <w:right w:w="70" w:type="dxa"/>
        </w:tblCellMar>
        <w:tblLook w:val="04A0" w:firstRow="1" w:lastRow="0" w:firstColumn="1" w:lastColumn="0" w:noHBand="0" w:noVBand="1"/>
      </w:tblPr>
      <w:tblGrid>
        <w:gridCol w:w="2127"/>
        <w:gridCol w:w="924"/>
        <w:gridCol w:w="924"/>
        <w:gridCol w:w="924"/>
        <w:gridCol w:w="925"/>
        <w:gridCol w:w="924"/>
        <w:gridCol w:w="924"/>
        <w:gridCol w:w="924"/>
        <w:gridCol w:w="925"/>
      </w:tblGrid>
      <w:tr w:rsidR="00E6514D" w:rsidRPr="00061F14" w:rsidTr="00E6514D">
        <w:trPr>
          <w:trHeight w:val="307"/>
        </w:trPr>
        <w:tc>
          <w:tcPr>
            <w:tcW w:w="212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E6514D" w:rsidRPr="00B42DB0" w:rsidRDefault="00E6514D"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FORMY DZIAŁALNOŚCI SPOŁECZNEJ</w:t>
            </w:r>
          </w:p>
        </w:tc>
        <w:tc>
          <w:tcPr>
            <w:tcW w:w="7394" w:type="dxa"/>
            <w:gridSpan w:val="8"/>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TYP SZKOŁY</w:t>
            </w:r>
          </w:p>
        </w:tc>
      </w:tr>
      <w:tr w:rsidR="00E6514D" w:rsidRPr="00061F14" w:rsidTr="00E6514D">
        <w:trPr>
          <w:trHeight w:val="307"/>
        </w:trPr>
        <w:tc>
          <w:tcPr>
            <w:tcW w:w="212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left"/>
              <w:rPr>
                <w:rFonts w:ascii="Times New Roman" w:eastAsia="Times New Roman" w:hAnsi="Times New Roman" w:cs="Times New Roman"/>
                <w:b/>
                <w:bCs/>
                <w:color w:val="000000"/>
                <w:lang w:eastAsia="pl-PL"/>
              </w:rPr>
            </w:pPr>
          </w:p>
        </w:tc>
        <w:tc>
          <w:tcPr>
            <w:tcW w:w="1848"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zasadnicza szkoła zawodowa</w:t>
            </w:r>
          </w:p>
        </w:tc>
        <w:tc>
          <w:tcPr>
            <w:tcW w:w="184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technikum</w:t>
            </w:r>
          </w:p>
        </w:tc>
        <w:tc>
          <w:tcPr>
            <w:tcW w:w="1848"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liceum</w:t>
            </w:r>
          </w:p>
        </w:tc>
        <w:tc>
          <w:tcPr>
            <w:tcW w:w="184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uczelnia wyższa</w:t>
            </w:r>
          </w:p>
        </w:tc>
      </w:tr>
      <w:tr w:rsidR="00E6514D" w:rsidRPr="00061F14" w:rsidTr="00E6514D">
        <w:trPr>
          <w:trHeight w:val="307"/>
        </w:trPr>
        <w:tc>
          <w:tcPr>
            <w:tcW w:w="212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E6514D" w:rsidRPr="00B42DB0" w:rsidRDefault="00E6514D" w:rsidP="00B42DB0">
            <w:pPr>
              <w:spacing w:line="240" w:lineRule="auto"/>
              <w:ind w:firstLine="0"/>
              <w:jc w:val="left"/>
              <w:rPr>
                <w:rFonts w:ascii="Times New Roman" w:eastAsia="Times New Roman" w:hAnsi="Times New Roman" w:cs="Times New Roman"/>
                <w:b/>
                <w:bCs/>
                <w:color w:val="000000"/>
                <w:lang w:eastAsia="pl-PL"/>
              </w:rPr>
            </w:pP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TAK</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NIE</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TAK</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NIE</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TAK</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NIE</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TAK</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E6514D" w:rsidP="00B42DB0">
            <w:pPr>
              <w:spacing w:line="240" w:lineRule="auto"/>
              <w:ind w:firstLine="0"/>
              <w:jc w:val="center"/>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NIE</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prace samorządu szkolnego/ studenckiego</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8,3%</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91,7%</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29,5%</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70,5%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37,5%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62,5%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18,2%</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81,8%</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organizacja imprez szkolnych/ praca w kołach naukowych</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12,5%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87,5%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35,2%</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64,8%</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29,7%</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70,3%</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30,7%</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69,3%</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wolontariat szkolny/ studencki</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12,5%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87,5%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23,8%</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76,2%</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46,9%</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53,1%</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15,9%</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84,1%</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wolontariat pozaszkolny/ poza uczelnią</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25,0%</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75,0%</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30,5%</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69,5%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51,6%</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48,4%</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45,5%</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54,5%</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praca w organizacji pozarządowej</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8,3%</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91,7%</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12,4%</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87,6%</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12,5%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87,5%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27,3%</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72,7%</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praca w organizacji kościelnej</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12,5%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87,5%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15,2%</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84,8%</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12,5%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87,5%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11,4%</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88,6%</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praca w ramach partii politycznej /młodzieżówki</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4,2%</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95,8%</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1,0%</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99,0%</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1,6%</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98,4%</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3,4%</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96,6%</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E6514D"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akcje charytatywne</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17,4%</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82,6%</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27,6%</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72,4%</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35,9%</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64,1%</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31,8%</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68,2%</w:t>
            </w:r>
          </w:p>
        </w:tc>
      </w:tr>
      <w:tr w:rsidR="0014500B" w:rsidRPr="00061F14" w:rsidTr="00E6514D">
        <w:trPr>
          <w:trHeight w:val="567"/>
        </w:trPr>
        <w:tc>
          <w:tcPr>
            <w:tcW w:w="2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B42DB0" w:rsidRDefault="0014500B" w:rsidP="00B42DB0">
            <w:pPr>
              <w:spacing w:line="240" w:lineRule="auto"/>
              <w:ind w:firstLine="0"/>
              <w:jc w:val="left"/>
              <w:rPr>
                <w:rFonts w:ascii="Times New Roman" w:eastAsia="Times New Roman" w:hAnsi="Times New Roman" w:cs="Times New Roman"/>
                <w:b/>
                <w:bCs/>
                <w:color w:val="000000"/>
                <w:lang w:eastAsia="pl-PL"/>
              </w:rPr>
            </w:pPr>
            <w:r w:rsidRPr="00B42DB0">
              <w:rPr>
                <w:rFonts w:ascii="Times New Roman" w:eastAsia="Times New Roman" w:hAnsi="Times New Roman" w:cs="Times New Roman"/>
                <w:b/>
                <w:bCs/>
                <w:color w:val="000000"/>
                <w:lang w:eastAsia="pl-PL"/>
              </w:rPr>
              <w:t>indywidualne działania na rzecz osób, spraw, które są dla mnie ważne</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20,8%</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79,2%</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11,4%</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88,6%</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12,5%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87,5%</w:t>
            </w:r>
          </w:p>
        </w:tc>
        <w:tc>
          <w:tcPr>
            <w:tcW w:w="9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17,0%</w:t>
            </w:r>
          </w:p>
        </w:tc>
        <w:tc>
          <w:tcPr>
            <w:tcW w:w="92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B42DB0" w:rsidRDefault="0014500B" w:rsidP="00B42DB0">
            <w:pPr>
              <w:spacing w:line="240" w:lineRule="auto"/>
              <w:ind w:firstLine="0"/>
              <w:jc w:val="center"/>
              <w:rPr>
                <w:rFonts w:ascii="Times New Roman" w:eastAsia="Times New Roman" w:hAnsi="Times New Roman" w:cs="Times New Roman"/>
                <w:color w:val="000000"/>
                <w:lang w:eastAsia="pl-PL"/>
              </w:rPr>
            </w:pPr>
            <w:r w:rsidRPr="00B42DB0">
              <w:rPr>
                <w:rFonts w:ascii="Times New Roman" w:eastAsia="Times New Roman" w:hAnsi="Times New Roman" w:cs="Times New Roman"/>
                <w:color w:val="000000"/>
                <w:lang w:eastAsia="pl-PL"/>
              </w:rPr>
              <w:t>83,0%</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lastRenderedPageBreak/>
        <w:tab/>
        <w:t xml:space="preserve">Uczniowie i studenci zostali również zapytani, jakiego typu działania najczęściej wykonywali, angażując się we wskazane typy działalności społecznej. Młodzież głównie wskazywała kategorię </w:t>
      </w:r>
      <w:r w:rsidRPr="00061F14">
        <w:rPr>
          <w:rFonts w:ascii="Times New Roman" w:hAnsi="Times New Roman" w:cs="Times New Roman"/>
          <w:i/>
          <w:sz w:val="24"/>
          <w:szCs w:val="24"/>
        </w:rPr>
        <w:t>wykonywanie przydzielonych ważnych zadań</w:t>
      </w:r>
      <w:r w:rsidRPr="00061F14">
        <w:rPr>
          <w:rFonts w:ascii="Times New Roman" w:hAnsi="Times New Roman" w:cs="Times New Roman"/>
          <w:sz w:val="24"/>
          <w:szCs w:val="24"/>
        </w:rPr>
        <w:t xml:space="preserve"> (58,6%), następnie   </w:t>
      </w:r>
      <w:r w:rsidRPr="00061F14">
        <w:rPr>
          <w:rFonts w:ascii="Times New Roman" w:hAnsi="Times New Roman" w:cs="Times New Roman"/>
          <w:i/>
          <w:sz w:val="24"/>
          <w:szCs w:val="24"/>
        </w:rPr>
        <w:t>wykonywanie drobnych prac pomocniczych</w:t>
      </w:r>
      <w:r w:rsidRPr="00061F14">
        <w:rPr>
          <w:rFonts w:ascii="Times New Roman" w:hAnsi="Times New Roman" w:cs="Times New Roman"/>
          <w:sz w:val="24"/>
          <w:szCs w:val="24"/>
        </w:rPr>
        <w:t xml:space="preserve"> (41,8%). Co 4. badany wybierał: </w:t>
      </w:r>
      <w:r w:rsidRPr="00061F14">
        <w:rPr>
          <w:rFonts w:ascii="Times New Roman" w:hAnsi="Times New Roman" w:cs="Times New Roman"/>
          <w:i/>
          <w:sz w:val="24"/>
          <w:szCs w:val="24"/>
        </w:rPr>
        <w:t>Wymyślanie, inicjowanie działań (</w:t>
      </w:r>
      <w:r w:rsidRPr="00061F14">
        <w:rPr>
          <w:rFonts w:ascii="Times New Roman" w:hAnsi="Times New Roman" w:cs="Times New Roman"/>
          <w:sz w:val="24"/>
          <w:szCs w:val="24"/>
        </w:rPr>
        <w:t xml:space="preserve">25,5%;; </w:t>
      </w:r>
      <w:r w:rsidRPr="00061F14">
        <w:rPr>
          <w:rFonts w:ascii="Times New Roman" w:hAnsi="Times New Roman" w:cs="Times New Roman"/>
          <w:i/>
          <w:sz w:val="24"/>
          <w:szCs w:val="24"/>
        </w:rPr>
        <w:t>motywowanie innych do podjęcia działań (</w:t>
      </w:r>
      <w:r w:rsidRPr="00061F14">
        <w:rPr>
          <w:rFonts w:ascii="Times New Roman" w:hAnsi="Times New Roman" w:cs="Times New Roman"/>
          <w:sz w:val="24"/>
          <w:szCs w:val="24"/>
        </w:rPr>
        <w:t xml:space="preserve">24,7%; </w:t>
      </w:r>
      <w:r w:rsidRPr="00061F14">
        <w:rPr>
          <w:rFonts w:ascii="Times New Roman" w:hAnsi="Times New Roman" w:cs="Times New Roman"/>
          <w:i/>
          <w:sz w:val="24"/>
          <w:szCs w:val="24"/>
        </w:rPr>
        <w:t>kierowanie grupą i realizacja zadania</w:t>
      </w:r>
      <w:r w:rsidRPr="00061F14">
        <w:rPr>
          <w:rFonts w:ascii="Times New Roman" w:hAnsi="Times New Roman" w:cs="Times New Roman"/>
          <w:sz w:val="24"/>
          <w:szCs w:val="24"/>
        </w:rPr>
        <w:t xml:space="preserve"> (23,6%). </w:t>
      </w:r>
    </w:p>
    <w:p w:rsidR="0064625F" w:rsidRPr="0064625F" w:rsidRDefault="0064625F" w:rsidP="0064625F">
      <w:pPr>
        <w:pStyle w:val="Legenda"/>
        <w:spacing w:before="200"/>
        <w:ind w:left="284" w:firstLine="0"/>
        <w:rPr>
          <w:rFonts w:ascii="Times New Roman" w:hAnsi="Times New Roman" w:cs="Times New Roman"/>
          <w:b w:val="0"/>
          <w:color w:val="auto"/>
          <w:sz w:val="24"/>
          <w:szCs w:val="24"/>
        </w:rPr>
      </w:pPr>
      <w:bookmarkStart w:id="81" w:name="_Toc413402510"/>
      <w:r w:rsidRPr="0064625F">
        <w:rPr>
          <w:rFonts w:ascii="Times New Roman" w:hAnsi="Times New Roman" w:cs="Times New Roman"/>
          <w:b w:val="0"/>
          <w:color w:val="auto"/>
          <w:sz w:val="24"/>
          <w:szCs w:val="24"/>
        </w:rPr>
        <w:t xml:space="preserve">Wykres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Wykres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24</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Typ zadań najczęściej wykonywany przez badanych w ramach działalności społecznej</w:t>
      </w:r>
      <w:bookmarkEnd w:id="81"/>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867400" cy="4000500"/>
            <wp:effectExtent l="19050" t="0" r="19050" b="0"/>
            <wp:docPr id="2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B078DB" w:rsidRDefault="0014500B" w:rsidP="00B078DB">
      <w:pPr>
        <w:spacing w:before="120"/>
        <w:rPr>
          <w:rFonts w:ascii="Times New Roman" w:hAnsi="Times New Roman" w:cs="Times New Roman"/>
          <w:sz w:val="24"/>
          <w:szCs w:val="24"/>
        </w:rPr>
      </w:pPr>
      <w:r w:rsidRPr="00061F14">
        <w:rPr>
          <w:rFonts w:ascii="Times New Roman" w:hAnsi="Times New Roman" w:cs="Times New Roman"/>
          <w:sz w:val="24"/>
          <w:szCs w:val="24"/>
        </w:rPr>
        <w:tab/>
        <w:t xml:space="preserve">Uczniowie, częściej od studentów zajmowali się </w:t>
      </w:r>
      <w:r w:rsidRPr="00061F14">
        <w:rPr>
          <w:rFonts w:ascii="Times New Roman" w:hAnsi="Times New Roman" w:cs="Times New Roman"/>
          <w:i/>
          <w:sz w:val="24"/>
          <w:szCs w:val="24"/>
        </w:rPr>
        <w:t>wymyślaniem, inicjowaniem zadań</w:t>
      </w:r>
      <w:r w:rsidRPr="00061F14">
        <w:rPr>
          <w:rFonts w:ascii="Times New Roman" w:hAnsi="Times New Roman" w:cs="Times New Roman"/>
          <w:sz w:val="24"/>
          <w:szCs w:val="24"/>
        </w:rPr>
        <w:t xml:space="preserve"> oraz </w:t>
      </w:r>
      <w:r w:rsidRPr="00061F14">
        <w:rPr>
          <w:rFonts w:ascii="Times New Roman" w:hAnsi="Times New Roman" w:cs="Times New Roman"/>
          <w:i/>
          <w:sz w:val="24"/>
          <w:szCs w:val="24"/>
        </w:rPr>
        <w:t>kierowaniem grupą i realizacją zadania</w:t>
      </w:r>
      <w:r w:rsidRPr="00061F14">
        <w:rPr>
          <w:rFonts w:ascii="Times New Roman" w:hAnsi="Times New Roman" w:cs="Times New Roman"/>
          <w:sz w:val="24"/>
          <w:szCs w:val="24"/>
        </w:rPr>
        <w:t xml:space="preserve"> (  26,6%; 25,5%). Z kolei młodzież ze szkół wyższych częściej </w:t>
      </w:r>
      <w:r w:rsidRPr="00061F14">
        <w:rPr>
          <w:rFonts w:ascii="Times New Roman" w:hAnsi="Times New Roman" w:cs="Times New Roman"/>
          <w:i/>
          <w:sz w:val="24"/>
          <w:szCs w:val="24"/>
        </w:rPr>
        <w:t xml:space="preserve">motywowała innych do podjęcia działań </w:t>
      </w:r>
      <w:r w:rsidRPr="00061F14">
        <w:rPr>
          <w:rFonts w:ascii="Times New Roman" w:hAnsi="Times New Roman" w:cs="Times New Roman"/>
          <w:sz w:val="24"/>
          <w:szCs w:val="24"/>
        </w:rPr>
        <w:t xml:space="preserve">(26,6%; </w:t>
      </w:r>
      <w:r w:rsidRPr="00061F14">
        <w:rPr>
          <w:rFonts w:ascii="Times New Roman" w:hAnsi="Times New Roman" w:cs="Times New Roman"/>
          <w:i/>
          <w:sz w:val="24"/>
          <w:szCs w:val="24"/>
        </w:rPr>
        <w:t>wykonywała przydzielone ważne zadani</w:t>
      </w:r>
      <w:r w:rsidRPr="00061F14">
        <w:rPr>
          <w:rFonts w:ascii="Times New Roman" w:hAnsi="Times New Roman" w:cs="Times New Roman"/>
          <w:sz w:val="24"/>
          <w:szCs w:val="24"/>
        </w:rPr>
        <w:t xml:space="preserve">a (65,8%); oraz </w:t>
      </w:r>
      <w:r w:rsidRPr="00061F14">
        <w:rPr>
          <w:rFonts w:ascii="Times New Roman" w:hAnsi="Times New Roman" w:cs="Times New Roman"/>
          <w:i/>
          <w:sz w:val="24"/>
          <w:szCs w:val="24"/>
        </w:rPr>
        <w:t>wykonywała drobne prace pomocnicze</w:t>
      </w:r>
      <w:r w:rsidRPr="00061F14">
        <w:rPr>
          <w:rFonts w:ascii="Times New Roman" w:hAnsi="Times New Roman" w:cs="Times New Roman"/>
          <w:sz w:val="24"/>
          <w:szCs w:val="24"/>
        </w:rPr>
        <w:t xml:space="preserve"> (53,2%).</w:t>
      </w:r>
    </w:p>
    <w:p w:rsidR="0014500B" w:rsidRPr="0064625F" w:rsidRDefault="0064625F" w:rsidP="0064625F">
      <w:pPr>
        <w:pStyle w:val="Legenda"/>
        <w:spacing w:before="200"/>
        <w:ind w:left="284" w:firstLine="0"/>
        <w:rPr>
          <w:rFonts w:ascii="Times New Roman" w:hAnsi="Times New Roman" w:cs="Times New Roman"/>
          <w:b w:val="0"/>
          <w:color w:val="auto"/>
          <w:sz w:val="24"/>
          <w:szCs w:val="24"/>
        </w:rPr>
      </w:pPr>
      <w:bookmarkStart w:id="82" w:name="_Toc412491706"/>
      <w:r w:rsidRPr="0064625F">
        <w:rPr>
          <w:rFonts w:ascii="Times New Roman" w:hAnsi="Times New Roman" w:cs="Times New Roman"/>
          <w:b w:val="0"/>
          <w:color w:val="auto"/>
          <w:sz w:val="24"/>
          <w:szCs w:val="24"/>
        </w:rPr>
        <w:lastRenderedPageBreak/>
        <w:t xml:space="preserve">Tabela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Tabela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36</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Typ zadań wykonywanych w ramach działalności społecznej przez uczniów i studentów</w:t>
      </w:r>
      <w:bookmarkEnd w:id="82"/>
    </w:p>
    <w:tbl>
      <w:tblPr>
        <w:tblW w:w="9057" w:type="dxa"/>
        <w:tblInd w:w="55" w:type="dxa"/>
        <w:tblCellMar>
          <w:left w:w="70" w:type="dxa"/>
          <w:right w:w="70" w:type="dxa"/>
        </w:tblCellMar>
        <w:tblLook w:val="04A0" w:firstRow="1" w:lastRow="0" w:firstColumn="1" w:lastColumn="0" w:noHBand="0" w:noVBand="1"/>
      </w:tblPr>
      <w:tblGrid>
        <w:gridCol w:w="3701"/>
        <w:gridCol w:w="1339"/>
        <w:gridCol w:w="1339"/>
        <w:gridCol w:w="1339"/>
        <w:gridCol w:w="1339"/>
      </w:tblGrid>
      <w:tr w:rsidR="0014500B" w:rsidRPr="00061F14" w:rsidTr="00E6514D">
        <w:trPr>
          <w:trHeight w:val="269"/>
        </w:trPr>
        <w:tc>
          <w:tcPr>
            <w:tcW w:w="3701"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TYP ZADANIA</w:t>
            </w:r>
          </w:p>
        </w:tc>
        <w:tc>
          <w:tcPr>
            <w:tcW w:w="5356"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STATUS BADANEGO</w:t>
            </w:r>
          </w:p>
        </w:tc>
      </w:tr>
      <w:tr w:rsidR="0014500B" w:rsidRPr="00061F14" w:rsidTr="00E6514D">
        <w:trPr>
          <w:trHeight w:val="269"/>
        </w:trPr>
        <w:tc>
          <w:tcPr>
            <w:tcW w:w="3701"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p>
        </w:tc>
        <w:tc>
          <w:tcPr>
            <w:tcW w:w="2678"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Uczeń</w:t>
            </w:r>
          </w:p>
        </w:tc>
        <w:tc>
          <w:tcPr>
            <w:tcW w:w="2678"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Student</w:t>
            </w:r>
          </w:p>
        </w:tc>
      </w:tr>
      <w:tr w:rsidR="0014500B" w:rsidRPr="00061F14" w:rsidTr="00E6514D">
        <w:trPr>
          <w:trHeight w:val="269"/>
        </w:trPr>
        <w:tc>
          <w:tcPr>
            <w:tcW w:w="3701"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TAK</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NIE</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TAK</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NIE</w:t>
            </w:r>
          </w:p>
        </w:tc>
      </w:tr>
      <w:tr w:rsidR="0014500B" w:rsidRPr="00061F14" w:rsidTr="00E6514D">
        <w:trPr>
          <w:trHeight w:val="506"/>
        </w:trPr>
        <w:tc>
          <w:tcPr>
            <w:tcW w:w="3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wymyślanie, inicjowanie działań</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26,6%</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73,4%</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22,8%</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77,2%</w:t>
            </w:r>
          </w:p>
        </w:tc>
      </w:tr>
      <w:tr w:rsidR="0014500B" w:rsidRPr="00061F14" w:rsidTr="00E6514D">
        <w:trPr>
          <w:trHeight w:val="506"/>
        </w:trPr>
        <w:tc>
          <w:tcPr>
            <w:tcW w:w="3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motywowanie innych do podjęcia działań</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23,9%</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76,1%</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26,6%</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73,4%</w:t>
            </w:r>
          </w:p>
        </w:tc>
      </w:tr>
      <w:tr w:rsidR="0014500B" w:rsidRPr="00061F14" w:rsidTr="00E6514D">
        <w:trPr>
          <w:trHeight w:val="506"/>
        </w:trPr>
        <w:tc>
          <w:tcPr>
            <w:tcW w:w="3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kierowanie grupą i realizacją zadania</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25,5%</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74,5%</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19,0%</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81,0%</w:t>
            </w:r>
          </w:p>
        </w:tc>
      </w:tr>
      <w:tr w:rsidR="0014500B" w:rsidRPr="00061F14" w:rsidTr="00E6514D">
        <w:trPr>
          <w:trHeight w:val="506"/>
        </w:trPr>
        <w:tc>
          <w:tcPr>
            <w:tcW w:w="3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wykonywanie przydzielonych ważnych zadań</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55,4%</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44,6%</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65,8%</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34,2%</w:t>
            </w:r>
          </w:p>
        </w:tc>
      </w:tr>
      <w:tr w:rsidR="0014500B" w:rsidRPr="00061F14" w:rsidTr="00E6514D">
        <w:trPr>
          <w:trHeight w:val="506"/>
        </w:trPr>
        <w:tc>
          <w:tcPr>
            <w:tcW w:w="3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wykonywanie drobnych prac pomocniczych</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37,0%</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63,0%</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53,2%</w:t>
            </w:r>
          </w:p>
        </w:tc>
        <w:tc>
          <w:tcPr>
            <w:tcW w:w="133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46,8%</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E6514D">
      <w:pPr>
        <w:spacing w:before="120"/>
        <w:rPr>
          <w:rFonts w:ascii="Times New Roman" w:hAnsi="Times New Roman" w:cs="Times New Roman"/>
          <w:sz w:val="24"/>
          <w:szCs w:val="24"/>
        </w:rPr>
      </w:pPr>
      <w:r w:rsidRPr="00061F14">
        <w:rPr>
          <w:rFonts w:ascii="Times New Roman" w:hAnsi="Times New Roman" w:cs="Times New Roman"/>
          <w:sz w:val="24"/>
          <w:szCs w:val="24"/>
        </w:rPr>
        <w:tab/>
        <w:t xml:space="preserve"> Uczniowie zasadniczych szkół zawodowych, częściej od innych uczniów i studentów, </w:t>
      </w:r>
      <w:r w:rsidRPr="00061F14">
        <w:rPr>
          <w:rFonts w:ascii="Times New Roman" w:hAnsi="Times New Roman" w:cs="Times New Roman"/>
          <w:i/>
          <w:sz w:val="24"/>
          <w:szCs w:val="24"/>
        </w:rPr>
        <w:t>wymyślali i inicjowali działania</w:t>
      </w:r>
      <w:r w:rsidRPr="00061F14">
        <w:rPr>
          <w:rFonts w:ascii="Times New Roman" w:hAnsi="Times New Roman" w:cs="Times New Roman"/>
          <w:sz w:val="24"/>
          <w:szCs w:val="24"/>
        </w:rPr>
        <w:t xml:space="preserve"> (33,3%), natomiast licealiści częściej kierowali grupą </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i realizacją zadania (28,6%).  </w:t>
      </w:r>
    </w:p>
    <w:p w:rsidR="0014500B" w:rsidRPr="0064625F" w:rsidRDefault="0064625F" w:rsidP="0064625F">
      <w:pPr>
        <w:pStyle w:val="Legenda"/>
        <w:spacing w:before="200"/>
        <w:rPr>
          <w:rFonts w:ascii="Times New Roman" w:hAnsi="Times New Roman" w:cs="Times New Roman"/>
          <w:b w:val="0"/>
          <w:color w:val="auto"/>
          <w:sz w:val="24"/>
          <w:szCs w:val="24"/>
        </w:rPr>
      </w:pPr>
      <w:bookmarkStart w:id="83" w:name="_Toc412491707"/>
      <w:r w:rsidRPr="0064625F">
        <w:rPr>
          <w:rFonts w:ascii="Times New Roman" w:hAnsi="Times New Roman" w:cs="Times New Roman"/>
          <w:b w:val="0"/>
          <w:color w:val="auto"/>
          <w:sz w:val="24"/>
          <w:szCs w:val="24"/>
        </w:rPr>
        <w:t xml:space="preserve">Tabela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Tabela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37</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Typ zadań wykonywanych w ramach działalności społecznej a typ szkoły.</w:t>
      </w:r>
      <w:bookmarkEnd w:id="83"/>
    </w:p>
    <w:tbl>
      <w:tblPr>
        <w:tblW w:w="9695" w:type="dxa"/>
        <w:tblInd w:w="-214" w:type="dxa"/>
        <w:tblCellMar>
          <w:left w:w="70" w:type="dxa"/>
          <w:right w:w="70" w:type="dxa"/>
        </w:tblCellMar>
        <w:tblLook w:val="04A0" w:firstRow="1" w:lastRow="0" w:firstColumn="1" w:lastColumn="0" w:noHBand="0" w:noVBand="1"/>
      </w:tblPr>
      <w:tblGrid>
        <w:gridCol w:w="2243"/>
        <w:gridCol w:w="931"/>
        <w:gridCol w:w="932"/>
        <w:gridCol w:w="931"/>
        <w:gridCol w:w="932"/>
        <w:gridCol w:w="931"/>
        <w:gridCol w:w="932"/>
        <w:gridCol w:w="931"/>
        <w:gridCol w:w="932"/>
      </w:tblGrid>
      <w:tr w:rsidR="0014500B" w:rsidRPr="00061F14" w:rsidTr="00E6514D">
        <w:trPr>
          <w:trHeight w:val="436"/>
        </w:trPr>
        <w:tc>
          <w:tcPr>
            <w:tcW w:w="224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E6514D" w:rsidRDefault="0014500B" w:rsidP="00E6514D">
            <w:pPr>
              <w:spacing w:line="240" w:lineRule="auto"/>
              <w:ind w:firstLine="0"/>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TYP ZADANIA</w:t>
            </w:r>
          </w:p>
        </w:tc>
        <w:tc>
          <w:tcPr>
            <w:tcW w:w="7452" w:type="dxa"/>
            <w:gridSpan w:val="8"/>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TYP SZKOŁY</w:t>
            </w:r>
          </w:p>
        </w:tc>
      </w:tr>
      <w:tr w:rsidR="0014500B" w:rsidRPr="00061F14" w:rsidTr="00E6514D">
        <w:trPr>
          <w:trHeight w:val="569"/>
        </w:trPr>
        <w:tc>
          <w:tcPr>
            <w:tcW w:w="224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rPr>
                <w:rFonts w:ascii="Times New Roman" w:eastAsia="Times New Roman" w:hAnsi="Times New Roman" w:cs="Times New Roman"/>
                <w:b/>
                <w:bCs/>
                <w:color w:val="000000"/>
                <w:lang w:eastAsia="pl-PL"/>
              </w:rPr>
            </w:pPr>
          </w:p>
        </w:tc>
        <w:tc>
          <w:tcPr>
            <w:tcW w:w="186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zasadnicza szkoła zawodowa</w:t>
            </w:r>
          </w:p>
        </w:tc>
        <w:tc>
          <w:tcPr>
            <w:tcW w:w="186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technikum</w:t>
            </w:r>
          </w:p>
        </w:tc>
        <w:tc>
          <w:tcPr>
            <w:tcW w:w="186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liceum</w:t>
            </w:r>
          </w:p>
        </w:tc>
        <w:tc>
          <w:tcPr>
            <w:tcW w:w="186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uczelnia wyższa</w:t>
            </w:r>
          </w:p>
        </w:tc>
      </w:tr>
      <w:tr w:rsidR="0014500B" w:rsidRPr="00061F14" w:rsidTr="00E6514D">
        <w:trPr>
          <w:trHeight w:val="303"/>
        </w:trPr>
        <w:tc>
          <w:tcPr>
            <w:tcW w:w="224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14500B" w:rsidRPr="00E6514D" w:rsidRDefault="0014500B" w:rsidP="00E6514D">
            <w:pPr>
              <w:spacing w:line="240" w:lineRule="auto"/>
              <w:ind w:firstLine="0"/>
              <w:rPr>
                <w:rFonts w:ascii="Times New Roman" w:eastAsia="Times New Roman" w:hAnsi="Times New Roman" w:cs="Times New Roman"/>
                <w:b/>
                <w:bCs/>
                <w:color w:val="000000"/>
                <w:lang w:eastAsia="pl-PL"/>
              </w:rPr>
            </w:pP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TAK</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NIE</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TAK</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NIE</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TAK</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NIE</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TAK</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NIE</w:t>
            </w:r>
          </w:p>
        </w:tc>
      </w:tr>
      <w:tr w:rsidR="0014500B" w:rsidRPr="00061F14" w:rsidTr="00E6514D">
        <w:trPr>
          <w:trHeight w:val="574"/>
        </w:trPr>
        <w:tc>
          <w:tcPr>
            <w:tcW w:w="2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wymyślanie, inicjowanie działań</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33,3%</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66,7%</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23,0%</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77,0%</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30,2%</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69,8%</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22,8%</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77,2%</w:t>
            </w:r>
          </w:p>
        </w:tc>
      </w:tr>
      <w:tr w:rsidR="0014500B" w:rsidRPr="00061F14" w:rsidTr="00E6514D">
        <w:trPr>
          <w:trHeight w:val="542"/>
        </w:trPr>
        <w:tc>
          <w:tcPr>
            <w:tcW w:w="2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motywowanie innych do podjęcia działań</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9,5%</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90,5%</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26,0%</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74,0%</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25,4%</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74,6%</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26,6%</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73,4%</w:t>
            </w:r>
          </w:p>
        </w:tc>
      </w:tr>
      <w:tr w:rsidR="0014500B" w:rsidRPr="00061F14" w:rsidTr="00E6514D">
        <w:trPr>
          <w:trHeight w:val="542"/>
        </w:trPr>
        <w:tc>
          <w:tcPr>
            <w:tcW w:w="2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kierowanie grupą i realizacją zadania</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19,0%</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81,0%</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25,0%</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75,0%</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28,6%</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71,4%</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19,0%</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81,0%</w:t>
            </w:r>
          </w:p>
        </w:tc>
      </w:tr>
      <w:tr w:rsidR="0014500B" w:rsidRPr="00061F14" w:rsidTr="00E6514D">
        <w:trPr>
          <w:trHeight w:val="542"/>
        </w:trPr>
        <w:tc>
          <w:tcPr>
            <w:tcW w:w="2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wykonywanie przydzielonych ważnych zadań</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33,3%</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66,7%</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57,0%</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43,0%</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60,3%</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39,7%</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65,8%</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34,2%</w:t>
            </w:r>
          </w:p>
        </w:tc>
      </w:tr>
      <w:tr w:rsidR="0014500B" w:rsidRPr="00061F14" w:rsidTr="00E6514D">
        <w:trPr>
          <w:trHeight w:val="542"/>
        </w:trPr>
        <w:tc>
          <w:tcPr>
            <w:tcW w:w="2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wykonywanie drobnych prac pomocniczych</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42,9%</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57,1%</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40,0%</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60,0%</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30,2%</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69,8%</w:t>
            </w:r>
          </w:p>
        </w:tc>
        <w:tc>
          <w:tcPr>
            <w:tcW w:w="9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53,2%</w:t>
            </w:r>
          </w:p>
        </w:tc>
        <w:tc>
          <w:tcPr>
            <w:tcW w:w="93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46,8%</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64625F" w:rsidRDefault="0014500B" w:rsidP="001A50B9">
      <w:pPr>
        <w:pStyle w:val="NormalnyWeb"/>
        <w:spacing w:beforeLines="200" w:before="480" w:beforeAutospacing="0" w:afterLines="200" w:after="480" w:afterAutospacing="0" w:line="360" w:lineRule="auto"/>
        <w:jc w:val="both"/>
      </w:pPr>
      <w:r w:rsidRPr="00061F14">
        <w:lastRenderedPageBreak/>
        <w:tab/>
        <w:t>Partycypacja społeczna na rzecz swojej społeczności lokalnej stanowi bardzo istotny element budowania społeczeństwa obywatelskiego. Partycypacją możemy nazwać aktywny udział mieszkańców gminy, społeczności lokalnej w istotnych dla niej sprawach, a więc</w:t>
      </w:r>
      <w:r w:rsidR="002F7D94">
        <w:br/>
      </w:r>
      <w:r w:rsidRPr="00061F14">
        <w:t xml:space="preserve"> m. in. włączanie się w proces powstawania dokumentów planistycznych, czy uczestnictwo </w:t>
      </w:r>
      <w:r w:rsidR="002F7D94">
        <w:br/>
      </w:r>
      <w:r w:rsidRPr="00061F14">
        <w:t xml:space="preserve">w rozwiązywaniu lokalnych problemów.  Aby proces partycypacji był skuteczny, muszą uczestniczyć w nim wszystkie strony zainteresowane rozwiązaniem konkretnego problemu. Ważna jest też komunikacja mieszkańców z władzami gminy i ich wzajemna współpraca (Kwiatkowski 2003). Wyniki wskazują, iż niewielki odsetek badanej młodzieży włączył się </w:t>
      </w:r>
      <w:r w:rsidR="002F7D94">
        <w:br/>
      </w:r>
      <w:r w:rsidRPr="00061F14">
        <w:t xml:space="preserve">w </w:t>
      </w:r>
      <w:r w:rsidRPr="0064625F">
        <w:t>działania na rzecz swojej społeczności lokalnej (15,4%).</w:t>
      </w:r>
    </w:p>
    <w:p w:rsidR="0064625F" w:rsidRPr="0064625F" w:rsidRDefault="0064625F" w:rsidP="001A50B9">
      <w:pPr>
        <w:pStyle w:val="Legenda"/>
        <w:spacing w:beforeLines="200" w:before="480" w:afterLines="200" w:after="480"/>
        <w:ind w:left="284" w:firstLine="0"/>
        <w:rPr>
          <w:rFonts w:ascii="Times New Roman" w:hAnsi="Times New Roman" w:cs="Times New Roman"/>
          <w:b w:val="0"/>
          <w:color w:val="auto"/>
          <w:sz w:val="24"/>
          <w:szCs w:val="24"/>
        </w:rPr>
      </w:pPr>
      <w:bookmarkStart w:id="84" w:name="_Toc413402511"/>
      <w:r w:rsidRPr="0064625F">
        <w:rPr>
          <w:rFonts w:ascii="Times New Roman" w:hAnsi="Times New Roman" w:cs="Times New Roman"/>
          <w:b w:val="0"/>
          <w:color w:val="auto"/>
          <w:sz w:val="24"/>
          <w:szCs w:val="24"/>
        </w:rPr>
        <w:t xml:space="preserve">Wykres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Wykres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25</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Angażowanie się w działania na rzecz swojej społeczności lokalnej (miejscowości, gminy, w której mieszkasz) w ciągu ostatniego roku</w:t>
      </w:r>
      <w:bookmarkEnd w:id="84"/>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686425" cy="2124075"/>
            <wp:effectExtent l="0" t="0" r="9525" b="9525"/>
            <wp:docPr id="2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ab/>
        <w:t>Ci, którzy  w nich brali udział uczestniczyli w  szeregu ciekawych inicjatywach. Wszystkie wymienione przez młodzież działania, można pogrupować na sześć kategorii:</w:t>
      </w:r>
    </w:p>
    <w:p w:rsidR="0014500B" w:rsidRPr="00061F14" w:rsidRDefault="0014500B" w:rsidP="00553784">
      <w:pPr>
        <w:pStyle w:val="Akapitzlist"/>
        <w:numPr>
          <w:ilvl w:val="0"/>
          <w:numId w:val="2"/>
        </w:numPr>
        <w:rPr>
          <w:rFonts w:ascii="Times New Roman" w:hAnsi="Times New Roman" w:cs="Times New Roman"/>
          <w:sz w:val="24"/>
          <w:szCs w:val="24"/>
        </w:rPr>
      </w:pPr>
      <w:r w:rsidRPr="00061F14">
        <w:rPr>
          <w:rFonts w:ascii="Times New Roman" w:hAnsi="Times New Roman" w:cs="Times New Roman"/>
          <w:sz w:val="24"/>
          <w:szCs w:val="24"/>
          <w:u w:val="single"/>
        </w:rPr>
        <w:t>Pomoc w organizacji lokalnych uroczystości</w:t>
      </w:r>
      <w:r w:rsidRPr="00061F14">
        <w:rPr>
          <w:rFonts w:ascii="Times New Roman" w:hAnsi="Times New Roman" w:cs="Times New Roman"/>
          <w:sz w:val="24"/>
          <w:szCs w:val="24"/>
        </w:rPr>
        <w:t>, takich jak m. in. różnego rodzaju festiwale, dożynki, koncerty, zawody sportowe, turnieje etc.</w:t>
      </w:r>
    </w:p>
    <w:p w:rsidR="0014500B" w:rsidRPr="00061F14" w:rsidRDefault="0014500B" w:rsidP="00553784">
      <w:pPr>
        <w:pStyle w:val="Akapitzlist"/>
        <w:numPr>
          <w:ilvl w:val="0"/>
          <w:numId w:val="2"/>
        </w:numPr>
        <w:rPr>
          <w:rFonts w:ascii="Times New Roman" w:hAnsi="Times New Roman" w:cs="Times New Roman"/>
          <w:sz w:val="24"/>
          <w:szCs w:val="24"/>
        </w:rPr>
      </w:pPr>
      <w:r w:rsidRPr="00061F14">
        <w:rPr>
          <w:rFonts w:ascii="Times New Roman" w:hAnsi="Times New Roman" w:cs="Times New Roman"/>
          <w:sz w:val="24"/>
          <w:szCs w:val="24"/>
          <w:u w:val="single"/>
        </w:rPr>
        <w:t>Wykonywanie prac remontowo-porządkowych w swojej miejscowości</w:t>
      </w:r>
      <w:r w:rsidRPr="00061F14">
        <w:rPr>
          <w:rFonts w:ascii="Times New Roman" w:hAnsi="Times New Roman" w:cs="Times New Roman"/>
          <w:sz w:val="24"/>
          <w:szCs w:val="24"/>
        </w:rPr>
        <w:t xml:space="preserve">, takich jak np. pomoc przy budowie boiska, sprzątanie i malowanie przystanków autobusowych, </w:t>
      </w:r>
      <w:r w:rsidRPr="00061F14">
        <w:rPr>
          <w:rFonts w:ascii="Times New Roman" w:hAnsi="Times New Roman" w:cs="Times New Roman"/>
          <w:sz w:val="24"/>
          <w:szCs w:val="24"/>
        </w:rPr>
        <w:lastRenderedPageBreak/>
        <w:t>pomoc w remontach świetlic wiejskich, koszenie traw, odśnieżanie dróg zimą, budowanie ławek do altanek, czy koszy na śmieci etc.</w:t>
      </w:r>
    </w:p>
    <w:p w:rsidR="0014500B" w:rsidRPr="00061F14" w:rsidRDefault="0014500B" w:rsidP="00553784">
      <w:pPr>
        <w:pStyle w:val="Akapitzlist"/>
        <w:numPr>
          <w:ilvl w:val="0"/>
          <w:numId w:val="2"/>
        </w:numPr>
        <w:rPr>
          <w:rFonts w:ascii="Times New Roman" w:hAnsi="Times New Roman" w:cs="Times New Roman"/>
          <w:sz w:val="24"/>
          <w:szCs w:val="24"/>
        </w:rPr>
      </w:pPr>
      <w:r w:rsidRPr="00061F14">
        <w:rPr>
          <w:rFonts w:ascii="Times New Roman" w:hAnsi="Times New Roman" w:cs="Times New Roman"/>
          <w:sz w:val="24"/>
          <w:szCs w:val="24"/>
          <w:u w:val="single"/>
        </w:rPr>
        <w:t>Angażowanie się w promocję i rozwój wsi, gminy</w:t>
      </w:r>
      <w:r w:rsidRPr="00061F14">
        <w:rPr>
          <w:rFonts w:ascii="Times New Roman" w:hAnsi="Times New Roman" w:cs="Times New Roman"/>
          <w:sz w:val="24"/>
          <w:szCs w:val="24"/>
        </w:rPr>
        <w:t xml:space="preserve"> poprzez udział w debatach, dyskusjach, zebraniach wiejskich; tworzenie gazetki lokalnej; działalność </w:t>
      </w:r>
      <w:r w:rsidR="002F7D94">
        <w:rPr>
          <w:rFonts w:ascii="Times New Roman" w:hAnsi="Times New Roman" w:cs="Times New Roman"/>
          <w:sz w:val="24"/>
          <w:szCs w:val="24"/>
        </w:rPr>
        <w:br/>
      </w:r>
      <w:r w:rsidRPr="00061F14">
        <w:rPr>
          <w:rFonts w:ascii="Times New Roman" w:hAnsi="Times New Roman" w:cs="Times New Roman"/>
          <w:sz w:val="24"/>
          <w:szCs w:val="24"/>
        </w:rPr>
        <w:t>w młodzieżowej grupie czy Radzie Sołeckiej, prowadzenie lokalnej kroniki etc.</w:t>
      </w:r>
    </w:p>
    <w:p w:rsidR="0014500B" w:rsidRPr="00061F14" w:rsidRDefault="0014500B" w:rsidP="00553784">
      <w:pPr>
        <w:pStyle w:val="Akapitzlist"/>
        <w:numPr>
          <w:ilvl w:val="0"/>
          <w:numId w:val="2"/>
        </w:numPr>
        <w:rPr>
          <w:rFonts w:ascii="Times New Roman" w:hAnsi="Times New Roman" w:cs="Times New Roman"/>
          <w:sz w:val="24"/>
          <w:szCs w:val="24"/>
        </w:rPr>
      </w:pPr>
      <w:r w:rsidRPr="00061F14">
        <w:rPr>
          <w:rFonts w:ascii="Times New Roman" w:hAnsi="Times New Roman" w:cs="Times New Roman"/>
          <w:sz w:val="24"/>
          <w:szCs w:val="24"/>
          <w:u w:val="single"/>
        </w:rPr>
        <w:t>Prace na rzecz innych mieszkańców wsi</w:t>
      </w:r>
      <w:r w:rsidRPr="00061F14">
        <w:rPr>
          <w:rFonts w:ascii="Times New Roman" w:hAnsi="Times New Roman" w:cs="Times New Roman"/>
          <w:sz w:val="24"/>
          <w:szCs w:val="24"/>
        </w:rPr>
        <w:t>, jak np. organizacja ferii dla dzieci, wymyślanie zabaw edukacyjnych dla najmłodszych mieszkańców wsi etc.</w:t>
      </w:r>
    </w:p>
    <w:p w:rsidR="0014500B" w:rsidRPr="00061F14" w:rsidRDefault="0014500B" w:rsidP="00553784">
      <w:pPr>
        <w:pStyle w:val="Akapitzlist"/>
        <w:numPr>
          <w:ilvl w:val="0"/>
          <w:numId w:val="2"/>
        </w:numPr>
        <w:rPr>
          <w:rFonts w:ascii="Times New Roman" w:hAnsi="Times New Roman" w:cs="Times New Roman"/>
          <w:sz w:val="24"/>
          <w:szCs w:val="24"/>
        </w:rPr>
      </w:pPr>
      <w:r w:rsidRPr="00061F14">
        <w:rPr>
          <w:rFonts w:ascii="Times New Roman" w:hAnsi="Times New Roman" w:cs="Times New Roman"/>
          <w:sz w:val="24"/>
          <w:szCs w:val="24"/>
          <w:u w:val="single"/>
        </w:rPr>
        <w:t>Udział w akcjach społecznych, charytatywnych, pomoc organizacjom kościelnym</w:t>
      </w:r>
      <w:r w:rsidRPr="00061F14">
        <w:rPr>
          <w:rFonts w:ascii="Times New Roman" w:hAnsi="Times New Roman" w:cs="Times New Roman"/>
          <w:sz w:val="24"/>
          <w:szCs w:val="24"/>
        </w:rPr>
        <w:t>: zbiórki pieniędzy dla potrzebujących, wolontariat, pomoc w organizacji Światowych Dni Młodzieży, budowa ołtarzy na Boże Ciało etc.</w:t>
      </w:r>
    </w:p>
    <w:p w:rsidR="0014500B" w:rsidRDefault="0014500B" w:rsidP="00553784">
      <w:pPr>
        <w:pStyle w:val="Akapitzlist"/>
        <w:numPr>
          <w:ilvl w:val="0"/>
          <w:numId w:val="2"/>
        </w:numPr>
        <w:rPr>
          <w:rFonts w:ascii="Times New Roman" w:hAnsi="Times New Roman" w:cs="Times New Roman"/>
          <w:sz w:val="24"/>
          <w:szCs w:val="24"/>
        </w:rPr>
      </w:pPr>
      <w:r w:rsidRPr="00061F14">
        <w:rPr>
          <w:rFonts w:ascii="Times New Roman" w:hAnsi="Times New Roman" w:cs="Times New Roman"/>
          <w:sz w:val="24"/>
          <w:szCs w:val="24"/>
          <w:u w:val="single"/>
        </w:rPr>
        <w:t xml:space="preserve">Reprezentowanie swojej wsi lub gminy </w:t>
      </w:r>
      <w:r w:rsidRPr="00061F14">
        <w:rPr>
          <w:rFonts w:ascii="Times New Roman" w:hAnsi="Times New Roman" w:cs="Times New Roman"/>
          <w:sz w:val="24"/>
          <w:szCs w:val="24"/>
        </w:rPr>
        <w:t>poprzez udział w zawodach sportowych, zawodach strażackich etc.</w:t>
      </w:r>
    </w:p>
    <w:p w:rsidR="00E6514D" w:rsidRPr="00061F14" w:rsidRDefault="00E6514D" w:rsidP="00E6514D">
      <w:pPr>
        <w:pStyle w:val="Akapitzlist"/>
        <w:ind w:firstLine="0"/>
        <w:rPr>
          <w:rFonts w:ascii="Times New Roman" w:hAnsi="Times New Roman" w:cs="Times New Roman"/>
          <w:sz w:val="24"/>
          <w:szCs w:val="24"/>
        </w:rPr>
      </w:pPr>
    </w:p>
    <w:p w:rsidR="0014500B" w:rsidRPr="00061F14" w:rsidRDefault="0014500B" w:rsidP="0014500B">
      <w:pPr>
        <w:ind w:firstLine="708"/>
        <w:rPr>
          <w:rFonts w:ascii="Times New Roman" w:hAnsi="Times New Roman" w:cs="Times New Roman"/>
          <w:sz w:val="24"/>
          <w:szCs w:val="24"/>
        </w:rPr>
      </w:pPr>
      <w:r w:rsidRPr="00061F14">
        <w:rPr>
          <w:rFonts w:ascii="Times New Roman" w:hAnsi="Times New Roman" w:cs="Times New Roman"/>
          <w:sz w:val="24"/>
          <w:szCs w:val="24"/>
        </w:rPr>
        <w:t xml:space="preserve"> Nie zauważono znaczących różnic w zaangażowaniu w działania na rzecz swojej miejscowości pomiędzy uczniami a studentami (  15,2%; 15,8%). Natomiast aktywność społeczna młodzieży różnicował typ szkoły, najbardziej zaangażowani w działalność społeczną byli licealiści (19,4%) oraz uczniowie zasadniczych szkół zawodowych (18,4%). Najmniej (12,8%) uczniowie techników.</w:t>
      </w:r>
    </w:p>
    <w:p w:rsidR="0014500B" w:rsidRPr="00061F14" w:rsidRDefault="0064625F" w:rsidP="0064625F">
      <w:pPr>
        <w:pStyle w:val="Legenda"/>
        <w:spacing w:before="200"/>
        <w:rPr>
          <w:rFonts w:ascii="Times New Roman" w:hAnsi="Times New Roman" w:cs="Times New Roman"/>
          <w:bCs w:val="0"/>
          <w:color w:val="000000"/>
          <w:sz w:val="24"/>
          <w:szCs w:val="24"/>
        </w:rPr>
      </w:pPr>
      <w:bookmarkStart w:id="85" w:name="_Toc413402512"/>
      <w:r w:rsidRPr="0064625F">
        <w:rPr>
          <w:rFonts w:ascii="Times New Roman" w:hAnsi="Times New Roman" w:cs="Times New Roman"/>
          <w:b w:val="0"/>
          <w:color w:val="auto"/>
          <w:sz w:val="24"/>
          <w:szCs w:val="24"/>
        </w:rPr>
        <w:t xml:space="preserve">Wykres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Wykres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26</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Zaangażowanie w działania na rzecz swojej społeczności lokalnej a typ szkoły</w:t>
      </w:r>
      <w:r w:rsidR="0014500B" w:rsidRPr="00061F14">
        <w:rPr>
          <w:rFonts w:ascii="Times New Roman" w:hAnsi="Times New Roman" w:cs="Times New Roman"/>
          <w:b w:val="0"/>
          <w:noProof/>
          <w:sz w:val="24"/>
          <w:szCs w:val="24"/>
          <w:lang w:eastAsia="pl-PL"/>
        </w:rPr>
        <w:drawing>
          <wp:inline distT="0" distB="0" distL="0" distR="0">
            <wp:extent cx="5534025" cy="2343150"/>
            <wp:effectExtent l="0" t="0" r="9525" b="19050"/>
            <wp:docPr id="2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85"/>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lastRenderedPageBreak/>
        <w:tab/>
        <w:t>Studenci badani są mieszkańcami miejscowości położonych na obszarach wiejskich, ale sami studiują w dużym mieście, w jednym z trzech województw.  Zapytano ich, czy angażują się w działania na rzecz miejscowości, w których studiują. Okazało się, iż bardzo niewielki odsetek uczniów szkół wyższych (6,6%) poświęca swój czas tego rodzaju zajęciom, uczestnicząc w organizacji imprez, koncertów, w referendach. Niektórzy byli wolontariuszami, czy też pracowali w organizacjach pozarządowych. Trudno określić co jest przyczyną takiego stanu rzeczy. Może ich być wiele: być może studenci nie czują się zbyt mocno związani z miastem, w których studiują i nie czują się zobowiązani do prac na ich rzecz, może są zbyt zaabsorbowani s</w:t>
      </w:r>
      <w:r w:rsidR="00B81841">
        <w:rPr>
          <w:rFonts w:ascii="Times New Roman" w:hAnsi="Times New Roman" w:cs="Times New Roman"/>
          <w:sz w:val="24"/>
          <w:szCs w:val="24"/>
        </w:rPr>
        <w:t>tudiowaniem i pracą zarobkową e</w:t>
      </w:r>
      <w:r w:rsidRPr="00061F14">
        <w:rPr>
          <w:rFonts w:ascii="Times New Roman" w:hAnsi="Times New Roman" w:cs="Times New Roman"/>
          <w:sz w:val="24"/>
          <w:szCs w:val="24"/>
        </w:rPr>
        <w:t>t</w:t>
      </w:r>
      <w:r w:rsidR="00B81841">
        <w:rPr>
          <w:rFonts w:ascii="Times New Roman" w:hAnsi="Times New Roman" w:cs="Times New Roman"/>
          <w:sz w:val="24"/>
          <w:szCs w:val="24"/>
        </w:rPr>
        <w:t>c</w:t>
      </w:r>
      <w:r w:rsidRPr="00061F14">
        <w:rPr>
          <w:rFonts w:ascii="Times New Roman" w:hAnsi="Times New Roman" w:cs="Times New Roman"/>
          <w:sz w:val="24"/>
          <w:szCs w:val="24"/>
        </w:rPr>
        <w:t xml:space="preserve">.  </w:t>
      </w:r>
    </w:p>
    <w:p w:rsidR="0064625F" w:rsidRPr="0064625F" w:rsidRDefault="0064625F" w:rsidP="0064625F">
      <w:pPr>
        <w:pStyle w:val="Legenda"/>
        <w:spacing w:before="200"/>
        <w:ind w:left="284" w:firstLine="0"/>
        <w:rPr>
          <w:rFonts w:ascii="Times New Roman" w:hAnsi="Times New Roman" w:cs="Times New Roman"/>
          <w:b w:val="0"/>
          <w:color w:val="auto"/>
          <w:sz w:val="24"/>
          <w:szCs w:val="24"/>
        </w:rPr>
      </w:pPr>
      <w:bookmarkStart w:id="86" w:name="_Toc413402513"/>
      <w:r w:rsidRPr="0064625F">
        <w:rPr>
          <w:rFonts w:ascii="Times New Roman" w:hAnsi="Times New Roman" w:cs="Times New Roman"/>
          <w:b w:val="0"/>
          <w:color w:val="auto"/>
          <w:sz w:val="24"/>
          <w:szCs w:val="24"/>
        </w:rPr>
        <w:t xml:space="preserve">Wykres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Wykres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27</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Angażowanie się w działania na rzecz miejscowości, w której badany </w:t>
      </w:r>
      <w:r w:rsidR="00832B0A" w:rsidRPr="0064625F">
        <w:rPr>
          <w:rFonts w:ascii="Times New Roman" w:hAnsi="Times New Roman" w:cs="Times New Roman"/>
          <w:b w:val="0"/>
          <w:color w:val="auto"/>
          <w:sz w:val="24"/>
          <w:szCs w:val="24"/>
        </w:rPr>
        <w:t>studiow</w:t>
      </w:r>
      <w:r w:rsidR="00832B0A">
        <w:rPr>
          <w:rFonts w:ascii="Times New Roman" w:hAnsi="Times New Roman" w:cs="Times New Roman"/>
          <w:b w:val="0"/>
          <w:color w:val="auto"/>
          <w:sz w:val="24"/>
          <w:szCs w:val="24"/>
        </w:rPr>
        <w:t>ał</w:t>
      </w:r>
      <w:r w:rsidRPr="0064625F">
        <w:rPr>
          <w:rFonts w:ascii="Times New Roman" w:hAnsi="Times New Roman" w:cs="Times New Roman"/>
          <w:b w:val="0"/>
          <w:color w:val="auto"/>
          <w:sz w:val="24"/>
          <w:szCs w:val="24"/>
        </w:rPr>
        <w:t xml:space="preserve"> w ciągu ostatniego roku</w:t>
      </w:r>
      <w:bookmarkEnd w:id="86"/>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5686425" cy="2124075"/>
            <wp:effectExtent l="0" t="0" r="9525" b="9525"/>
            <wp:docPr id="2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ab/>
        <w:t xml:space="preserve">Kształtowanie od najmłodszych lat kompetencji obywatelskich może zaowocować </w:t>
      </w:r>
      <w:r w:rsidR="002F7D94">
        <w:rPr>
          <w:rFonts w:ascii="Times New Roman" w:hAnsi="Times New Roman" w:cs="Times New Roman"/>
          <w:sz w:val="24"/>
          <w:szCs w:val="24"/>
        </w:rPr>
        <w:br/>
      </w:r>
      <w:r w:rsidRPr="00061F14">
        <w:rPr>
          <w:rFonts w:ascii="Times New Roman" w:hAnsi="Times New Roman" w:cs="Times New Roman"/>
          <w:sz w:val="24"/>
          <w:szCs w:val="24"/>
        </w:rPr>
        <w:t>w przyszłości większym zaangażowaniem członków społeczności w tworzenie lokalnej polityki i podniesieniem ich świadomości, że mają możliwości współdecydowania o rozwoju miejsca, w którym mieszkają. Może to wpłynąć w przyszłości na podniesie frekwencji wyborczej. Bardzo ważne oprócz aktywności społecznej młodzieży jest więc także ich aktywne uczestnictwo w szeroko rozumianym życiu politycznym.</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ab/>
        <w:t xml:space="preserve">Deklaracje uczniów i studentów co do ich aktywności politycznej wykazały, iż blisko 60% ankietowanych uczestniczyła w wyborach do samorządu szkolnego lub studenckiego </w:t>
      </w:r>
      <w:r w:rsidRPr="00061F14">
        <w:rPr>
          <w:rFonts w:ascii="Times New Roman" w:hAnsi="Times New Roman" w:cs="Times New Roman"/>
          <w:sz w:val="24"/>
          <w:szCs w:val="24"/>
        </w:rPr>
        <w:lastRenderedPageBreak/>
        <w:t xml:space="preserve">(57,8%). Wybory samorządowe i prezydenckie w 2010 roku oraz wybory parlamentarne </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w 2011 roku uzyskały mniejszą frekwencję (36,8%; 42,3%; 41,8%), lecz przyczyną była głównie niepełnoletność uczniów szkół średnich w tym okresie. W wyborach do parlamentu europejskiego w 2014 roku wzięło udział 29,9% </w:t>
      </w:r>
      <w:r w:rsidR="004C3D42">
        <w:rPr>
          <w:rFonts w:ascii="Times New Roman" w:hAnsi="Times New Roman" w:cs="Times New Roman"/>
          <w:sz w:val="24"/>
          <w:szCs w:val="24"/>
        </w:rPr>
        <w:t>ankietowanych</w:t>
      </w:r>
      <w:r w:rsidRPr="00061F14">
        <w:rPr>
          <w:rFonts w:ascii="Times New Roman" w:hAnsi="Times New Roman" w:cs="Times New Roman"/>
          <w:sz w:val="24"/>
          <w:szCs w:val="24"/>
        </w:rPr>
        <w:t>. Niemalże 50% uczniów</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 i studentów poszło do urn w wyborach samorządowych w 2014 roku. Co do przyszłych wyborów, chęć w ich udziale zadeklarowała ponad połowa badanych (parlamentarne 2015: 53,4%; prezydenckie 2015: 57,3%).</w:t>
      </w:r>
    </w:p>
    <w:p w:rsidR="0014500B" w:rsidRPr="0064625F" w:rsidRDefault="0064625F" w:rsidP="0064625F">
      <w:pPr>
        <w:pStyle w:val="Legenda"/>
        <w:spacing w:before="200"/>
        <w:rPr>
          <w:rFonts w:ascii="Times New Roman" w:hAnsi="Times New Roman" w:cs="Times New Roman"/>
          <w:b w:val="0"/>
          <w:color w:val="auto"/>
          <w:sz w:val="24"/>
          <w:szCs w:val="24"/>
        </w:rPr>
      </w:pPr>
      <w:bookmarkStart w:id="87" w:name="_Toc412491708"/>
      <w:r w:rsidRPr="0064625F">
        <w:rPr>
          <w:rFonts w:ascii="Times New Roman" w:hAnsi="Times New Roman" w:cs="Times New Roman"/>
          <w:b w:val="0"/>
          <w:color w:val="auto"/>
          <w:sz w:val="24"/>
          <w:szCs w:val="24"/>
        </w:rPr>
        <w:t xml:space="preserve">Tabela </w:t>
      </w:r>
      <w:r w:rsidR="00AB25C8" w:rsidRPr="0064625F">
        <w:rPr>
          <w:rFonts w:ascii="Times New Roman" w:hAnsi="Times New Roman" w:cs="Times New Roman"/>
          <w:b w:val="0"/>
          <w:color w:val="auto"/>
          <w:sz w:val="24"/>
          <w:szCs w:val="24"/>
        </w:rPr>
        <w:fldChar w:fldCharType="begin"/>
      </w:r>
      <w:r w:rsidRPr="0064625F">
        <w:rPr>
          <w:rFonts w:ascii="Times New Roman" w:hAnsi="Times New Roman" w:cs="Times New Roman"/>
          <w:b w:val="0"/>
          <w:color w:val="auto"/>
          <w:sz w:val="24"/>
          <w:szCs w:val="24"/>
        </w:rPr>
        <w:instrText xml:space="preserve"> SEQ Tabela \* ARABIC </w:instrText>
      </w:r>
      <w:r w:rsidR="00AB25C8" w:rsidRPr="0064625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38</w:t>
      </w:r>
      <w:r w:rsidR="00AB25C8" w:rsidRPr="0064625F">
        <w:rPr>
          <w:rFonts w:ascii="Times New Roman" w:hAnsi="Times New Roman" w:cs="Times New Roman"/>
          <w:b w:val="0"/>
          <w:color w:val="auto"/>
          <w:sz w:val="24"/>
          <w:szCs w:val="24"/>
        </w:rPr>
        <w:fldChar w:fldCharType="end"/>
      </w:r>
      <w:r w:rsidRPr="0064625F">
        <w:rPr>
          <w:rFonts w:ascii="Times New Roman" w:hAnsi="Times New Roman" w:cs="Times New Roman"/>
          <w:b w:val="0"/>
          <w:color w:val="auto"/>
          <w:sz w:val="24"/>
          <w:szCs w:val="24"/>
        </w:rPr>
        <w:t xml:space="preserve"> Aktywność polityczna badanej młodzieży</w:t>
      </w:r>
      <w:bookmarkEnd w:id="87"/>
    </w:p>
    <w:tbl>
      <w:tblPr>
        <w:tblW w:w="9360"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3843"/>
        <w:gridCol w:w="1356"/>
        <w:gridCol w:w="1429"/>
        <w:gridCol w:w="2732"/>
      </w:tblGrid>
      <w:tr w:rsidR="0014500B" w:rsidRPr="00061F14" w:rsidTr="00E6514D">
        <w:trPr>
          <w:trHeight w:val="919"/>
        </w:trPr>
        <w:tc>
          <w:tcPr>
            <w:tcW w:w="3843"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Czy głosowałeś/głosowałaś i zamierzasz głosować w wyborach:</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TAK</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NIE</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byłem/będę wtedy niepełnoletni/niepełnoletnia</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do samorządu szkolnego/</w:t>
            </w:r>
            <w:r w:rsidR="00E6514D">
              <w:rPr>
                <w:rFonts w:ascii="Times New Roman" w:eastAsia="Times New Roman" w:hAnsi="Times New Roman" w:cs="Times New Roman"/>
                <w:b/>
                <w:bCs/>
                <w:color w:val="000000"/>
                <w:lang w:eastAsia="pl-PL"/>
              </w:rPr>
              <w:t xml:space="preserve"> </w:t>
            </w:r>
            <w:r w:rsidRPr="00E6514D">
              <w:rPr>
                <w:rFonts w:ascii="Times New Roman" w:eastAsia="Times New Roman" w:hAnsi="Times New Roman" w:cs="Times New Roman"/>
                <w:b/>
                <w:bCs/>
                <w:color w:val="000000"/>
                <w:lang w:eastAsia="pl-PL"/>
              </w:rPr>
              <w:t>studenckiego w bieżącym roku?</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57,8%</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42,1%</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0,1%</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samorządowych w 2010 r.?</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36,8%</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39,5%</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23,6%</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prezydenckich  w 2010r.?</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42,3%</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33,6%</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24,2%</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parlamentarnych w 2011r.?</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41,8%</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40,5%</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17,7%</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do parlamentu europejskiego w 2014r.?</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29,9%</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50,2%</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19,9%</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samorządowych (wybór wójtów, burmistrzów) w 2014 r.?</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46,1%</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35,7%</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18,2%</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parlamentarnych w 2015?</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53,4%</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34,1%</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12,5%</w:t>
            </w:r>
          </w:p>
        </w:tc>
      </w:tr>
      <w:tr w:rsidR="0014500B" w:rsidRPr="00061F14" w:rsidTr="00E6514D">
        <w:trPr>
          <w:trHeight w:val="506"/>
        </w:trPr>
        <w:tc>
          <w:tcPr>
            <w:tcW w:w="3843" w:type="dxa"/>
            <w:shd w:val="clear" w:color="auto" w:fill="auto"/>
            <w:vAlign w:val="center"/>
            <w:hideMark/>
          </w:tcPr>
          <w:p w:rsidR="0014500B" w:rsidRPr="00E6514D" w:rsidRDefault="0014500B" w:rsidP="00E6514D">
            <w:pPr>
              <w:spacing w:line="240" w:lineRule="auto"/>
              <w:ind w:left="229"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prezydenckich  w 2015r.?</w:t>
            </w:r>
          </w:p>
        </w:tc>
        <w:tc>
          <w:tcPr>
            <w:tcW w:w="1356"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57,3%</w:t>
            </w:r>
          </w:p>
        </w:tc>
        <w:tc>
          <w:tcPr>
            <w:tcW w:w="1429"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30,2%</w:t>
            </w:r>
          </w:p>
        </w:tc>
        <w:tc>
          <w:tcPr>
            <w:tcW w:w="2732" w:type="dxa"/>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12,5%</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rPr>
          <w:rFonts w:ascii="Times New Roman" w:hAnsi="Times New Roman" w:cs="Times New Roman"/>
          <w:sz w:val="24"/>
          <w:szCs w:val="24"/>
        </w:rPr>
      </w:pP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ab/>
        <w:t>Uczniowie wykazali się większą aktywnością w wyborach do samorządu szkolnego, aniżeli studenci do studenckiego ( 69,6%; 33,7%), a młodzież kształcąca się na uczelniach wyższych, znacznie chętniej uczestniczyła i zamierza uczestniczyć w wyborach.</w:t>
      </w:r>
    </w:p>
    <w:p w:rsidR="00951DB7" w:rsidRPr="00951DB7" w:rsidRDefault="00951DB7" w:rsidP="00951DB7">
      <w:pPr>
        <w:pStyle w:val="Legenda"/>
        <w:keepNext/>
        <w:spacing w:before="200"/>
        <w:rPr>
          <w:rFonts w:ascii="Times New Roman" w:hAnsi="Times New Roman" w:cs="Times New Roman"/>
          <w:b w:val="0"/>
          <w:color w:val="auto"/>
          <w:sz w:val="24"/>
          <w:szCs w:val="24"/>
        </w:rPr>
      </w:pPr>
      <w:bookmarkStart w:id="88" w:name="_Toc412491709"/>
      <w:r w:rsidRPr="00951DB7">
        <w:rPr>
          <w:rFonts w:ascii="Times New Roman" w:hAnsi="Times New Roman" w:cs="Times New Roman"/>
          <w:b w:val="0"/>
          <w:color w:val="auto"/>
          <w:sz w:val="24"/>
          <w:szCs w:val="24"/>
        </w:rPr>
        <w:lastRenderedPageBreak/>
        <w:t xml:space="preserve">Tabela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Tabela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39</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Aktywność polityczna uczniów i studentów.</w:t>
      </w:r>
      <w:bookmarkEnd w:id="88"/>
    </w:p>
    <w:tbl>
      <w:tblPr>
        <w:tblW w:w="9437" w:type="dxa"/>
        <w:tblInd w:w="-214" w:type="dxa"/>
        <w:tblCellMar>
          <w:left w:w="70" w:type="dxa"/>
          <w:right w:w="70" w:type="dxa"/>
        </w:tblCellMar>
        <w:tblLook w:val="04A0" w:firstRow="1" w:lastRow="0" w:firstColumn="1" w:lastColumn="0" w:noHBand="0" w:noVBand="1"/>
      </w:tblPr>
      <w:tblGrid>
        <w:gridCol w:w="5544"/>
        <w:gridCol w:w="1946"/>
        <w:gridCol w:w="1947"/>
      </w:tblGrid>
      <w:tr w:rsidR="0014500B" w:rsidRPr="00061F14" w:rsidTr="008964B7">
        <w:trPr>
          <w:trHeight w:val="538"/>
        </w:trPr>
        <w:tc>
          <w:tcPr>
            <w:tcW w:w="5544"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Czy głosowałeś/głosowałaś i zamierzasz głosować w wyborach:</w:t>
            </w:r>
          </w:p>
        </w:tc>
        <w:tc>
          <w:tcPr>
            <w:tcW w:w="389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E6514D" w:rsidRDefault="0014500B"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STATUS BADANEGO</w:t>
            </w:r>
          </w:p>
          <w:p w:rsidR="0014500B" w:rsidRPr="00E6514D" w:rsidRDefault="00E6514D" w:rsidP="00E6514D">
            <w:pPr>
              <w:spacing w:line="240" w:lineRule="auto"/>
              <w:ind w:firstLine="0"/>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(odpowiedź tak)</w:t>
            </w:r>
          </w:p>
        </w:tc>
      </w:tr>
      <w:tr w:rsidR="0014500B" w:rsidRPr="00061F14" w:rsidTr="008964B7">
        <w:trPr>
          <w:trHeight w:val="390"/>
        </w:trPr>
        <w:tc>
          <w:tcPr>
            <w:tcW w:w="5544"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b/>
                <w:bCs/>
                <w:color w:val="000000"/>
                <w:lang w:eastAsia="pl-PL"/>
              </w:rPr>
            </w:pP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E6514D"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uczeń</w:t>
            </w:r>
            <w:r>
              <w:rPr>
                <w:rFonts w:ascii="Times New Roman" w:eastAsia="Times New Roman" w:hAnsi="Times New Roman" w:cs="Times New Roman"/>
                <w:b/>
                <w:bCs/>
                <w:color w:val="000000"/>
                <w:lang w:eastAsia="pl-PL"/>
              </w:rPr>
              <w:t xml:space="preserve"> </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E6514D" w:rsidP="00E6514D">
            <w:pPr>
              <w:spacing w:line="240" w:lineRule="auto"/>
              <w:ind w:firstLine="0"/>
              <w:jc w:val="center"/>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student</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do samorządu szkolnego/studenckiego w bieżącym roku?</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69,6%</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33,7%</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samorządowych w 2010 r.?</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i/>
                <w:color w:val="000000"/>
                <w:lang w:eastAsia="pl-PL"/>
              </w:rPr>
            </w:pPr>
            <w:r w:rsidRPr="00E6514D">
              <w:rPr>
                <w:rFonts w:ascii="Times New Roman" w:eastAsia="Times New Roman" w:hAnsi="Times New Roman" w:cs="Times New Roman"/>
                <w:i/>
                <w:color w:val="000000"/>
                <w:lang w:eastAsia="pl-PL"/>
              </w:rPr>
              <w:t>nie dotyczy</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36,8%</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prezydenckich  w 2010r.?</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i/>
                <w:color w:val="000000"/>
                <w:lang w:eastAsia="pl-PL"/>
              </w:rPr>
            </w:pPr>
            <w:r w:rsidRPr="00E6514D">
              <w:rPr>
                <w:rFonts w:ascii="Times New Roman" w:eastAsia="Times New Roman" w:hAnsi="Times New Roman" w:cs="Times New Roman"/>
                <w:i/>
                <w:color w:val="000000"/>
                <w:lang w:eastAsia="pl-PL"/>
              </w:rPr>
              <w:t>nie dotyczy</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42,3%</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parlamentarnych w 2011r.?</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i/>
                <w:color w:val="000000"/>
                <w:lang w:eastAsia="pl-PL"/>
              </w:rPr>
            </w:pPr>
            <w:r w:rsidRPr="00E6514D">
              <w:rPr>
                <w:rFonts w:ascii="Times New Roman" w:eastAsia="Times New Roman" w:hAnsi="Times New Roman" w:cs="Times New Roman"/>
                <w:i/>
                <w:color w:val="000000"/>
                <w:lang w:eastAsia="pl-PL"/>
              </w:rPr>
              <w:t>nie dotyczy</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41,8%</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do parlamentu europejskiego w 2014r.?</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21,2%</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47,5%</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samorządowych (wybór wójtów, burmistrzów) w 2014 r.?</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38,9%</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60,9%</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parlamentarnych w 2015?</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43,2%</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74,4%</w:t>
            </w:r>
          </w:p>
        </w:tc>
      </w:tr>
      <w:tr w:rsidR="0014500B" w:rsidRPr="00061F14" w:rsidTr="008964B7">
        <w:trPr>
          <w:trHeight w:val="397"/>
        </w:trPr>
        <w:tc>
          <w:tcPr>
            <w:tcW w:w="55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left"/>
              <w:rPr>
                <w:rFonts w:ascii="Times New Roman" w:eastAsia="Times New Roman" w:hAnsi="Times New Roman" w:cs="Times New Roman"/>
                <w:b/>
                <w:bCs/>
                <w:color w:val="000000"/>
                <w:lang w:eastAsia="pl-PL"/>
              </w:rPr>
            </w:pPr>
            <w:r w:rsidRPr="00E6514D">
              <w:rPr>
                <w:rFonts w:ascii="Times New Roman" w:eastAsia="Times New Roman" w:hAnsi="Times New Roman" w:cs="Times New Roman"/>
                <w:b/>
                <w:bCs/>
                <w:color w:val="000000"/>
                <w:lang w:eastAsia="pl-PL"/>
              </w:rPr>
              <w:t>prezydenckich  w 2015r.?</w:t>
            </w:r>
          </w:p>
        </w:tc>
        <w:tc>
          <w:tcPr>
            <w:tcW w:w="1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47,7%</w:t>
            </w:r>
          </w:p>
        </w:tc>
        <w:tc>
          <w:tcPr>
            <w:tcW w:w="1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14500B" w:rsidRPr="00E6514D" w:rsidRDefault="0014500B" w:rsidP="00E6514D">
            <w:pPr>
              <w:spacing w:line="240" w:lineRule="auto"/>
              <w:ind w:firstLine="0"/>
              <w:jc w:val="center"/>
              <w:rPr>
                <w:rFonts w:ascii="Times New Roman" w:eastAsia="Times New Roman" w:hAnsi="Times New Roman" w:cs="Times New Roman"/>
                <w:color w:val="000000"/>
                <w:lang w:eastAsia="pl-PL"/>
              </w:rPr>
            </w:pPr>
            <w:r w:rsidRPr="00E6514D">
              <w:rPr>
                <w:rFonts w:ascii="Times New Roman" w:eastAsia="Times New Roman" w:hAnsi="Times New Roman" w:cs="Times New Roman"/>
                <w:color w:val="000000"/>
                <w:lang w:eastAsia="pl-PL"/>
              </w:rPr>
              <w:t>77,1%</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Default="0014500B" w:rsidP="008964B7">
      <w:pPr>
        <w:spacing w:before="120"/>
        <w:rPr>
          <w:rFonts w:ascii="Times New Roman" w:hAnsi="Times New Roman" w:cs="Times New Roman"/>
          <w:sz w:val="24"/>
          <w:szCs w:val="24"/>
        </w:rPr>
      </w:pPr>
      <w:r w:rsidRPr="00061F14">
        <w:rPr>
          <w:rFonts w:ascii="Times New Roman" w:hAnsi="Times New Roman" w:cs="Times New Roman"/>
          <w:sz w:val="24"/>
          <w:szCs w:val="24"/>
        </w:rPr>
        <w:tab/>
        <w:t>Spośród uczniów szkół średnich, najwyższą frekwencję w wyborach do samorządu szkolnego deklarowali uczniowie techników. Oni też deklarowali stosunkowo wysoką frekwencję wyborczą (w minionych wyborach samorządowych 2014: 45,3%; przyszłych wyborach parlamentarnych 2015: 50,4% i wyborach prezydenckich 2015: 55,9%).</w:t>
      </w:r>
    </w:p>
    <w:p w:rsidR="0014500B" w:rsidRPr="00951DB7" w:rsidRDefault="00951DB7" w:rsidP="00951DB7">
      <w:pPr>
        <w:pStyle w:val="Legenda"/>
        <w:spacing w:before="200"/>
        <w:rPr>
          <w:rFonts w:ascii="Times New Roman" w:hAnsi="Times New Roman" w:cs="Times New Roman"/>
          <w:b w:val="0"/>
          <w:color w:val="auto"/>
          <w:sz w:val="24"/>
          <w:szCs w:val="24"/>
        </w:rPr>
      </w:pPr>
      <w:bookmarkStart w:id="89" w:name="_Toc412491710"/>
      <w:r w:rsidRPr="00951DB7">
        <w:rPr>
          <w:rFonts w:ascii="Times New Roman" w:hAnsi="Times New Roman" w:cs="Times New Roman"/>
          <w:b w:val="0"/>
          <w:color w:val="auto"/>
          <w:sz w:val="24"/>
          <w:szCs w:val="24"/>
        </w:rPr>
        <w:t xml:space="preserve">Tabela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Tabela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40</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Typ szkoły a aktywność polityczna</w:t>
      </w:r>
      <w:bookmarkEnd w:id="89"/>
    </w:p>
    <w:tbl>
      <w:tblPr>
        <w:tblW w:w="9374" w:type="dxa"/>
        <w:tblInd w:w="-214" w:type="dxa"/>
        <w:tblCellMar>
          <w:left w:w="70" w:type="dxa"/>
          <w:right w:w="70" w:type="dxa"/>
        </w:tblCellMar>
        <w:tblLook w:val="04A0" w:firstRow="1" w:lastRow="0" w:firstColumn="1" w:lastColumn="0" w:noHBand="0" w:noVBand="1"/>
      </w:tblPr>
      <w:tblGrid>
        <w:gridCol w:w="4679"/>
        <w:gridCol w:w="1731"/>
        <w:gridCol w:w="1428"/>
        <w:gridCol w:w="1536"/>
      </w:tblGrid>
      <w:tr w:rsidR="0014500B" w:rsidRPr="00061F14" w:rsidTr="008964B7">
        <w:trPr>
          <w:trHeight w:val="466"/>
        </w:trPr>
        <w:tc>
          <w:tcPr>
            <w:tcW w:w="46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8964B7" w:rsidRDefault="008964B7" w:rsidP="008964B7">
            <w:pPr>
              <w:spacing w:line="240" w:lineRule="auto"/>
              <w:ind w:firstLine="0"/>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 xml:space="preserve">Uczniowie deklarujący udział </w:t>
            </w:r>
            <w:r w:rsidR="0014500B" w:rsidRPr="008964B7">
              <w:rPr>
                <w:rFonts w:ascii="Times New Roman" w:eastAsia="Times New Roman" w:hAnsi="Times New Roman" w:cs="Times New Roman"/>
                <w:b/>
                <w:bCs/>
                <w:color w:val="000000"/>
                <w:lang w:eastAsia="pl-PL"/>
              </w:rPr>
              <w:t>w wyborach:</w:t>
            </w:r>
          </w:p>
        </w:tc>
        <w:tc>
          <w:tcPr>
            <w:tcW w:w="4695"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rsidR="0014500B" w:rsidRPr="008964B7" w:rsidRDefault="0014500B" w:rsidP="008964B7">
            <w:pPr>
              <w:spacing w:line="240" w:lineRule="auto"/>
              <w:ind w:firstLine="0"/>
              <w:jc w:val="center"/>
              <w:rPr>
                <w:rFonts w:ascii="Times New Roman" w:eastAsia="Times New Roman" w:hAnsi="Times New Roman" w:cs="Times New Roman"/>
                <w:b/>
                <w:bCs/>
                <w:color w:val="000000"/>
                <w:lang w:eastAsia="pl-PL"/>
              </w:rPr>
            </w:pPr>
            <w:r w:rsidRPr="008964B7">
              <w:rPr>
                <w:rFonts w:ascii="Times New Roman" w:eastAsia="Times New Roman" w:hAnsi="Times New Roman" w:cs="Times New Roman"/>
                <w:b/>
                <w:bCs/>
                <w:color w:val="000000"/>
                <w:lang w:eastAsia="pl-PL"/>
              </w:rPr>
              <w:t>TYP SZKOŁY</w:t>
            </w:r>
          </w:p>
        </w:tc>
      </w:tr>
      <w:tr w:rsidR="008964B7" w:rsidRPr="00061F14" w:rsidTr="008964B7">
        <w:trPr>
          <w:trHeight w:val="558"/>
        </w:trPr>
        <w:tc>
          <w:tcPr>
            <w:tcW w:w="46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center"/>
              <w:rPr>
                <w:rFonts w:ascii="Times New Roman" w:eastAsia="Times New Roman" w:hAnsi="Times New Roman" w:cs="Times New Roman"/>
                <w:b/>
                <w:bCs/>
                <w:color w:val="000000"/>
                <w:lang w:eastAsia="pl-PL"/>
              </w:rPr>
            </w:pPr>
          </w:p>
        </w:tc>
        <w:tc>
          <w:tcPr>
            <w:tcW w:w="17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center"/>
              <w:rPr>
                <w:rFonts w:ascii="Times New Roman" w:eastAsia="Times New Roman" w:hAnsi="Times New Roman" w:cs="Times New Roman"/>
                <w:b/>
                <w:bCs/>
                <w:color w:val="000000"/>
                <w:sz w:val="20"/>
                <w:szCs w:val="20"/>
                <w:lang w:eastAsia="pl-PL"/>
              </w:rPr>
            </w:pPr>
            <w:r w:rsidRPr="008964B7">
              <w:rPr>
                <w:rFonts w:ascii="Times New Roman" w:eastAsia="Times New Roman" w:hAnsi="Times New Roman" w:cs="Times New Roman"/>
                <w:b/>
                <w:bCs/>
                <w:color w:val="000000"/>
                <w:sz w:val="20"/>
                <w:szCs w:val="20"/>
                <w:lang w:eastAsia="pl-PL"/>
              </w:rPr>
              <w:t>zasadnicza szkoła zawodowa</w:t>
            </w:r>
          </w:p>
        </w:tc>
        <w:tc>
          <w:tcPr>
            <w:tcW w:w="14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center"/>
              <w:rPr>
                <w:rFonts w:ascii="Times New Roman" w:eastAsia="Times New Roman" w:hAnsi="Times New Roman" w:cs="Times New Roman"/>
                <w:b/>
                <w:bCs/>
                <w:color w:val="000000"/>
                <w:sz w:val="20"/>
                <w:szCs w:val="20"/>
                <w:lang w:eastAsia="pl-PL"/>
              </w:rPr>
            </w:pPr>
            <w:r w:rsidRPr="008964B7">
              <w:rPr>
                <w:rFonts w:ascii="Times New Roman" w:eastAsia="Times New Roman" w:hAnsi="Times New Roman" w:cs="Times New Roman"/>
                <w:b/>
                <w:bCs/>
                <w:color w:val="000000"/>
                <w:sz w:val="20"/>
                <w:szCs w:val="20"/>
                <w:lang w:eastAsia="pl-PL"/>
              </w:rPr>
              <w:t>technikum</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center"/>
              <w:rPr>
                <w:rFonts w:ascii="Times New Roman" w:eastAsia="Times New Roman" w:hAnsi="Times New Roman" w:cs="Times New Roman"/>
                <w:b/>
                <w:bCs/>
                <w:color w:val="000000"/>
                <w:sz w:val="20"/>
                <w:szCs w:val="20"/>
                <w:lang w:eastAsia="pl-PL"/>
              </w:rPr>
            </w:pPr>
            <w:r w:rsidRPr="008964B7">
              <w:rPr>
                <w:rFonts w:ascii="Times New Roman" w:eastAsia="Times New Roman" w:hAnsi="Times New Roman" w:cs="Times New Roman"/>
                <w:b/>
                <w:bCs/>
                <w:color w:val="000000"/>
                <w:sz w:val="20"/>
                <w:szCs w:val="20"/>
                <w:lang w:eastAsia="pl-PL"/>
              </w:rPr>
              <w:t>liceum</w:t>
            </w:r>
          </w:p>
        </w:tc>
      </w:tr>
      <w:tr w:rsidR="008964B7" w:rsidRPr="00061F14" w:rsidTr="008964B7">
        <w:trPr>
          <w:trHeight w:val="506"/>
        </w:trPr>
        <w:tc>
          <w:tcPr>
            <w:tcW w:w="4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left"/>
              <w:rPr>
                <w:rFonts w:ascii="Times New Roman" w:eastAsia="Times New Roman" w:hAnsi="Times New Roman" w:cs="Times New Roman"/>
                <w:b/>
                <w:bCs/>
                <w:color w:val="000000"/>
                <w:lang w:eastAsia="pl-PL"/>
              </w:rPr>
            </w:pPr>
            <w:r w:rsidRPr="008964B7">
              <w:rPr>
                <w:rFonts w:ascii="Times New Roman" w:eastAsia="Times New Roman" w:hAnsi="Times New Roman" w:cs="Times New Roman"/>
                <w:b/>
                <w:bCs/>
                <w:color w:val="000000"/>
                <w:lang w:eastAsia="pl-PL"/>
              </w:rPr>
              <w:t>do samorządu szkolnego/ studenckiego w bieżącym roku</w:t>
            </w:r>
          </w:p>
        </w:tc>
        <w:tc>
          <w:tcPr>
            <w:tcW w:w="17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63,2%</w:t>
            </w:r>
          </w:p>
        </w:tc>
        <w:tc>
          <w:tcPr>
            <w:tcW w:w="14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74,7%</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57,9%</w:t>
            </w:r>
          </w:p>
        </w:tc>
      </w:tr>
      <w:tr w:rsidR="008964B7" w:rsidRPr="00061F14" w:rsidTr="008964B7">
        <w:trPr>
          <w:trHeight w:val="506"/>
        </w:trPr>
        <w:tc>
          <w:tcPr>
            <w:tcW w:w="4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left"/>
              <w:rPr>
                <w:rFonts w:ascii="Times New Roman" w:eastAsia="Times New Roman" w:hAnsi="Times New Roman" w:cs="Times New Roman"/>
                <w:b/>
                <w:bCs/>
                <w:color w:val="000000"/>
                <w:lang w:eastAsia="pl-PL"/>
              </w:rPr>
            </w:pPr>
            <w:r w:rsidRPr="008964B7">
              <w:rPr>
                <w:rFonts w:ascii="Times New Roman" w:eastAsia="Times New Roman" w:hAnsi="Times New Roman" w:cs="Times New Roman"/>
                <w:b/>
                <w:bCs/>
                <w:color w:val="000000"/>
                <w:lang w:eastAsia="pl-PL"/>
              </w:rPr>
              <w:t>do parlamentu europejskiego w 2014r.</w:t>
            </w:r>
          </w:p>
        </w:tc>
        <w:tc>
          <w:tcPr>
            <w:tcW w:w="17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24,0%</w:t>
            </w:r>
          </w:p>
        </w:tc>
        <w:tc>
          <w:tcPr>
            <w:tcW w:w="14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24,0%</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11,2%</w:t>
            </w:r>
          </w:p>
        </w:tc>
      </w:tr>
      <w:tr w:rsidR="008964B7" w:rsidRPr="00061F14" w:rsidTr="008964B7">
        <w:trPr>
          <w:trHeight w:val="506"/>
        </w:trPr>
        <w:tc>
          <w:tcPr>
            <w:tcW w:w="4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left"/>
              <w:rPr>
                <w:rFonts w:ascii="Times New Roman" w:eastAsia="Times New Roman" w:hAnsi="Times New Roman" w:cs="Times New Roman"/>
                <w:b/>
                <w:bCs/>
                <w:color w:val="000000"/>
                <w:lang w:eastAsia="pl-PL"/>
              </w:rPr>
            </w:pPr>
            <w:r w:rsidRPr="008964B7">
              <w:rPr>
                <w:rFonts w:ascii="Times New Roman" w:eastAsia="Times New Roman" w:hAnsi="Times New Roman" w:cs="Times New Roman"/>
                <w:b/>
                <w:bCs/>
                <w:color w:val="000000"/>
                <w:lang w:eastAsia="pl-PL"/>
              </w:rPr>
              <w:t>samorządowych (wybór wójtów, burmistrzów) w 2014 r.</w:t>
            </w:r>
          </w:p>
        </w:tc>
        <w:tc>
          <w:tcPr>
            <w:tcW w:w="17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36,0%</w:t>
            </w:r>
          </w:p>
        </w:tc>
        <w:tc>
          <w:tcPr>
            <w:tcW w:w="14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45,3%</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23,1%</w:t>
            </w:r>
          </w:p>
        </w:tc>
      </w:tr>
      <w:tr w:rsidR="008964B7" w:rsidRPr="00061F14" w:rsidTr="008964B7">
        <w:trPr>
          <w:trHeight w:val="506"/>
        </w:trPr>
        <w:tc>
          <w:tcPr>
            <w:tcW w:w="4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left"/>
              <w:rPr>
                <w:rFonts w:ascii="Times New Roman" w:eastAsia="Times New Roman" w:hAnsi="Times New Roman" w:cs="Times New Roman"/>
                <w:b/>
                <w:bCs/>
                <w:color w:val="000000"/>
                <w:lang w:eastAsia="pl-PL"/>
              </w:rPr>
            </w:pPr>
            <w:r w:rsidRPr="008964B7">
              <w:rPr>
                <w:rFonts w:ascii="Times New Roman" w:eastAsia="Times New Roman" w:hAnsi="Times New Roman" w:cs="Times New Roman"/>
                <w:b/>
                <w:bCs/>
                <w:color w:val="000000"/>
                <w:lang w:eastAsia="pl-PL"/>
              </w:rPr>
              <w:t>parlamentarnych w 2015</w:t>
            </w:r>
          </w:p>
        </w:tc>
        <w:tc>
          <w:tcPr>
            <w:tcW w:w="17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34,0%</w:t>
            </w:r>
          </w:p>
        </w:tc>
        <w:tc>
          <w:tcPr>
            <w:tcW w:w="14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50,4%</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29,9%</w:t>
            </w:r>
          </w:p>
        </w:tc>
      </w:tr>
      <w:tr w:rsidR="008964B7" w:rsidRPr="00061F14" w:rsidTr="008964B7">
        <w:trPr>
          <w:trHeight w:val="506"/>
        </w:trPr>
        <w:tc>
          <w:tcPr>
            <w:tcW w:w="4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964B7" w:rsidRPr="008964B7" w:rsidRDefault="008964B7" w:rsidP="008964B7">
            <w:pPr>
              <w:spacing w:line="240" w:lineRule="auto"/>
              <w:ind w:firstLine="0"/>
              <w:jc w:val="left"/>
              <w:rPr>
                <w:rFonts w:ascii="Times New Roman" w:eastAsia="Times New Roman" w:hAnsi="Times New Roman" w:cs="Times New Roman"/>
                <w:b/>
                <w:bCs/>
                <w:color w:val="000000"/>
                <w:lang w:eastAsia="pl-PL"/>
              </w:rPr>
            </w:pPr>
            <w:r w:rsidRPr="008964B7">
              <w:rPr>
                <w:rFonts w:ascii="Times New Roman" w:eastAsia="Times New Roman" w:hAnsi="Times New Roman" w:cs="Times New Roman"/>
                <w:b/>
                <w:bCs/>
                <w:color w:val="000000"/>
                <w:lang w:eastAsia="pl-PL"/>
              </w:rPr>
              <w:t>prezydenckich  w 2015r.</w:t>
            </w:r>
          </w:p>
        </w:tc>
        <w:tc>
          <w:tcPr>
            <w:tcW w:w="173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39,0%</w:t>
            </w:r>
          </w:p>
        </w:tc>
        <w:tc>
          <w:tcPr>
            <w:tcW w:w="14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55,9%</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964B7" w:rsidRPr="008964B7" w:rsidRDefault="008964B7" w:rsidP="008964B7">
            <w:pPr>
              <w:spacing w:line="240" w:lineRule="auto"/>
              <w:ind w:firstLine="0"/>
              <w:jc w:val="center"/>
              <w:rPr>
                <w:rFonts w:ascii="Times New Roman" w:eastAsia="Times New Roman" w:hAnsi="Times New Roman" w:cs="Times New Roman"/>
                <w:color w:val="000000"/>
                <w:lang w:eastAsia="pl-PL"/>
              </w:rPr>
            </w:pPr>
            <w:r w:rsidRPr="008964B7">
              <w:rPr>
                <w:rFonts w:ascii="Times New Roman" w:eastAsia="Times New Roman" w:hAnsi="Times New Roman" w:cs="Times New Roman"/>
                <w:color w:val="000000"/>
                <w:lang w:eastAsia="pl-PL"/>
              </w:rPr>
              <w:t>31,3%</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8964B7">
      <w:pPr>
        <w:ind w:firstLine="851"/>
        <w:rPr>
          <w:rFonts w:ascii="Times New Roman" w:hAnsi="Times New Roman" w:cs="Times New Roman"/>
          <w:sz w:val="24"/>
          <w:szCs w:val="24"/>
        </w:rPr>
      </w:pPr>
      <w:r w:rsidRPr="00061F14">
        <w:rPr>
          <w:rFonts w:ascii="Times New Roman" w:hAnsi="Times New Roman" w:cs="Times New Roman"/>
          <w:sz w:val="24"/>
          <w:szCs w:val="24"/>
        </w:rPr>
        <w:lastRenderedPageBreak/>
        <w:t>Aktywność społeczno-polityczna badanej młodzieży nie odbiega od przeciętnej aktywności</w:t>
      </w:r>
      <w:r w:rsidR="008964B7">
        <w:rPr>
          <w:rFonts w:ascii="Times New Roman" w:hAnsi="Times New Roman" w:cs="Times New Roman"/>
          <w:sz w:val="24"/>
          <w:szCs w:val="24"/>
        </w:rPr>
        <w:t xml:space="preserve"> młodych </w:t>
      </w:r>
      <w:r w:rsidRPr="00061F14">
        <w:rPr>
          <w:rFonts w:ascii="Times New Roman" w:hAnsi="Times New Roman" w:cs="Times New Roman"/>
          <w:sz w:val="24"/>
          <w:szCs w:val="24"/>
        </w:rPr>
        <w:t>mieszkańców obszarów wiejskich. Uczestnictwo społeczne młodzieży w różnych działania i akcjach prowadzonych na terenie ich szkół lub miejscowości było rzędu 30 %. Ponad 28% studentów jest aktywna społecznie na rzecz swojego miejsca zamieszkania natomiast na rzecz miasta, w którym studiują  6,6%. Uczniów aktywnych społecznie jest ponad 32%. Przynależność badanych do partii politycznych jest znikoma, ale frekwencja wyborcza na tle ogólnopolskiej i mieszkańców obszarów wiejskich jest względnie dobra. Ważną informacją jest, że jakaś część uczniów swoją aktywność przejawia już w szkolnych strukturach organizacyjnych i podejmowanych działaniach. Jednakże ciągle zbyt mało widzimy młodych w społecznej, instytucjonalnej, politycznej działalności środowiska lokalnego, pomijając spektakularne przypadki 18letniego sołtysa w którejś z gmin czy dwudziestoparoletniego wójta.</w:t>
      </w:r>
    </w:p>
    <w:p w:rsidR="0014500B" w:rsidRPr="002F7D94" w:rsidRDefault="0014500B" w:rsidP="002F7D94">
      <w:pPr>
        <w:pStyle w:val="Nagwek3"/>
        <w:spacing w:before="360" w:after="360"/>
        <w:jc w:val="both"/>
        <w:rPr>
          <w:rFonts w:ascii="Times New Roman" w:hAnsi="Times New Roman" w:cs="Times New Roman"/>
          <w:color w:val="365F91" w:themeColor="accent1" w:themeShade="BF"/>
          <w:sz w:val="24"/>
          <w:szCs w:val="24"/>
        </w:rPr>
      </w:pPr>
      <w:bookmarkStart w:id="90" w:name="_Toc413402578"/>
      <w:r w:rsidRPr="002F7D94">
        <w:rPr>
          <w:rFonts w:ascii="Times New Roman" w:hAnsi="Times New Roman" w:cs="Times New Roman"/>
          <w:color w:val="365F91" w:themeColor="accent1" w:themeShade="BF"/>
          <w:sz w:val="24"/>
          <w:szCs w:val="24"/>
        </w:rPr>
        <w:t>Plany na przyszłość (ścieżka edukacyjna, preferowany rodzaj wykonywanej pracy, ewentualna działalność gospodarcza)</w:t>
      </w:r>
      <w:bookmarkEnd w:id="90"/>
    </w:p>
    <w:p w:rsidR="0014500B" w:rsidRPr="00061F14" w:rsidRDefault="0014500B" w:rsidP="0014500B">
      <w:pPr>
        <w:rPr>
          <w:sz w:val="24"/>
          <w:szCs w:val="24"/>
        </w:rPr>
      </w:pP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color w:val="FF0000"/>
          <w:sz w:val="24"/>
          <w:szCs w:val="24"/>
        </w:rPr>
        <w:t xml:space="preserve"> </w:t>
      </w:r>
      <w:r w:rsidRPr="00061F14">
        <w:rPr>
          <w:rFonts w:ascii="Times New Roman" w:hAnsi="Times New Roman" w:cs="Times New Roman"/>
          <w:sz w:val="24"/>
          <w:szCs w:val="24"/>
        </w:rPr>
        <w:t xml:space="preserve">Pewnym atrybutem przedsiębiorczości i innowacyjności młodych jest ich dotychczasowa ścieżka edukacyjna i jej jakość oraz planowanie przyszłości, włącznie </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z planami dotyczącymi przyszłego wykonywanego zawodu i miejsca pracy. Stąd pytania </w:t>
      </w:r>
      <w:r w:rsidR="002F7D94">
        <w:rPr>
          <w:rFonts w:ascii="Times New Roman" w:hAnsi="Times New Roman" w:cs="Times New Roman"/>
          <w:sz w:val="24"/>
          <w:szCs w:val="24"/>
        </w:rPr>
        <w:br/>
      </w:r>
      <w:r w:rsidRPr="00061F14">
        <w:rPr>
          <w:rFonts w:ascii="Times New Roman" w:hAnsi="Times New Roman" w:cs="Times New Roman"/>
          <w:sz w:val="24"/>
          <w:szCs w:val="24"/>
        </w:rPr>
        <w:t>o dotychczasowe doświadczenie zawodowe i dalsze plany edukacyjne badanych.</w:t>
      </w:r>
    </w:p>
    <w:p w:rsidR="0014500B" w:rsidRPr="00061F14" w:rsidRDefault="0014500B" w:rsidP="0014500B">
      <w:pPr>
        <w:ind w:firstLine="709"/>
        <w:rPr>
          <w:rFonts w:ascii="Times New Roman" w:hAnsi="Times New Roman" w:cs="Times New Roman"/>
          <w:color w:val="FF0000"/>
          <w:sz w:val="24"/>
          <w:szCs w:val="24"/>
        </w:rPr>
      </w:pPr>
      <w:r w:rsidRPr="00061F14">
        <w:rPr>
          <w:rFonts w:ascii="Times New Roman" w:hAnsi="Times New Roman" w:cs="Times New Roman"/>
          <w:sz w:val="24"/>
          <w:szCs w:val="24"/>
        </w:rPr>
        <w:t xml:space="preserve">  Większość ankietowych stwierdziła, że wykonywała już pracę zawodową (76,1%). Najczęściej były to prace sezonowe (np. wakacyjne w kraju/za granicą) (67,5%). Blisko połowa z nich odbywała również staż zawodowy, lub praktyki (41,5%). Pracę na niepełny etat, dorywczą wykonywał co 3. zapytany (34,4%). Co. 4 osoba pomagała w prowadzeniu rodzinnego gospodarstwa domowego (25,1%).  Natomiast pomagało przy prowadzeniu rodzi</w:t>
      </w:r>
      <w:r w:rsidR="008964B7">
        <w:rPr>
          <w:rFonts w:ascii="Times New Roman" w:hAnsi="Times New Roman" w:cs="Times New Roman"/>
          <w:sz w:val="24"/>
          <w:szCs w:val="24"/>
        </w:rPr>
        <w:t>nnej działalności gospodarczej</w:t>
      </w:r>
      <w:r w:rsidRPr="00061F14">
        <w:rPr>
          <w:rFonts w:ascii="Times New Roman" w:hAnsi="Times New Roman" w:cs="Times New Roman"/>
          <w:sz w:val="24"/>
          <w:szCs w:val="24"/>
        </w:rPr>
        <w:t xml:space="preserve"> 19,8% osób. Własną działalność gospodarczą prowadziło 4,9% ankietowanych, co biorąc pod uwagę niewielkie doświadczenie i młody wiek badanych, oraz fakt, że uczęszczają do szkół, jest wynikiem dobrym.  Zastanawiające jest, że wyższy odsetek uczniów prowadzi własną działalność gospodarczą (5,6%) niż studentów.</w:t>
      </w:r>
    </w:p>
    <w:p w:rsidR="0014500B"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lastRenderedPageBreak/>
        <w:t xml:space="preserve">  Najwyższy odsetek uczniów oraz studentów pracował sezonowo w wakacje w kraju lub zagranicą (65,9%; 70,2%) kiedy to nie uczęszczają do szkół. Na pełny etat pracowało 4,7% badanych uczniów i 19,4% studentów (jednocześnie studiujących).</w:t>
      </w:r>
    </w:p>
    <w:p w:rsidR="008964B7" w:rsidRPr="00061F14" w:rsidRDefault="008964B7" w:rsidP="0014500B">
      <w:pPr>
        <w:ind w:firstLine="709"/>
        <w:rPr>
          <w:rFonts w:ascii="Times New Roman" w:hAnsi="Times New Roman" w:cs="Times New Roman"/>
          <w:sz w:val="24"/>
          <w:szCs w:val="24"/>
        </w:rPr>
      </w:pPr>
    </w:p>
    <w:p w:rsidR="0014500B" w:rsidRPr="00951DB7" w:rsidRDefault="00951DB7" w:rsidP="00951DB7">
      <w:pPr>
        <w:pStyle w:val="Legenda"/>
        <w:spacing w:before="200"/>
        <w:rPr>
          <w:rFonts w:ascii="Times New Roman" w:hAnsi="Times New Roman" w:cs="Times New Roman"/>
          <w:b w:val="0"/>
          <w:color w:val="auto"/>
          <w:sz w:val="24"/>
          <w:szCs w:val="24"/>
        </w:rPr>
      </w:pPr>
      <w:bookmarkStart w:id="91" w:name="_Toc412491711"/>
      <w:r w:rsidRPr="00951DB7">
        <w:rPr>
          <w:rFonts w:ascii="Times New Roman" w:hAnsi="Times New Roman" w:cs="Times New Roman"/>
          <w:b w:val="0"/>
          <w:color w:val="auto"/>
          <w:sz w:val="24"/>
          <w:szCs w:val="24"/>
        </w:rPr>
        <w:t xml:space="preserve">Tabela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Tabela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41</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Wykonywanie pracy zawodowej przez uczniów i studentów</w:t>
      </w:r>
      <w:bookmarkEnd w:id="91"/>
    </w:p>
    <w:tbl>
      <w:tblPr>
        <w:tblStyle w:val="Tabela-Siatka"/>
        <w:tblW w:w="9464" w:type="dxa"/>
        <w:tblLook w:val="04A0" w:firstRow="1" w:lastRow="0" w:firstColumn="1" w:lastColumn="0" w:noHBand="0" w:noVBand="1"/>
      </w:tblPr>
      <w:tblGrid>
        <w:gridCol w:w="3510"/>
        <w:gridCol w:w="2977"/>
        <w:gridCol w:w="2977"/>
      </w:tblGrid>
      <w:tr w:rsidR="0014500B" w:rsidRPr="00061F14" w:rsidTr="008964B7">
        <w:tc>
          <w:tcPr>
            <w:tcW w:w="351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b/>
                <w:sz w:val="24"/>
                <w:szCs w:val="24"/>
              </w:rPr>
            </w:pPr>
            <w:r w:rsidRPr="00061F14">
              <w:rPr>
                <w:rFonts w:ascii="Times New Roman" w:hAnsi="Times New Roman" w:cs="Times New Roman"/>
                <w:b/>
                <w:sz w:val="24"/>
                <w:szCs w:val="24"/>
              </w:rPr>
              <w:t>RODZAJ PRACY</w:t>
            </w:r>
          </w:p>
        </w:tc>
        <w:tc>
          <w:tcPr>
            <w:tcW w:w="5954"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b/>
                <w:sz w:val="24"/>
                <w:szCs w:val="24"/>
              </w:rPr>
            </w:pPr>
            <w:r w:rsidRPr="00061F14">
              <w:rPr>
                <w:rFonts w:ascii="Times New Roman" w:hAnsi="Times New Roman" w:cs="Times New Roman"/>
                <w:b/>
                <w:sz w:val="24"/>
                <w:szCs w:val="24"/>
              </w:rPr>
              <w:t>STATUS BADANEGO</w:t>
            </w:r>
          </w:p>
        </w:tc>
      </w:tr>
      <w:tr w:rsidR="0014500B" w:rsidRPr="00061F14" w:rsidTr="008964B7">
        <w:tc>
          <w:tcPr>
            <w:tcW w:w="351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b/>
                <w:sz w:val="24"/>
                <w:szCs w:val="24"/>
              </w:rPr>
            </w:pP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DC0463" w:rsidRDefault="0014500B" w:rsidP="00DC0463">
            <w:pPr>
              <w:jc w:val="center"/>
              <w:rPr>
                <w:rFonts w:ascii="Times New Roman" w:hAnsi="Times New Roman" w:cs="Times New Roman"/>
                <w:b/>
                <w:sz w:val="24"/>
                <w:szCs w:val="24"/>
              </w:rPr>
            </w:pPr>
            <w:r w:rsidRPr="00DC0463">
              <w:rPr>
                <w:rFonts w:ascii="Times New Roman" w:hAnsi="Times New Roman" w:cs="Times New Roman"/>
                <w:b/>
                <w:sz w:val="24"/>
                <w:szCs w:val="24"/>
              </w:rPr>
              <w:t xml:space="preserve">UCZEŃ </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DC0463" w:rsidRDefault="0014500B" w:rsidP="00DC0463">
            <w:pPr>
              <w:jc w:val="center"/>
              <w:rPr>
                <w:rFonts w:ascii="Times New Roman" w:hAnsi="Times New Roman" w:cs="Times New Roman"/>
                <w:b/>
                <w:sz w:val="24"/>
                <w:szCs w:val="24"/>
              </w:rPr>
            </w:pPr>
            <w:r w:rsidRPr="00DC0463">
              <w:rPr>
                <w:rFonts w:ascii="Times New Roman" w:hAnsi="Times New Roman" w:cs="Times New Roman"/>
                <w:b/>
                <w:sz w:val="24"/>
                <w:szCs w:val="24"/>
              </w:rPr>
              <w:t xml:space="preserve">STUDENT </w:t>
            </w:r>
          </w:p>
        </w:tc>
      </w:tr>
      <w:tr w:rsidR="0014500B"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rPr>
                <w:rFonts w:ascii="Times New Roman" w:hAnsi="Times New Roman" w:cs="Times New Roman"/>
                <w:sz w:val="24"/>
                <w:szCs w:val="24"/>
              </w:rPr>
            </w:pPr>
            <w:r w:rsidRPr="00061F14">
              <w:rPr>
                <w:rFonts w:ascii="Times New Roman" w:hAnsi="Times New Roman" w:cs="Times New Roman"/>
                <w:sz w:val="24"/>
                <w:szCs w:val="24"/>
              </w:rPr>
              <w:t>praca na pełny etat</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4,7%</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19,4%</w:t>
            </w:r>
          </w:p>
        </w:tc>
      </w:tr>
      <w:tr w:rsidR="0014500B"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rPr>
                <w:rFonts w:ascii="Times New Roman" w:hAnsi="Times New Roman" w:cs="Times New Roman"/>
                <w:sz w:val="24"/>
                <w:szCs w:val="24"/>
              </w:rPr>
            </w:pPr>
            <w:r w:rsidRPr="00061F14">
              <w:rPr>
                <w:rFonts w:ascii="Times New Roman" w:hAnsi="Times New Roman" w:cs="Times New Roman"/>
                <w:sz w:val="24"/>
                <w:szCs w:val="24"/>
              </w:rPr>
              <w:t>praca na niepełny etat, dorywcza</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27,6%</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46,4%</w:t>
            </w:r>
          </w:p>
        </w:tc>
      </w:tr>
      <w:tr w:rsidR="0014500B"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rPr>
                <w:rFonts w:ascii="Times New Roman" w:hAnsi="Times New Roman" w:cs="Times New Roman"/>
                <w:sz w:val="24"/>
                <w:szCs w:val="24"/>
              </w:rPr>
            </w:pPr>
            <w:r w:rsidRPr="00061F14">
              <w:rPr>
                <w:rFonts w:ascii="Times New Roman" w:hAnsi="Times New Roman" w:cs="Times New Roman"/>
                <w:sz w:val="24"/>
                <w:szCs w:val="24"/>
              </w:rPr>
              <w:t>prace sezonowe (np. wakacyjne w kraju/za granicą)</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65,9%</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70,2%</w:t>
            </w:r>
          </w:p>
        </w:tc>
      </w:tr>
      <w:tr w:rsidR="0014500B"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rPr>
                <w:rFonts w:ascii="Times New Roman" w:hAnsi="Times New Roman" w:cs="Times New Roman"/>
                <w:sz w:val="24"/>
                <w:szCs w:val="24"/>
              </w:rPr>
            </w:pPr>
            <w:r w:rsidRPr="00061F14">
              <w:rPr>
                <w:rFonts w:ascii="Times New Roman" w:hAnsi="Times New Roman" w:cs="Times New Roman"/>
                <w:sz w:val="24"/>
                <w:szCs w:val="24"/>
              </w:rPr>
              <w:t>staż, praktyki zawodowe</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38,8%</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46,2%</w:t>
            </w:r>
          </w:p>
        </w:tc>
      </w:tr>
      <w:tr w:rsidR="0014500B"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rPr>
                <w:rFonts w:ascii="Times New Roman" w:hAnsi="Times New Roman" w:cs="Times New Roman"/>
                <w:sz w:val="24"/>
                <w:szCs w:val="24"/>
              </w:rPr>
            </w:pPr>
            <w:r w:rsidRPr="00061F14">
              <w:rPr>
                <w:rFonts w:ascii="Times New Roman" w:hAnsi="Times New Roman" w:cs="Times New Roman"/>
                <w:sz w:val="24"/>
                <w:szCs w:val="24"/>
              </w:rPr>
              <w:t>prowadzenie własnej działalności gospodarczej</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color w:val="FF0000"/>
                <w:sz w:val="24"/>
                <w:szCs w:val="24"/>
              </w:rPr>
            </w:pPr>
            <w:r w:rsidRPr="00061F14">
              <w:rPr>
                <w:rFonts w:ascii="Times New Roman" w:hAnsi="Times New Roman" w:cs="Times New Roman"/>
                <w:sz w:val="24"/>
                <w:szCs w:val="24"/>
              </w:rPr>
              <w:t>5,6%</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3,6%</w:t>
            </w:r>
          </w:p>
        </w:tc>
      </w:tr>
      <w:tr w:rsidR="0014500B"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rPr>
                <w:rFonts w:ascii="Times New Roman" w:hAnsi="Times New Roman" w:cs="Times New Roman"/>
                <w:sz w:val="24"/>
                <w:szCs w:val="24"/>
              </w:rPr>
            </w:pPr>
            <w:r w:rsidRPr="00061F14">
              <w:rPr>
                <w:rFonts w:ascii="Times New Roman" w:hAnsi="Times New Roman" w:cs="Times New Roman"/>
                <w:sz w:val="24"/>
                <w:szCs w:val="24"/>
              </w:rPr>
              <w:t>pomoc w prowadzeniu rodzinnej działalności gospodarczej</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19,5%</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20,2%</w:t>
            </w:r>
          </w:p>
        </w:tc>
      </w:tr>
      <w:tr w:rsidR="0014500B"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rPr>
                <w:rFonts w:ascii="Times New Roman" w:hAnsi="Times New Roman" w:cs="Times New Roman"/>
                <w:sz w:val="24"/>
                <w:szCs w:val="24"/>
              </w:rPr>
            </w:pPr>
            <w:r w:rsidRPr="00061F14">
              <w:rPr>
                <w:rFonts w:ascii="Times New Roman" w:hAnsi="Times New Roman" w:cs="Times New Roman"/>
                <w:sz w:val="24"/>
                <w:szCs w:val="24"/>
              </w:rPr>
              <w:t>praca w rodzinnym gospodarstwie rolnym</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23,5%</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8964B7">
            <w:pPr>
              <w:jc w:val="center"/>
              <w:rPr>
                <w:rFonts w:ascii="Times New Roman" w:hAnsi="Times New Roman" w:cs="Times New Roman"/>
                <w:sz w:val="24"/>
                <w:szCs w:val="24"/>
              </w:rPr>
            </w:pPr>
            <w:r w:rsidRPr="00061F14">
              <w:rPr>
                <w:rFonts w:ascii="Times New Roman" w:hAnsi="Times New Roman" w:cs="Times New Roman"/>
                <w:sz w:val="24"/>
                <w:szCs w:val="24"/>
              </w:rPr>
              <w:t>27,8%</w:t>
            </w:r>
          </w:p>
        </w:tc>
      </w:tr>
      <w:tr w:rsidR="00DC0463" w:rsidRPr="00061F14" w:rsidTr="008964B7">
        <w:trPr>
          <w:trHeight w:val="552"/>
        </w:trPr>
        <w:tc>
          <w:tcPr>
            <w:tcW w:w="351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061F14" w:rsidRDefault="00DC0463" w:rsidP="008964B7">
            <w:pPr>
              <w:rPr>
                <w:rFonts w:ascii="Times New Roman" w:hAnsi="Times New Roman" w:cs="Times New Roman"/>
                <w:sz w:val="24"/>
                <w:szCs w:val="24"/>
              </w:rPr>
            </w:pPr>
            <w:r>
              <w:rPr>
                <w:rFonts w:ascii="Times New Roman" w:hAnsi="Times New Roman" w:cs="Times New Roman"/>
                <w:sz w:val="24"/>
                <w:szCs w:val="24"/>
              </w:rPr>
              <w:t>nie pracowali</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061F14" w:rsidRDefault="00DC0463" w:rsidP="008964B7">
            <w:pPr>
              <w:jc w:val="center"/>
              <w:rPr>
                <w:rFonts w:ascii="Times New Roman" w:hAnsi="Times New Roman" w:cs="Times New Roman"/>
                <w:sz w:val="24"/>
                <w:szCs w:val="24"/>
              </w:rPr>
            </w:pPr>
            <w:r>
              <w:rPr>
                <w:rFonts w:ascii="Times New Roman" w:hAnsi="Times New Roman" w:cs="Times New Roman"/>
                <w:sz w:val="24"/>
                <w:szCs w:val="24"/>
              </w:rPr>
              <w:t>27,2%</w:t>
            </w:r>
          </w:p>
        </w:tc>
        <w:tc>
          <w:tcPr>
            <w:tcW w:w="297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061F14" w:rsidRDefault="00DC0463" w:rsidP="008964B7">
            <w:pPr>
              <w:jc w:val="center"/>
              <w:rPr>
                <w:rFonts w:ascii="Times New Roman" w:hAnsi="Times New Roman" w:cs="Times New Roman"/>
                <w:sz w:val="24"/>
                <w:szCs w:val="24"/>
              </w:rPr>
            </w:pPr>
            <w:r>
              <w:rPr>
                <w:rFonts w:ascii="Times New Roman" w:hAnsi="Times New Roman" w:cs="Times New Roman"/>
                <w:sz w:val="24"/>
                <w:szCs w:val="24"/>
              </w:rPr>
              <w:t>17,4%</w:t>
            </w:r>
          </w:p>
        </w:tc>
      </w:tr>
    </w:tbl>
    <w:p w:rsidR="0014500B"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B078DB">
      <w:pPr>
        <w:spacing w:before="240"/>
        <w:ind w:firstLine="851"/>
        <w:rPr>
          <w:rFonts w:ascii="Times New Roman" w:hAnsi="Times New Roman" w:cs="Times New Roman"/>
          <w:sz w:val="24"/>
          <w:szCs w:val="24"/>
        </w:rPr>
      </w:pPr>
      <w:r w:rsidRPr="00061F14">
        <w:rPr>
          <w:rFonts w:ascii="Times New Roman" w:hAnsi="Times New Roman" w:cs="Times New Roman"/>
          <w:sz w:val="24"/>
          <w:szCs w:val="24"/>
        </w:rPr>
        <w:t>Praca na pełny etat w najmniejszym stopniu dotyczył</w:t>
      </w:r>
      <w:r w:rsidR="00DC0463">
        <w:rPr>
          <w:rFonts w:ascii="Times New Roman" w:hAnsi="Times New Roman" w:cs="Times New Roman"/>
          <w:sz w:val="24"/>
          <w:szCs w:val="24"/>
        </w:rPr>
        <w:t>a</w:t>
      </w:r>
      <w:r w:rsidRPr="00061F14">
        <w:rPr>
          <w:rFonts w:ascii="Times New Roman" w:hAnsi="Times New Roman" w:cs="Times New Roman"/>
          <w:sz w:val="24"/>
          <w:szCs w:val="24"/>
        </w:rPr>
        <w:t xml:space="preserve"> licealistów (3,2%). Również, największy udział w wykonywaniu pracy na niepełny etat, dorywczo, mieli studenci (46,4%), najniższy zaś – licealiści (24,2%). Natomiast największy odsetek uczniów liceów (74,2%) pracowało sezonowo. Ok.43%-46% badanych z różnych typów szkół odbywało staże i praktyki zawodowe, jednakże licealiści stanowili zaledwie 4,8%. Najwyższy odsetek odbywających staż był w zasadniczych szkołach zawodowych (46,9%) oraz wśród studentów (46,2%), bowiem odbywanie praktyk zawodowych, czy stażu jest wpisane w program zasadniczych szkół zawodowych jako przyuczenie do zawodu, a także stanowi formę wzbogacania swojego doświadczenia zawodowego w programie studiów.  </w:t>
      </w:r>
    </w:p>
    <w:p w:rsidR="0014500B" w:rsidRPr="00061F14" w:rsidRDefault="0014500B" w:rsidP="00B078DB">
      <w:pPr>
        <w:ind w:firstLine="851"/>
        <w:rPr>
          <w:rFonts w:ascii="Times New Roman" w:hAnsi="Times New Roman" w:cs="Times New Roman"/>
          <w:sz w:val="24"/>
          <w:szCs w:val="24"/>
        </w:rPr>
      </w:pPr>
      <w:r w:rsidRPr="00061F14">
        <w:rPr>
          <w:rFonts w:ascii="Times New Roman" w:hAnsi="Times New Roman" w:cs="Times New Roman"/>
          <w:sz w:val="24"/>
          <w:szCs w:val="24"/>
        </w:rPr>
        <w:lastRenderedPageBreak/>
        <w:t xml:space="preserve"> Relatywnie najwyższy odsetek prowadzących działalność gospodarczą był wśród uczniów z zasadniczej szkoły zawodowej, którzy w ten sposób pogłębiali s</w:t>
      </w:r>
      <w:r w:rsidR="008964B7">
        <w:rPr>
          <w:rFonts w:ascii="Times New Roman" w:hAnsi="Times New Roman" w:cs="Times New Roman"/>
          <w:sz w:val="24"/>
          <w:szCs w:val="24"/>
        </w:rPr>
        <w:t xml:space="preserve">woje doświadczenie zawodowe. </w:t>
      </w:r>
      <w:r w:rsidRPr="00061F14">
        <w:rPr>
          <w:rFonts w:ascii="Times New Roman" w:hAnsi="Times New Roman" w:cs="Times New Roman"/>
          <w:sz w:val="24"/>
          <w:szCs w:val="24"/>
        </w:rPr>
        <w:t xml:space="preserve"> Co 5. uczeń tej szkoły pomagał w prowadzeniu działalności gospodarczej swojej rodzinie. Najwięcej osób pracujących w rodzinnym gospodarstwie rolnym było wśród studentów (27,8%) oraz uczniów technikum (27,4%).</w:t>
      </w:r>
    </w:p>
    <w:p w:rsidR="0014500B" w:rsidRPr="00951DB7" w:rsidRDefault="00951DB7" w:rsidP="00951DB7">
      <w:pPr>
        <w:pStyle w:val="Legenda"/>
        <w:spacing w:before="200"/>
        <w:ind w:left="284" w:firstLine="0"/>
        <w:rPr>
          <w:rFonts w:ascii="Times New Roman" w:hAnsi="Times New Roman" w:cs="Times New Roman"/>
          <w:b w:val="0"/>
          <w:color w:val="auto"/>
          <w:sz w:val="24"/>
          <w:szCs w:val="24"/>
        </w:rPr>
      </w:pPr>
      <w:bookmarkStart w:id="92" w:name="_Toc412491712"/>
      <w:r w:rsidRPr="00951DB7">
        <w:rPr>
          <w:rFonts w:ascii="Times New Roman" w:hAnsi="Times New Roman" w:cs="Times New Roman"/>
          <w:b w:val="0"/>
          <w:color w:val="auto"/>
          <w:sz w:val="24"/>
          <w:szCs w:val="24"/>
        </w:rPr>
        <w:t xml:space="preserve">Tabela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Tabela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42</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Wykonywanie pracy zawodowej przez badanych z poszczególnych rodzajów szkół</w:t>
      </w:r>
      <w:bookmarkEnd w:id="92"/>
    </w:p>
    <w:tbl>
      <w:tblPr>
        <w:tblStyle w:val="Tabela-Siatka"/>
        <w:tblW w:w="0" w:type="auto"/>
        <w:tblLook w:val="04A0" w:firstRow="1" w:lastRow="0" w:firstColumn="1" w:lastColumn="0" w:noHBand="0" w:noVBand="1"/>
      </w:tblPr>
      <w:tblGrid>
        <w:gridCol w:w="2328"/>
        <w:gridCol w:w="1803"/>
        <w:gridCol w:w="1750"/>
        <w:gridCol w:w="1695"/>
        <w:gridCol w:w="1712"/>
      </w:tblGrid>
      <w:tr w:rsidR="0014500B" w:rsidRPr="008964B7" w:rsidTr="008964B7">
        <w:tc>
          <w:tcPr>
            <w:tcW w:w="2328"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BD6C13">
            <w:pPr>
              <w:jc w:val="both"/>
              <w:rPr>
                <w:rFonts w:ascii="Times New Roman" w:hAnsi="Times New Roman" w:cs="Times New Roman"/>
                <w:b/>
              </w:rPr>
            </w:pPr>
            <w:r w:rsidRPr="008964B7">
              <w:rPr>
                <w:rFonts w:ascii="Times New Roman" w:hAnsi="Times New Roman" w:cs="Times New Roman"/>
                <w:b/>
              </w:rPr>
              <w:t>RODZAJ PRACY</w:t>
            </w:r>
          </w:p>
        </w:tc>
        <w:tc>
          <w:tcPr>
            <w:tcW w:w="6960"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b/>
              </w:rPr>
            </w:pPr>
            <w:r w:rsidRPr="008964B7">
              <w:rPr>
                <w:rFonts w:ascii="Times New Roman" w:hAnsi="Times New Roman" w:cs="Times New Roman"/>
                <w:b/>
              </w:rPr>
              <w:t>RODZAJ SZKOŁY</w:t>
            </w:r>
          </w:p>
        </w:tc>
      </w:tr>
      <w:tr w:rsidR="0014500B" w:rsidRPr="008964B7" w:rsidTr="008964B7">
        <w:tc>
          <w:tcPr>
            <w:tcW w:w="2328"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BD6C13">
            <w:pPr>
              <w:jc w:val="both"/>
              <w:rPr>
                <w:rFonts w:ascii="Times New Roman" w:hAnsi="Times New Roman" w:cs="Times New Roman"/>
                <w:b/>
              </w:rPr>
            </w:pP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DC0463" w:rsidRDefault="0014500B" w:rsidP="00DC0463">
            <w:pPr>
              <w:jc w:val="center"/>
              <w:rPr>
                <w:rFonts w:ascii="Times New Roman" w:hAnsi="Times New Roman" w:cs="Times New Roman"/>
                <w:b/>
                <w:sz w:val="20"/>
                <w:szCs w:val="20"/>
              </w:rPr>
            </w:pPr>
            <w:r w:rsidRPr="00DC0463">
              <w:rPr>
                <w:rFonts w:ascii="Times New Roman" w:hAnsi="Times New Roman" w:cs="Times New Roman"/>
                <w:b/>
                <w:sz w:val="20"/>
                <w:szCs w:val="20"/>
              </w:rPr>
              <w:t xml:space="preserve">zasadnicza szkoła zawodowa </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DC0463" w:rsidRDefault="0014500B" w:rsidP="00DC0463">
            <w:pPr>
              <w:jc w:val="center"/>
              <w:rPr>
                <w:rFonts w:ascii="Times New Roman" w:hAnsi="Times New Roman" w:cs="Times New Roman"/>
                <w:b/>
                <w:sz w:val="20"/>
                <w:szCs w:val="20"/>
              </w:rPr>
            </w:pPr>
            <w:r w:rsidRPr="00DC0463">
              <w:rPr>
                <w:rFonts w:ascii="Times New Roman" w:hAnsi="Times New Roman" w:cs="Times New Roman"/>
                <w:b/>
                <w:sz w:val="20"/>
                <w:szCs w:val="20"/>
              </w:rPr>
              <w:t xml:space="preserve">technikum </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DC0463" w:rsidRDefault="0014500B" w:rsidP="00DC0463">
            <w:pPr>
              <w:jc w:val="center"/>
              <w:rPr>
                <w:rFonts w:ascii="Times New Roman" w:hAnsi="Times New Roman" w:cs="Times New Roman"/>
                <w:b/>
                <w:sz w:val="20"/>
                <w:szCs w:val="20"/>
              </w:rPr>
            </w:pPr>
            <w:r w:rsidRPr="00DC0463">
              <w:rPr>
                <w:rFonts w:ascii="Times New Roman" w:hAnsi="Times New Roman" w:cs="Times New Roman"/>
                <w:b/>
                <w:sz w:val="20"/>
                <w:szCs w:val="20"/>
              </w:rPr>
              <w:t xml:space="preserve">liceum </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DC0463" w:rsidRDefault="00DC0463" w:rsidP="00DC0463">
            <w:pPr>
              <w:jc w:val="center"/>
              <w:rPr>
                <w:rFonts w:ascii="Times New Roman" w:hAnsi="Times New Roman" w:cs="Times New Roman"/>
                <w:b/>
                <w:sz w:val="20"/>
                <w:szCs w:val="20"/>
              </w:rPr>
            </w:pPr>
            <w:r>
              <w:rPr>
                <w:rFonts w:ascii="Times New Roman" w:hAnsi="Times New Roman" w:cs="Times New Roman"/>
                <w:b/>
                <w:sz w:val="20"/>
                <w:szCs w:val="20"/>
              </w:rPr>
              <w:t>uczelnia wyższa</w:t>
            </w:r>
          </w:p>
        </w:tc>
      </w:tr>
      <w:tr w:rsidR="0014500B"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rPr>
                <w:rFonts w:ascii="Times New Roman" w:hAnsi="Times New Roman" w:cs="Times New Roman"/>
              </w:rPr>
            </w:pPr>
            <w:r w:rsidRPr="008964B7">
              <w:rPr>
                <w:rFonts w:ascii="Times New Roman" w:hAnsi="Times New Roman" w:cs="Times New Roman"/>
              </w:rPr>
              <w:t>praca na pełny etat</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4,9%</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5,0%</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3,2%</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19,4%</w:t>
            </w:r>
          </w:p>
        </w:tc>
      </w:tr>
      <w:tr w:rsidR="0014500B"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rPr>
                <w:rFonts w:ascii="Times New Roman" w:hAnsi="Times New Roman" w:cs="Times New Roman"/>
              </w:rPr>
            </w:pPr>
            <w:r w:rsidRPr="008964B7">
              <w:rPr>
                <w:rFonts w:ascii="Times New Roman" w:hAnsi="Times New Roman" w:cs="Times New Roman"/>
              </w:rPr>
              <w:t>praca na niepełny etat, dorywcza</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28,4%</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28,1%</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24,2%</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46,4%</w:t>
            </w:r>
          </w:p>
        </w:tc>
      </w:tr>
      <w:tr w:rsidR="0014500B"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rPr>
                <w:rFonts w:ascii="Times New Roman" w:hAnsi="Times New Roman" w:cs="Times New Roman"/>
              </w:rPr>
            </w:pPr>
            <w:r w:rsidRPr="008964B7">
              <w:rPr>
                <w:rFonts w:ascii="Times New Roman" w:hAnsi="Times New Roman" w:cs="Times New Roman"/>
              </w:rPr>
              <w:t>prace sezonowe (np. wakacyjne w kraju/za granicą)</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55,6%</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67,0%</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74,2%</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70,2%</w:t>
            </w:r>
          </w:p>
        </w:tc>
      </w:tr>
      <w:tr w:rsidR="0014500B"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rPr>
                <w:rFonts w:ascii="Times New Roman" w:hAnsi="Times New Roman" w:cs="Times New Roman"/>
              </w:rPr>
            </w:pPr>
            <w:r w:rsidRPr="008964B7">
              <w:rPr>
                <w:rFonts w:ascii="Times New Roman" w:hAnsi="Times New Roman" w:cs="Times New Roman"/>
              </w:rPr>
              <w:t>staż, praktyki zawodowe</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46,9%</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43,6%</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4,8%</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46,2%</w:t>
            </w:r>
          </w:p>
        </w:tc>
      </w:tr>
      <w:tr w:rsidR="0014500B"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rPr>
                <w:rFonts w:ascii="Times New Roman" w:hAnsi="Times New Roman" w:cs="Times New Roman"/>
              </w:rPr>
            </w:pPr>
            <w:r w:rsidRPr="008964B7">
              <w:rPr>
                <w:rFonts w:ascii="Times New Roman" w:hAnsi="Times New Roman" w:cs="Times New Roman"/>
              </w:rPr>
              <w:t>prowadzenie własnej działalności gospodarczej</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7,4%</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5,3%</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4,8%</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3,6%</w:t>
            </w:r>
          </w:p>
        </w:tc>
      </w:tr>
      <w:tr w:rsidR="0014500B"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rPr>
                <w:rFonts w:ascii="Times New Roman" w:hAnsi="Times New Roman" w:cs="Times New Roman"/>
              </w:rPr>
            </w:pPr>
            <w:r w:rsidRPr="008964B7">
              <w:rPr>
                <w:rFonts w:ascii="Times New Roman" w:hAnsi="Times New Roman" w:cs="Times New Roman"/>
              </w:rPr>
              <w:t>pomoc w prowadzeniu rodzinnej działalności gospodarczej</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21,0%</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19,5%</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17,7%</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20,2%</w:t>
            </w:r>
          </w:p>
        </w:tc>
      </w:tr>
      <w:tr w:rsidR="0014500B"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rPr>
                <w:rFonts w:ascii="Times New Roman" w:hAnsi="Times New Roman" w:cs="Times New Roman"/>
              </w:rPr>
            </w:pPr>
            <w:r w:rsidRPr="008964B7">
              <w:rPr>
                <w:rFonts w:ascii="Times New Roman" w:hAnsi="Times New Roman" w:cs="Times New Roman"/>
              </w:rPr>
              <w:t>praca w rodzinnym gospodarstwie rolnym</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16,0%</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27,4%</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14,5%</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8964B7" w:rsidRDefault="0014500B" w:rsidP="008964B7">
            <w:pPr>
              <w:jc w:val="center"/>
              <w:rPr>
                <w:rFonts w:ascii="Times New Roman" w:hAnsi="Times New Roman" w:cs="Times New Roman"/>
              </w:rPr>
            </w:pPr>
            <w:r w:rsidRPr="008964B7">
              <w:rPr>
                <w:rFonts w:ascii="Times New Roman" w:hAnsi="Times New Roman" w:cs="Times New Roman"/>
              </w:rPr>
              <w:t>27,8%</w:t>
            </w:r>
          </w:p>
        </w:tc>
      </w:tr>
      <w:tr w:rsidR="00DC0463" w:rsidRPr="008964B7" w:rsidTr="008964B7">
        <w:trPr>
          <w:trHeight w:val="454"/>
        </w:trPr>
        <w:tc>
          <w:tcPr>
            <w:tcW w:w="232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8964B7" w:rsidRDefault="00DC0463" w:rsidP="008964B7">
            <w:pPr>
              <w:rPr>
                <w:rFonts w:ascii="Times New Roman" w:hAnsi="Times New Roman" w:cs="Times New Roman"/>
              </w:rPr>
            </w:pPr>
            <w:r>
              <w:rPr>
                <w:rFonts w:ascii="Times New Roman" w:hAnsi="Times New Roman" w:cs="Times New Roman"/>
              </w:rPr>
              <w:t>Nie pracowali</w:t>
            </w:r>
          </w:p>
        </w:tc>
        <w:tc>
          <w:tcPr>
            <w:tcW w:w="18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8964B7" w:rsidRDefault="00DC0463" w:rsidP="008964B7">
            <w:pPr>
              <w:jc w:val="center"/>
              <w:rPr>
                <w:rFonts w:ascii="Times New Roman" w:hAnsi="Times New Roman" w:cs="Times New Roman"/>
              </w:rPr>
            </w:pPr>
            <w:r>
              <w:rPr>
                <w:rFonts w:ascii="Times New Roman" w:hAnsi="Times New Roman" w:cs="Times New Roman"/>
              </w:rPr>
              <w:t>21,4%</w:t>
            </w:r>
          </w:p>
        </w:tc>
        <w:tc>
          <w:tcPr>
            <w:tcW w:w="17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8964B7" w:rsidRDefault="00DC0463" w:rsidP="008964B7">
            <w:pPr>
              <w:jc w:val="center"/>
              <w:rPr>
                <w:rFonts w:ascii="Times New Roman" w:hAnsi="Times New Roman" w:cs="Times New Roman"/>
              </w:rPr>
            </w:pPr>
            <w:r>
              <w:rPr>
                <w:rFonts w:ascii="Times New Roman" w:hAnsi="Times New Roman" w:cs="Times New Roman"/>
              </w:rPr>
              <w:t>19,3%</w:t>
            </w:r>
          </w:p>
        </w:tc>
        <w:tc>
          <w:tcPr>
            <w:tcW w:w="169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8964B7" w:rsidRDefault="00DC0463" w:rsidP="008964B7">
            <w:pPr>
              <w:jc w:val="center"/>
              <w:rPr>
                <w:rFonts w:ascii="Times New Roman" w:hAnsi="Times New Roman" w:cs="Times New Roman"/>
              </w:rPr>
            </w:pPr>
            <w:r>
              <w:rPr>
                <w:rFonts w:ascii="Times New Roman" w:hAnsi="Times New Roman" w:cs="Times New Roman"/>
              </w:rPr>
              <w:t>53,3%</w:t>
            </w:r>
          </w:p>
        </w:tc>
        <w:tc>
          <w:tcPr>
            <w:tcW w:w="17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DC0463" w:rsidRPr="008964B7" w:rsidRDefault="00DC0463" w:rsidP="008964B7">
            <w:pPr>
              <w:jc w:val="center"/>
              <w:rPr>
                <w:rFonts w:ascii="Times New Roman" w:hAnsi="Times New Roman" w:cs="Times New Roman"/>
              </w:rPr>
            </w:pPr>
            <w:r>
              <w:rPr>
                <w:rFonts w:ascii="Times New Roman" w:hAnsi="Times New Roman" w:cs="Times New Roman"/>
              </w:rPr>
              <w:t>17,4%</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8964B7" w:rsidRDefault="008964B7" w:rsidP="0014500B">
      <w:pPr>
        <w:ind w:firstLine="709"/>
        <w:rPr>
          <w:rFonts w:ascii="Times New Roman" w:hAnsi="Times New Roman" w:cs="Times New Roman"/>
          <w:sz w:val="24"/>
          <w:szCs w:val="24"/>
        </w:rPr>
      </w:pPr>
    </w:p>
    <w:p w:rsidR="008964B7"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 W ciągu ostatniego roku 63,5% badanych uczestniczyło, z własnej inicjatywy </w:t>
      </w:r>
      <w:r w:rsidR="002F7D94">
        <w:rPr>
          <w:rFonts w:ascii="Times New Roman" w:hAnsi="Times New Roman" w:cs="Times New Roman"/>
          <w:sz w:val="24"/>
          <w:szCs w:val="24"/>
        </w:rPr>
        <w:br/>
      </w:r>
      <w:r w:rsidRPr="00061F14">
        <w:rPr>
          <w:rFonts w:ascii="Times New Roman" w:hAnsi="Times New Roman" w:cs="Times New Roman"/>
          <w:sz w:val="24"/>
          <w:szCs w:val="24"/>
        </w:rPr>
        <w:t>w jakichś zajęciach służących rozwijaniu wiedzy, umiejętności, predyspozycji, wykraczających poza obowiązkowe zajęcia szkolne.  Wśród nich wyższy udział w zajęciach dodatkowych należał do uczniów (69,0%). Najwięcej uczniów korzystających z owych zajęć uczęszczało do liceum (74,6%) oraz technikum (71,2%).</w:t>
      </w:r>
    </w:p>
    <w:p w:rsidR="008964B7" w:rsidRDefault="008964B7">
      <w:pPr>
        <w:rPr>
          <w:rFonts w:ascii="Times New Roman" w:hAnsi="Times New Roman" w:cs="Times New Roman"/>
          <w:sz w:val="24"/>
          <w:szCs w:val="24"/>
        </w:rPr>
      </w:pPr>
      <w:r>
        <w:rPr>
          <w:rFonts w:ascii="Times New Roman" w:hAnsi="Times New Roman" w:cs="Times New Roman"/>
          <w:sz w:val="24"/>
          <w:szCs w:val="24"/>
        </w:rPr>
        <w:br w:type="page"/>
      </w:r>
    </w:p>
    <w:p w:rsidR="00951DB7" w:rsidRPr="00951DB7" w:rsidRDefault="00951DB7" w:rsidP="00951DB7">
      <w:pPr>
        <w:pStyle w:val="Legenda"/>
        <w:spacing w:before="200"/>
        <w:ind w:left="284" w:firstLine="0"/>
        <w:rPr>
          <w:rFonts w:ascii="Times New Roman" w:hAnsi="Times New Roman" w:cs="Times New Roman"/>
          <w:b w:val="0"/>
          <w:color w:val="auto"/>
          <w:sz w:val="24"/>
          <w:szCs w:val="24"/>
        </w:rPr>
      </w:pPr>
      <w:bookmarkStart w:id="93" w:name="_Toc413402514"/>
      <w:r w:rsidRPr="00951DB7">
        <w:rPr>
          <w:rFonts w:ascii="Times New Roman" w:hAnsi="Times New Roman" w:cs="Times New Roman"/>
          <w:b w:val="0"/>
          <w:color w:val="auto"/>
          <w:sz w:val="24"/>
          <w:szCs w:val="24"/>
        </w:rPr>
        <w:lastRenderedPageBreak/>
        <w:t xml:space="preserve">Wykres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Wykres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28</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Uczestnictwo z własnej inicjatywy w jakichś zajęciach służących rozwijaniu wiedzy, umiejętności, predyspozycji, wykraczających poza obowiązkowe zajęcia szkolne z podziałem na rodzaj szkoły.</w:t>
      </w:r>
      <w:bookmarkEnd w:id="93"/>
    </w:p>
    <w:p w:rsidR="0014500B" w:rsidRPr="00061F14" w:rsidRDefault="0014500B" w:rsidP="0014500B">
      <w:pPr>
        <w:spacing w:line="240" w:lineRule="auto"/>
        <w:ind w:firstLine="709"/>
        <w:rPr>
          <w:rFonts w:ascii="Times New Roman" w:hAnsi="Times New Roman" w:cs="Times New Roman"/>
          <w:sz w:val="24"/>
          <w:szCs w:val="24"/>
        </w:rPr>
      </w:pPr>
      <w:r w:rsidRPr="00061F14">
        <w:rPr>
          <w:rFonts w:ascii="Times New Roman" w:hAnsi="Times New Roman" w:cs="Times New Roman"/>
          <w:noProof/>
          <w:sz w:val="24"/>
          <w:szCs w:val="24"/>
          <w:lang w:eastAsia="pl-PL"/>
        </w:rPr>
        <w:drawing>
          <wp:inline distT="0" distB="0" distL="0" distR="0">
            <wp:extent cx="4572000" cy="2838203"/>
            <wp:effectExtent l="0" t="0" r="19050" b="1968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4500B" w:rsidRPr="00061F14" w:rsidRDefault="0014500B" w:rsidP="0014500B">
      <w:pPr>
        <w:spacing w:line="240" w:lineRule="auto"/>
        <w:ind w:firstLine="709"/>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943237" w:rsidRDefault="00943237" w:rsidP="0014500B">
      <w:pPr>
        <w:ind w:firstLine="709"/>
        <w:rPr>
          <w:rFonts w:ascii="Times New Roman" w:hAnsi="Times New Roman" w:cs="Times New Roman"/>
          <w:sz w:val="24"/>
          <w:szCs w:val="24"/>
        </w:rPr>
      </w:pPr>
    </w:p>
    <w:p w:rsidR="0014500B" w:rsidRPr="00061F14" w:rsidRDefault="00FC455A" w:rsidP="0014500B">
      <w:pPr>
        <w:ind w:firstLine="709"/>
        <w:rPr>
          <w:rFonts w:ascii="Times New Roman" w:hAnsi="Times New Roman" w:cs="Times New Roman"/>
          <w:sz w:val="24"/>
          <w:szCs w:val="24"/>
        </w:rPr>
      </w:pPr>
      <w:r>
        <w:rPr>
          <w:rFonts w:ascii="Times New Roman" w:hAnsi="Times New Roman" w:cs="Times New Roman"/>
          <w:sz w:val="24"/>
          <w:szCs w:val="24"/>
        </w:rPr>
        <w:t xml:space="preserve">Edukacja, wykształcenie i podnoszenie kwalifikacji są w obecnych czasach bardzo istotne. </w:t>
      </w:r>
      <w:r w:rsidR="0014500B" w:rsidRPr="00061F14">
        <w:rPr>
          <w:rFonts w:ascii="Times New Roman" w:hAnsi="Times New Roman" w:cs="Times New Roman"/>
          <w:sz w:val="24"/>
          <w:szCs w:val="24"/>
        </w:rPr>
        <w:t xml:space="preserve">Głównymi powodami, dla których warto kontynuować naukę oraz </w:t>
      </w:r>
      <w:r>
        <w:rPr>
          <w:rFonts w:ascii="Times New Roman" w:hAnsi="Times New Roman" w:cs="Times New Roman"/>
          <w:sz w:val="24"/>
          <w:szCs w:val="24"/>
        </w:rPr>
        <w:t>doskonalić</w:t>
      </w:r>
      <w:r w:rsidR="0014500B" w:rsidRPr="00061F14">
        <w:rPr>
          <w:rFonts w:ascii="Times New Roman" w:hAnsi="Times New Roman" w:cs="Times New Roman"/>
          <w:sz w:val="24"/>
          <w:szCs w:val="24"/>
        </w:rPr>
        <w:t xml:space="preserve"> swoje umiejętności jest postęp technologiczny, zmieniające się warunki życia, a także szybka dezaktualizacja wiedzy i kwalifikacji zawodowych nabytych w przeszłości. Dlatego też coraz większą popularność zyskuje koncepcja </w:t>
      </w:r>
      <w:proofErr w:type="spellStart"/>
      <w:r w:rsidR="0014500B" w:rsidRPr="00061F14">
        <w:rPr>
          <w:rFonts w:ascii="Times New Roman" w:hAnsi="Times New Roman" w:cs="Times New Roman"/>
          <w:sz w:val="24"/>
          <w:szCs w:val="24"/>
        </w:rPr>
        <w:t>lifelong</w:t>
      </w:r>
      <w:proofErr w:type="spellEnd"/>
      <w:r w:rsidR="0014500B" w:rsidRPr="00061F14">
        <w:rPr>
          <w:rFonts w:ascii="Times New Roman" w:hAnsi="Times New Roman" w:cs="Times New Roman"/>
          <w:sz w:val="24"/>
          <w:szCs w:val="24"/>
        </w:rPr>
        <w:t xml:space="preserve"> learning, czyli koncepcja kształ</w:t>
      </w:r>
      <w:r>
        <w:rPr>
          <w:rFonts w:ascii="Times New Roman" w:hAnsi="Times New Roman" w:cs="Times New Roman"/>
          <w:sz w:val="24"/>
          <w:szCs w:val="24"/>
        </w:rPr>
        <w:t>cenia ustawicznego – uczenia</w:t>
      </w:r>
      <w:r w:rsidR="0014500B" w:rsidRPr="00061F14">
        <w:rPr>
          <w:rFonts w:ascii="Times New Roman" w:hAnsi="Times New Roman" w:cs="Times New Roman"/>
          <w:sz w:val="24"/>
          <w:szCs w:val="24"/>
        </w:rPr>
        <w:t xml:space="preserve"> się przez całe życie (</w:t>
      </w:r>
      <w:proofErr w:type="spellStart"/>
      <w:r w:rsidR="0014500B" w:rsidRPr="00061F14">
        <w:rPr>
          <w:rFonts w:ascii="Times New Roman" w:hAnsi="Times New Roman" w:cs="Times New Roman"/>
          <w:sz w:val="24"/>
          <w:szCs w:val="24"/>
        </w:rPr>
        <w:t>Błedowski</w:t>
      </w:r>
      <w:proofErr w:type="spellEnd"/>
      <w:r w:rsidR="0014500B" w:rsidRPr="00061F14">
        <w:rPr>
          <w:rFonts w:ascii="Times New Roman" w:hAnsi="Times New Roman" w:cs="Times New Roman"/>
          <w:sz w:val="24"/>
          <w:szCs w:val="24"/>
        </w:rPr>
        <w:t xml:space="preserve">, Nowakowska 2010: 24). </w:t>
      </w:r>
      <w:r w:rsidR="002F7D94">
        <w:rPr>
          <w:rFonts w:ascii="Times New Roman" w:hAnsi="Times New Roman" w:cs="Times New Roman"/>
          <w:sz w:val="24"/>
          <w:szCs w:val="24"/>
        </w:rPr>
        <w:br/>
      </w:r>
      <w:r w:rsidR="0014500B" w:rsidRPr="00061F14">
        <w:rPr>
          <w:rFonts w:ascii="Times New Roman" w:hAnsi="Times New Roman" w:cs="Times New Roman"/>
          <w:sz w:val="24"/>
          <w:szCs w:val="24"/>
        </w:rPr>
        <w:t xml:space="preserve">W związku z tym starano się uzyskać informacje od młodzieży czy i w jakich zajęciach dodatkowych podnoszących kwalifikacje i umiejętności uczestniczą, oraz jakie z tego mają korzyści. </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Ponad 36,5% badanych nie uczestniczyło w żadnych zajęciach podnoszących kwalifikacje. Największą barierą w rozwijaniu wiedzy i umiejętności ankietowani upatrują </w:t>
      </w:r>
      <w:r w:rsidR="002F7D94">
        <w:rPr>
          <w:rFonts w:ascii="Times New Roman" w:hAnsi="Times New Roman" w:cs="Times New Roman"/>
          <w:sz w:val="24"/>
          <w:szCs w:val="24"/>
        </w:rPr>
        <w:br/>
      </w:r>
      <w:r w:rsidRPr="00061F14">
        <w:rPr>
          <w:rFonts w:ascii="Times New Roman" w:hAnsi="Times New Roman" w:cs="Times New Roman"/>
          <w:sz w:val="24"/>
          <w:szCs w:val="24"/>
        </w:rPr>
        <w:t xml:space="preserve">w braku ofert tego typu zajęć w najbliższej okolicy (38,4%). Jest to znacząca bariera, będąca wynikiem uwarunkowań środowiskowych, a nie pochodząca od ankietowanych. Co 3. osoba twierdziła, że nie ma czasu na rozwijanie swoich umiejętności i zainteresowań, ponieważ ma </w:t>
      </w:r>
      <w:r w:rsidRPr="00061F14">
        <w:rPr>
          <w:rFonts w:ascii="Times New Roman" w:hAnsi="Times New Roman" w:cs="Times New Roman"/>
          <w:sz w:val="24"/>
          <w:szCs w:val="24"/>
        </w:rPr>
        <w:lastRenderedPageBreak/>
        <w:t>za dużo obowiązków (33,3%) związanych z  pracą zawodową, nauką szkolną oraz pomocą rodzinie w gospodarstwie domowym i/lub w prowadzeniem działalności gospodarczej. Innymi powodami, dla których badani nie uczestniczyli w dodatkowych zajęciach były: brak finansowych możliwości rozwijania swoich zainteresowań (11,7%), brak potrzeby rozwijania wiedzy, umiejętności i zainteresowań wykraczających poza program szkolny (13,2%), brak wiedzy na temat tego, co można zrobić, aby rozwijać swoją wiedzę, umiejętności, zainteresowania (15,0%).</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 xml:space="preserve">Zajęcia dodatkowe, w których uczestniczyła większość badanych posiadały, jak widać w tabeli poniżej, różny zakres. </w:t>
      </w:r>
    </w:p>
    <w:p w:rsidR="00735972" w:rsidRPr="00951DB7" w:rsidRDefault="00951DB7" w:rsidP="00951DB7">
      <w:pPr>
        <w:pStyle w:val="Legenda"/>
        <w:spacing w:before="200"/>
        <w:rPr>
          <w:rFonts w:ascii="Times New Roman" w:hAnsi="Times New Roman" w:cs="Times New Roman"/>
          <w:b w:val="0"/>
          <w:color w:val="auto"/>
          <w:sz w:val="24"/>
          <w:szCs w:val="24"/>
        </w:rPr>
      </w:pPr>
      <w:bookmarkStart w:id="94" w:name="_Toc412491713"/>
      <w:r w:rsidRPr="00951DB7">
        <w:rPr>
          <w:rFonts w:ascii="Times New Roman" w:hAnsi="Times New Roman" w:cs="Times New Roman"/>
          <w:b w:val="0"/>
          <w:color w:val="auto"/>
          <w:sz w:val="24"/>
          <w:szCs w:val="24"/>
        </w:rPr>
        <w:t xml:space="preserve">Tabela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Tabela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43</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Dodatkowe zajęcia, w których uczestniczyli badani</w:t>
      </w:r>
      <w:bookmarkEnd w:id="94"/>
    </w:p>
    <w:tbl>
      <w:tblPr>
        <w:tblStyle w:val="Tabela-Siatka"/>
        <w:tblW w:w="0" w:type="auto"/>
        <w:tblLayout w:type="fixed"/>
        <w:tblLook w:val="04A0" w:firstRow="1" w:lastRow="0" w:firstColumn="1" w:lastColumn="0" w:noHBand="0" w:noVBand="1"/>
      </w:tblPr>
      <w:tblGrid>
        <w:gridCol w:w="5637"/>
        <w:gridCol w:w="1701"/>
        <w:gridCol w:w="1559"/>
      </w:tblGrid>
      <w:tr w:rsidR="00735972" w:rsidTr="00943237">
        <w:tc>
          <w:tcPr>
            <w:tcW w:w="563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DODATKOWE ZAJĘCIA</w:t>
            </w:r>
          </w:p>
        </w:tc>
        <w:tc>
          <w:tcPr>
            <w:tcW w:w="3260"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UCZESTNICTWO</w:t>
            </w:r>
          </w:p>
        </w:tc>
      </w:tr>
      <w:tr w:rsidR="00735972" w:rsidTr="00943237">
        <w:tc>
          <w:tcPr>
            <w:tcW w:w="563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Tak</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Nie</w:t>
            </w:r>
          </w:p>
        </w:tc>
      </w:tr>
      <w:tr w:rsidR="00735972" w:rsidTr="00943237">
        <w:trPr>
          <w:trHeight w:val="69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943237" w:rsidRDefault="00735972" w:rsidP="00943237">
            <w:pPr>
              <w:rPr>
                <w:rFonts w:ascii="Times New Roman" w:hAnsi="Times New Roman" w:cs="Times New Roman"/>
                <w:b/>
              </w:rPr>
            </w:pPr>
            <w:r w:rsidRPr="00943237">
              <w:rPr>
                <w:rFonts w:ascii="Times New Roman" w:hAnsi="Times New Roman" w:cs="Times New Roman"/>
                <w:b/>
              </w:rPr>
              <w:t>przygotowanie do zajęć na uczelni, egzaminów, kolokwiów</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sidRPr="00421225">
              <w:rPr>
                <w:rFonts w:ascii="Times New Roman" w:hAnsi="Times New Roman" w:cs="Times New Roman"/>
                <w:sz w:val="24"/>
              </w:rPr>
              <w:t>45,9%</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54,1%</w:t>
            </w:r>
          </w:p>
        </w:tc>
      </w:tr>
      <w:tr w:rsidR="00735972" w:rsidTr="00943237">
        <w:trPr>
          <w:trHeight w:val="69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943237" w:rsidRDefault="00735972" w:rsidP="00943237">
            <w:pPr>
              <w:rPr>
                <w:rFonts w:ascii="Times New Roman" w:hAnsi="Times New Roman" w:cs="Times New Roman"/>
                <w:b/>
              </w:rPr>
            </w:pPr>
            <w:r w:rsidRPr="00943237">
              <w:rPr>
                <w:rFonts w:ascii="Times New Roman" w:hAnsi="Times New Roman" w:cs="Times New Roman"/>
                <w:b/>
              </w:rPr>
              <w:t>nauka języków obcych (na poziomie wykraczającym poza wymagania stawiane na uczelni)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25,5%</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74,5%</w:t>
            </w:r>
          </w:p>
        </w:tc>
      </w:tr>
      <w:tr w:rsidR="00735972" w:rsidTr="00943237">
        <w:trPr>
          <w:trHeight w:val="69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943237" w:rsidRDefault="00735972" w:rsidP="00943237">
            <w:pPr>
              <w:rPr>
                <w:rFonts w:ascii="Times New Roman" w:hAnsi="Times New Roman" w:cs="Times New Roman"/>
                <w:b/>
              </w:rPr>
            </w:pPr>
            <w:r w:rsidRPr="00943237">
              <w:rPr>
                <w:rFonts w:ascii="Times New Roman" w:hAnsi="Times New Roman" w:cs="Times New Roman"/>
                <w:b/>
              </w:rPr>
              <w:t>rozwijanie zainteresowań przedmiotowych, artystycznych, sportowych itp.</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45,3%</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54,7%</w:t>
            </w:r>
          </w:p>
        </w:tc>
      </w:tr>
      <w:tr w:rsidR="00735972" w:rsidTr="00943237">
        <w:trPr>
          <w:trHeight w:val="69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943237" w:rsidRDefault="00735972" w:rsidP="00943237">
            <w:pPr>
              <w:rPr>
                <w:rFonts w:ascii="Times New Roman" w:hAnsi="Times New Roman" w:cs="Times New Roman"/>
                <w:b/>
              </w:rPr>
            </w:pPr>
            <w:r w:rsidRPr="00943237">
              <w:rPr>
                <w:rFonts w:ascii="Times New Roman" w:hAnsi="Times New Roman" w:cs="Times New Roman"/>
                <w:b/>
              </w:rPr>
              <w:t>tworzenie i publikowanie własnych tekstów, muzyki, grafiki lub innej twórczości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9,5%</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90,5%</w:t>
            </w:r>
          </w:p>
        </w:tc>
      </w:tr>
      <w:tr w:rsidR="00735972" w:rsidTr="00943237">
        <w:trPr>
          <w:trHeight w:val="69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943237" w:rsidRDefault="00735972" w:rsidP="00943237">
            <w:pPr>
              <w:rPr>
                <w:rFonts w:ascii="Times New Roman" w:hAnsi="Times New Roman" w:cs="Times New Roman"/>
                <w:b/>
              </w:rPr>
            </w:pPr>
            <w:r w:rsidRPr="00943237">
              <w:rPr>
                <w:rFonts w:ascii="Times New Roman" w:hAnsi="Times New Roman" w:cs="Times New Roman"/>
                <w:b/>
              </w:rPr>
              <w:t>rozwijanie umiejętności społecznych (komunikacyjnych, organizacyjnych, pracy zespołowej itp.)</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21,2%</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78,8%</w:t>
            </w:r>
          </w:p>
        </w:tc>
      </w:tr>
      <w:tr w:rsidR="00735972" w:rsidTr="00943237">
        <w:trPr>
          <w:trHeight w:val="69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943237" w:rsidRDefault="00735972" w:rsidP="00943237">
            <w:pPr>
              <w:rPr>
                <w:rFonts w:ascii="Times New Roman" w:hAnsi="Times New Roman" w:cs="Times New Roman"/>
                <w:b/>
              </w:rPr>
            </w:pPr>
            <w:r w:rsidRPr="00943237">
              <w:rPr>
                <w:rFonts w:ascii="Times New Roman" w:hAnsi="Times New Roman" w:cs="Times New Roman"/>
                <w:b/>
              </w:rPr>
              <w:t>rozwijanie umiejętności praktycznych przydatnych w codziennym życiu (np. kurs prawa jazdy, kurs komputerowy itp.)</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36,4%</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63,6%</w:t>
            </w:r>
          </w:p>
        </w:tc>
      </w:tr>
      <w:tr w:rsidR="00735972" w:rsidTr="00943237">
        <w:trPr>
          <w:trHeight w:val="69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943237" w:rsidRDefault="00735972" w:rsidP="00943237">
            <w:pPr>
              <w:rPr>
                <w:rFonts w:ascii="Times New Roman" w:hAnsi="Times New Roman" w:cs="Times New Roman"/>
                <w:b/>
              </w:rPr>
            </w:pPr>
            <w:r w:rsidRPr="00943237">
              <w:rPr>
                <w:rFonts w:ascii="Times New Roman" w:hAnsi="Times New Roman" w:cs="Times New Roman"/>
                <w:b/>
              </w:rPr>
              <w:t>inne</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4,8%</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95,2%</w:t>
            </w:r>
          </w:p>
        </w:tc>
      </w:tr>
    </w:tbl>
    <w:p w:rsidR="00735972" w:rsidRPr="00540DF6" w:rsidRDefault="00735972" w:rsidP="00735972">
      <w:pPr>
        <w:rPr>
          <w:rFonts w:ascii="Times New Roman" w:hAnsi="Times New Roman" w:cs="Times New Roman"/>
          <w:sz w:val="24"/>
        </w:rPr>
      </w:pPr>
      <w:r w:rsidRPr="00540DF6">
        <w:rPr>
          <w:rFonts w:ascii="Times New Roman" w:hAnsi="Times New Roman" w:cs="Times New Roman"/>
          <w:sz w:val="24"/>
        </w:rPr>
        <w:t>Źródło: opracowanie własne</w:t>
      </w:r>
    </w:p>
    <w:p w:rsidR="0014500B" w:rsidRPr="00061F14" w:rsidRDefault="0014500B" w:rsidP="00B078DB">
      <w:pPr>
        <w:spacing w:before="240"/>
        <w:ind w:firstLine="709"/>
        <w:rPr>
          <w:rFonts w:ascii="Times New Roman" w:hAnsi="Times New Roman" w:cs="Times New Roman"/>
          <w:sz w:val="24"/>
          <w:szCs w:val="24"/>
        </w:rPr>
      </w:pPr>
      <w:r w:rsidRPr="00061F14">
        <w:rPr>
          <w:rFonts w:ascii="Times New Roman" w:hAnsi="Times New Roman" w:cs="Times New Roman"/>
          <w:sz w:val="24"/>
          <w:szCs w:val="24"/>
        </w:rPr>
        <w:t xml:space="preserve">Najwięcej osób brało aktywny udział w dodatkowych zajęciach w celu przygotowania się do zajęć szkolnych, egzaminów, sprawdzianów, mogły być to zajęcia wyrównawcze, korepetycje oraz rozwijające zainteresowania przedmiotowe, zajęcia artystyczne, sportowe </w:t>
      </w:r>
      <w:r w:rsidRPr="00061F14">
        <w:rPr>
          <w:rFonts w:ascii="Times New Roman" w:hAnsi="Times New Roman" w:cs="Times New Roman"/>
          <w:sz w:val="24"/>
          <w:szCs w:val="24"/>
        </w:rPr>
        <w:lastRenderedPageBreak/>
        <w:t xml:space="preserve">(po około 45%). 36,4% osób rozwijało swoje umiejętności praktyczne przydatne </w:t>
      </w:r>
      <w:r w:rsidR="002F7D94">
        <w:rPr>
          <w:rFonts w:ascii="Times New Roman" w:hAnsi="Times New Roman" w:cs="Times New Roman"/>
          <w:sz w:val="24"/>
          <w:szCs w:val="24"/>
        </w:rPr>
        <w:br/>
      </w:r>
      <w:r w:rsidRPr="00061F14">
        <w:rPr>
          <w:rFonts w:ascii="Times New Roman" w:hAnsi="Times New Roman" w:cs="Times New Roman"/>
          <w:sz w:val="24"/>
          <w:szCs w:val="24"/>
        </w:rPr>
        <w:t>w codziennym życiu (np. kurs prawa jazdy, kurs komputerowy itp.). Co 4. osoba podnosiła kompetencje w zakresie języków obcych, ponad 21,2% rozwijało swoje umiejętności społeczne (komunikacyjne, organizacyjne, pracę zespołową itp.) Najmniej badanych uczestniczyło w zajęciach polegających na tworzeniu i publikowaniu własnych tekstów, muzyki, grafiki lub innej twórczości (9,5%).  Badani deklarowali różne korzyści, które odnieśli z uczestnictwa w zajęciach dodatkowych.</w:t>
      </w:r>
    </w:p>
    <w:p w:rsidR="00735972" w:rsidRPr="00951DB7" w:rsidRDefault="00951DB7" w:rsidP="00951DB7">
      <w:pPr>
        <w:pStyle w:val="Legenda"/>
        <w:spacing w:before="200"/>
        <w:rPr>
          <w:rFonts w:ascii="Times New Roman" w:hAnsi="Times New Roman" w:cs="Times New Roman"/>
          <w:b w:val="0"/>
          <w:color w:val="auto"/>
          <w:sz w:val="24"/>
          <w:szCs w:val="24"/>
        </w:rPr>
      </w:pPr>
      <w:bookmarkStart w:id="95" w:name="_Toc412491714"/>
      <w:r w:rsidRPr="00951DB7">
        <w:rPr>
          <w:rFonts w:ascii="Times New Roman" w:hAnsi="Times New Roman" w:cs="Times New Roman"/>
          <w:b w:val="0"/>
          <w:color w:val="auto"/>
          <w:sz w:val="24"/>
          <w:szCs w:val="24"/>
        </w:rPr>
        <w:t xml:space="preserve">Tabela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Tabela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44</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Korzyści, jakie przyniosły badanym uczestnictwo w dodatkowych zajęciach</w:t>
      </w:r>
      <w:bookmarkEnd w:id="95"/>
    </w:p>
    <w:tbl>
      <w:tblPr>
        <w:tblStyle w:val="Tabela-Siatka"/>
        <w:tblW w:w="0" w:type="auto"/>
        <w:tblLayout w:type="fixed"/>
        <w:tblLook w:val="04A0" w:firstRow="1" w:lastRow="0" w:firstColumn="1" w:lastColumn="0" w:noHBand="0" w:noVBand="1"/>
      </w:tblPr>
      <w:tblGrid>
        <w:gridCol w:w="5637"/>
        <w:gridCol w:w="1701"/>
        <w:gridCol w:w="1559"/>
      </w:tblGrid>
      <w:tr w:rsidR="00735972" w:rsidTr="00943237">
        <w:tc>
          <w:tcPr>
            <w:tcW w:w="563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KORZYŚCI</w:t>
            </w:r>
          </w:p>
        </w:tc>
        <w:tc>
          <w:tcPr>
            <w:tcW w:w="3260"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WSKAZANIE</w:t>
            </w:r>
          </w:p>
        </w:tc>
      </w:tr>
      <w:tr w:rsidR="00735972" w:rsidTr="00943237">
        <w:tc>
          <w:tcPr>
            <w:tcW w:w="563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943237" w:rsidP="001B53CE">
            <w:pPr>
              <w:jc w:val="center"/>
              <w:rPr>
                <w:rFonts w:ascii="Times New Roman" w:hAnsi="Times New Roman" w:cs="Times New Roman"/>
                <w:b/>
                <w:sz w:val="24"/>
              </w:rPr>
            </w:pPr>
            <w:r>
              <w:rPr>
                <w:rFonts w:ascii="Times New Roman" w:hAnsi="Times New Roman" w:cs="Times New Roman"/>
                <w:b/>
                <w:sz w:val="24"/>
              </w:rPr>
              <w:t>t</w:t>
            </w:r>
            <w:r w:rsidR="00735972">
              <w:rPr>
                <w:rFonts w:ascii="Times New Roman" w:hAnsi="Times New Roman" w:cs="Times New Roman"/>
                <w:b/>
                <w:sz w:val="24"/>
              </w:rPr>
              <w:t>ak</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943237" w:rsidP="001B53CE">
            <w:pPr>
              <w:jc w:val="center"/>
              <w:rPr>
                <w:rFonts w:ascii="Times New Roman" w:hAnsi="Times New Roman" w:cs="Times New Roman"/>
                <w:b/>
                <w:sz w:val="24"/>
              </w:rPr>
            </w:pPr>
            <w:r>
              <w:rPr>
                <w:rFonts w:ascii="Times New Roman" w:hAnsi="Times New Roman" w:cs="Times New Roman"/>
                <w:b/>
                <w:sz w:val="24"/>
              </w:rPr>
              <w:t>n</w:t>
            </w:r>
            <w:r w:rsidR="00735972">
              <w:rPr>
                <w:rFonts w:ascii="Times New Roman" w:hAnsi="Times New Roman" w:cs="Times New Roman"/>
                <w:b/>
                <w:sz w:val="24"/>
              </w:rPr>
              <w:t>ie</w:t>
            </w:r>
          </w:p>
        </w:tc>
      </w:tr>
      <w:tr w:rsidR="00735972" w:rsidTr="00943237">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A439A9" w:rsidRDefault="00735972" w:rsidP="00943237">
            <w:pPr>
              <w:spacing w:before="60" w:after="60"/>
              <w:rPr>
                <w:rFonts w:ascii="Times New Roman" w:hAnsi="Times New Roman" w:cs="Times New Roman"/>
                <w:b/>
                <w:sz w:val="20"/>
              </w:rPr>
            </w:pPr>
            <w:r w:rsidRPr="00BB1AD5">
              <w:rPr>
                <w:rFonts w:ascii="Times New Roman" w:hAnsi="Times New Roman" w:cs="Times New Roman"/>
                <w:b/>
                <w:sz w:val="20"/>
              </w:rPr>
              <w:t xml:space="preserve">miło i/lub ciekawie </w:t>
            </w:r>
            <w:r>
              <w:rPr>
                <w:rFonts w:ascii="Times New Roman" w:hAnsi="Times New Roman" w:cs="Times New Roman"/>
                <w:b/>
                <w:sz w:val="20"/>
              </w:rPr>
              <w:t>badany spędził</w:t>
            </w:r>
            <w:r w:rsidRPr="00BB1AD5">
              <w:rPr>
                <w:rFonts w:ascii="Times New Roman" w:hAnsi="Times New Roman" w:cs="Times New Roman"/>
                <w:b/>
                <w:sz w:val="20"/>
              </w:rPr>
              <w:t xml:space="preserve"> czas, w którym, gdyby nie zajęcia, najprawdopodobniej </w:t>
            </w:r>
            <w:r>
              <w:rPr>
                <w:rFonts w:ascii="Times New Roman" w:hAnsi="Times New Roman" w:cs="Times New Roman"/>
                <w:b/>
                <w:sz w:val="20"/>
              </w:rPr>
              <w:t>by się nudził</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45,5%</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54,5%</w:t>
            </w:r>
          </w:p>
        </w:tc>
      </w:tr>
      <w:tr w:rsidR="00735972" w:rsidTr="00943237">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A439A9" w:rsidRDefault="00735972" w:rsidP="00943237">
            <w:pPr>
              <w:spacing w:before="60" w:after="60"/>
              <w:rPr>
                <w:rFonts w:ascii="Times New Roman" w:hAnsi="Times New Roman" w:cs="Times New Roman"/>
                <w:b/>
                <w:sz w:val="20"/>
              </w:rPr>
            </w:pPr>
            <w:r>
              <w:rPr>
                <w:rFonts w:ascii="Times New Roman" w:hAnsi="Times New Roman" w:cs="Times New Roman"/>
                <w:b/>
                <w:sz w:val="20"/>
              </w:rPr>
              <w:t>zdobycie</w:t>
            </w:r>
            <w:r w:rsidRPr="00BB1AD5">
              <w:rPr>
                <w:rFonts w:ascii="Times New Roman" w:hAnsi="Times New Roman" w:cs="Times New Roman"/>
                <w:b/>
                <w:sz w:val="20"/>
              </w:rPr>
              <w:t xml:space="preserve"> now</w:t>
            </w:r>
            <w:r>
              <w:rPr>
                <w:rFonts w:ascii="Times New Roman" w:hAnsi="Times New Roman" w:cs="Times New Roman"/>
                <w:b/>
                <w:sz w:val="20"/>
              </w:rPr>
              <w:t>ych</w:t>
            </w:r>
            <w:r w:rsidRPr="00BB1AD5">
              <w:rPr>
                <w:rFonts w:ascii="Times New Roman" w:hAnsi="Times New Roman" w:cs="Times New Roman"/>
                <w:b/>
                <w:sz w:val="20"/>
              </w:rPr>
              <w:t xml:space="preserve"> wiadomości i/lub umiejętności ułatwiając</w:t>
            </w:r>
            <w:r>
              <w:rPr>
                <w:rFonts w:ascii="Times New Roman" w:hAnsi="Times New Roman" w:cs="Times New Roman"/>
                <w:b/>
                <w:sz w:val="20"/>
              </w:rPr>
              <w:t>ych</w:t>
            </w:r>
            <w:r w:rsidRPr="00BB1AD5">
              <w:rPr>
                <w:rFonts w:ascii="Times New Roman" w:hAnsi="Times New Roman" w:cs="Times New Roman"/>
                <w:b/>
                <w:sz w:val="20"/>
              </w:rPr>
              <w:t xml:space="preserve"> studiowanie</w:t>
            </w:r>
            <w:r>
              <w:rPr>
                <w:rFonts w:ascii="Times New Roman" w:hAnsi="Times New Roman" w:cs="Times New Roman"/>
                <w:b/>
                <w:sz w:val="20"/>
              </w:rPr>
              <w:t>/ naukę w szkole</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49,1%</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50,9%</w:t>
            </w:r>
          </w:p>
        </w:tc>
      </w:tr>
      <w:tr w:rsidR="00735972" w:rsidTr="00943237">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A439A9" w:rsidRDefault="00735972" w:rsidP="00943237">
            <w:pPr>
              <w:spacing w:before="60" w:after="60"/>
              <w:rPr>
                <w:rFonts w:ascii="Times New Roman" w:hAnsi="Times New Roman" w:cs="Times New Roman"/>
                <w:b/>
                <w:sz w:val="20"/>
              </w:rPr>
            </w:pPr>
            <w:r>
              <w:rPr>
                <w:rFonts w:ascii="Times New Roman" w:hAnsi="Times New Roman" w:cs="Times New Roman"/>
                <w:b/>
                <w:sz w:val="20"/>
              </w:rPr>
              <w:t>zdobycie</w:t>
            </w:r>
            <w:r w:rsidRPr="00BB1AD5">
              <w:rPr>
                <w:rFonts w:ascii="Times New Roman" w:hAnsi="Times New Roman" w:cs="Times New Roman"/>
                <w:b/>
                <w:sz w:val="20"/>
              </w:rPr>
              <w:t xml:space="preserve"> now</w:t>
            </w:r>
            <w:r>
              <w:rPr>
                <w:rFonts w:ascii="Times New Roman" w:hAnsi="Times New Roman" w:cs="Times New Roman"/>
                <w:b/>
                <w:sz w:val="20"/>
              </w:rPr>
              <w:t>ych</w:t>
            </w:r>
            <w:r w:rsidRPr="00BB1AD5">
              <w:rPr>
                <w:rFonts w:ascii="Times New Roman" w:hAnsi="Times New Roman" w:cs="Times New Roman"/>
                <w:b/>
                <w:sz w:val="20"/>
              </w:rPr>
              <w:t xml:space="preserve"> umiejętności społeczn</w:t>
            </w:r>
            <w:r>
              <w:rPr>
                <w:rFonts w:ascii="Times New Roman" w:hAnsi="Times New Roman" w:cs="Times New Roman"/>
                <w:b/>
                <w:sz w:val="20"/>
              </w:rPr>
              <w:t>ych</w:t>
            </w:r>
            <w:r w:rsidRPr="00BB1AD5">
              <w:rPr>
                <w:rFonts w:ascii="Times New Roman" w:hAnsi="Times New Roman" w:cs="Times New Roman"/>
                <w:b/>
                <w:sz w:val="20"/>
              </w:rPr>
              <w:t xml:space="preserve"> ułatwiając</w:t>
            </w:r>
            <w:r>
              <w:rPr>
                <w:rFonts w:ascii="Times New Roman" w:hAnsi="Times New Roman" w:cs="Times New Roman"/>
                <w:b/>
                <w:sz w:val="20"/>
              </w:rPr>
              <w:t>ych</w:t>
            </w:r>
            <w:r w:rsidRPr="00BB1AD5">
              <w:rPr>
                <w:rFonts w:ascii="Times New Roman" w:hAnsi="Times New Roman" w:cs="Times New Roman"/>
                <w:b/>
                <w:sz w:val="20"/>
              </w:rPr>
              <w:t xml:space="preserve"> komunikowanie się i współpracę z innymi ludźmi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38,3%</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61,7%</w:t>
            </w:r>
          </w:p>
        </w:tc>
      </w:tr>
      <w:tr w:rsidR="00735972" w:rsidTr="00943237">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A439A9" w:rsidRDefault="00735972" w:rsidP="00943237">
            <w:pPr>
              <w:spacing w:before="60" w:after="60"/>
              <w:rPr>
                <w:rFonts w:ascii="Times New Roman" w:hAnsi="Times New Roman" w:cs="Times New Roman"/>
                <w:b/>
                <w:sz w:val="20"/>
              </w:rPr>
            </w:pPr>
            <w:r>
              <w:rPr>
                <w:rFonts w:ascii="Times New Roman" w:hAnsi="Times New Roman" w:cs="Times New Roman"/>
                <w:b/>
                <w:sz w:val="20"/>
              </w:rPr>
              <w:t>odkrycie</w:t>
            </w:r>
            <w:r w:rsidRPr="00BB1AD5">
              <w:rPr>
                <w:rFonts w:ascii="Times New Roman" w:hAnsi="Times New Roman" w:cs="Times New Roman"/>
                <w:b/>
                <w:sz w:val="20"/>
              </w:rPr>
              <w:t xml:space="preserve"> lub </w:t>
            </w:r>
            <w:r>
              <w:rPr>
                <w:rFonts w:ascii="Times New Roman" w:hAnsi="Times New Roman" w:cs="Times New Roman"/>
                <w:b/>
                <w:sz w:val="20"/>
              </w:rPr>
              <w:t>rozwinięcie</w:t>
            </w:r>
            <w:r w:rsidRPr="00BB1AD5">
              <w:rPr>
                <w:rFonts w:ascii="Times New Roman" w:hAnsi="Times New Roman" w:cs="Times New Roman"/>
                <w:b/>
                <w:sz w:val="20"/>
              </w:rPr>
              <w:t xml:space="preserve"> talent</w:t>
            </w:r>
            <w:r>
              <w:rPr>
                <w:rFonts w:ascii="Times New Roman" w:hAnsi="Times New Roman" w:cs="Times New Roman"/>
                <w:b/>
                <w:sz w:val="20"/>
              </w:rPr>
              <w:t>ów</w:t>
            </w:r>
            <w:r w:rsidRPr="00BB1AD5">
              <w:rPr>
                <w:rFonts w:ascii="Times New Roman" w:hAnsi="Times New Roman" w:cs="Times New Roman"/>
                <w:b/>
                <w:sz w:val="20"/>
              </w:rPr>
              <w:t xml:space="preserve">, </w:t>
            </w:r>
            <w:r>
              <w:rPr>
                <w:rFonts w:ascii="Times New Roman" w:hAnsi="Times New Roman" w:cs="Times New Roman"/>
                <w:b/>
                <w:sz w:val="20"/>
              </w:rPr>
              <w:t xml:space="preserve">realizowanie </w:t>
            </w:r>
            <w:r w:rsidRPr="00BB1AD5">
              <w:rPr>
                <w:rFonts w:ascii="Times New Roman" w:hAnsi="Times New Roman" w:cs="Times New Roman"/>
                <w:b/>
                <w:sz w:val="20"/>
              </w:rPr>
              <w:t>pasj</w:t>
            </w:r>
            <w:r>
              <w:rPr>
                <w:rFonts w:ascii="Times New Roman" w:hAnsi="Times New Roman" w:cs="Times New Roman"/>
                <w:b/>
                <w:sz w:val="20"/>
              </w:rPr>
              <w:t>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32,9%</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67,1%</w:t>
            </w:r>
          </w:p>
        </w:tc>
      </w:tr>
      <w:tr w:rsidR="00735972" w:rsidTr="00943237">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943237">
            <w:pPr>
              <w:spacing w:before="60" w:after="60"/>
              <w:rPr>
                <w:rFonts w:ascii="Times New Roman" w:hAnsi="Times New Roman" w:cs="Times New Roman"/>
                <w:b/>
                <w:sz w:val="20"/>
              </w:rPr>
            </w:pPr>
            <w:r>
              <w:rPr>
                <w:rFonts w:ascii="Times New Roman" w:hAnsi="Times New Roman" w:cs="Times New Roman"/>
                <w:b/>
                <w:sz w:val="20"/>
              </w:rPr>
              <w:t>zdobycie</w:t>
            </w:r>
            <w:r w:rsidRPr="00D62388">
              <w:rPr>
                <w:rFonts w:ascii="Times New Roman" w:hAnsi="Times New Roman" w:cs="Times New Roman"/>
                <w:b/>
                <w:sz w:val="20"/>
              </w:rPr>
              <w:t xml:space="preserve"> now</w:t>
            </w:r>
            <w:r>
              <w:rPr>
                <w:rFonts w:ascii="Times New Roman" w:hAnsi="Times New Roman" w:cs="Times New Roman"/>
                <w:b/>
                <w:sz w:val="20"/>
              </w:rPr>
              <w:t>ych</w:t>
            </w:r>
            <w:r w:rsidRPr="00D62388">
              <w:rPr>
                <w:rFonts w:ascii="Times New Roman" w:hAnsi="Times New Roman" w:cs="Times New Roman"/>
                <w:b/>
                <w:sz w:val="20"/>
              </w:rPr>
              <w:t xml:space="preserve"> wiadomości i/lub umiejętności, które ułatwią dostanie się do wymarzonej szkoły/na wymarzone studia</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16,8%</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83,2%</w:t>
            </w:r>
          </w:p>
        </w:tc>
      </w:tr>
      <w:tr w:rsidR="00735972" w:rsidTr="00943237">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A439A9" w:rsidRDefault="00735972" w:rsidP="00943237">
            <w:pPr>
              <w:spacing w:before="60" w:after="60"/>
              <w:rPr>
                <w:rFonts w:ascii="Times New Roman" w:hAnsi="Times New Roman" w:cs="Times New Roman"/>
                <w:b/>
                <w:sz w:val="20"/>
              </w:rPr>
            </w:pPr>
            <w:r>
              <w:rPr>
                <w:rFonts w:ascii="Times New Roman" w:hAnsi="Times New Roman" w:cs="Times New Roman"/>
                <w:b/>
                <w:sz w:val="20"/>
              </w:rPr>
              <w:t>zdobycie</w:t>
            </w:r>
            <w:r w:rsidRPr="00BB1AD5">
              <w:rPr>
                <w:rFonts w:ascii="Times New Roman" w:hAnsi="Times New Roman" w:cs="Times New Roman"/>
                <w:b/>
                <w:sz w:val="20"/>
              </w:rPr>
              <w:t xml:space="preserve"> now</w:t>
            </w:r>
            <w:r>
              <w:rPr>
                <w:rFonts w:ascii="Times New Roman" w:hAnsi="Times New Roman" w:cs="Times New Roman"/>
                <w:b/>
                <w:sz w:val="20"/>
              </w:rPr>
              <w:t>ych</w:t>
            </w:r>
            <w:r w:rsidRPr="00BB1AD5">
              <w:rPr>
                <w:rFonts w:ascii="Times New Roman" w:hAnsi="Times New Roman" w:cs="Times New Roman"/>
                <w:b/>
                <w:sz w:val="20"/>
              </w:rPr>
              <w:t xml:space="preserve"> wiadomości i/lub umiejętności, które ułatwią zdobycie wymarzonej pracy</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22,1%</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77,9%</w:t>
            </w:r>
          </w:p>
        </w:tc>
      </w:tr>
      <w:tr w:rsidR="00735972" w:rsidTr="00943237">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A439A9" w:rsidRDefault="00735972" w:rsidP="00943237">
            <w:pPr>
              <w:spacing w:before="60" w:after="60"/>
              <w:rPr>
                <w:rFonts w:ascii="Times New Roman" w:hAnsi="Times New Roman" w:cs="Times New Roman"/>
                <w:b/>
                <w:sz w:val="20"/>
              </w:rPr>
            </w:pPr>
            <w:r>
              <w:rPr>
                <w:rFonts w:ascii="Times New Roman" w:hAnsi="Times New Roman" w:cs="Times New Roman"/>
                <w:b/>
                <w:sz w:val="20"/>
              </w:rPr>
              <w:t>zdobycie</w:t>
            </w:r>
            <w:r w:rsidRPr="00BB1AD5">
              <w:rPr>
                <w:rFonts w:ascii="Times New Roman" w:hAnsi="Times New Roman" w:cs="Times New Roman"/>
                <w:b/>
                <w:sz w:val="20"/>
              </w:rPr>
              <w:t xml:space="preserve"> certyfikat</w:t>
            </w:r>
            <w:r>
              <w:rPr>
                <w:rFonts w:ascii="Times New Roman" w:hAnsi="Times New Roman" w:cs="Times New Roman"/>
                <w:b/>
                <w:sz w:val="20"/>
              </w:rPr>
              <w:t>u</w:t>
            </w:r>
            <w:r w:rsidRPr="00BB1AD5">
              <w:rPr>
                <w:rFonts w:ascii="Times New Roman" w:hAnsi="Times New Roman" w:cs="Times New Roman"/>
                <w:b/>
                <w:sz w:val="20"/>
              </w:rPr>
              <w:t xml:space="preserve"> potwierdzając</w:t>
            </w:r>
            <w:r>
              <w:rPr>
                <w:rFonts w:ascii="Times New Roman" w:hAnsi="Times New Roman" w:cs="Times New Roman"/>
                <w:b/>
                <w:sz w:val="20"/>
              </w:rPr>
              <w:t>ego</w:t>
            </w:r>
            <w:r w:rsidRPr="00BB1AD5">
              <w:rPr>
                <w:rFonts w:ascii="Times New Roman" w:hAnsi="Times New Roman" w:cs="Times New Roman"/>
                <w:b/>
                <w:sz w:val="20"/>
              </w:rPr>
              <w:t xml:space="preserve"> umiejętności przydatne w dalszej edukacji lub pracy zawodowej (np. prawo jazdy, certyfikat językowy itp.)</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26,1%</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73,9%</w:t>
            </w:r>
          </w:p>
        </w:tc>
      </w:tr>
      <w:tr w:rsidR="00735972" w:rsidTr="00943237">
        <w:trPr>
          <w:trHeight w:val="441"/>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A439A9" w:rsidRDefault="00735972" w:rsidP="00943237">
            <w:pPr>
              <w:spacing w:before="60" w:after="60"/>
              <w:rPr>
                <w:rFonts w:ascii="Times New Roman" w:hAnsi="Times New Roman" w:cs="Times New Roman"/>
                <w:b/>
                <w:sz w:val="20"/>
              </w:rPr>
            </w:pPr>
            <w:r>
              <w:rPr>
                <w:rFonts w:ascii="Times New Roman" w:hAnsi="Times New Roman" w:cs="Times New Roman"/>
                <w:b/>
                <w:sz w:val="20"/>
              </w:rPr>
              <w:t>inne korzyści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2,1%</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97,9%</w:t>
            </w:r>
          </w:p>
        </w:tc>
      </w:tr>
      <w:tr w:rsidR="00735972" w:rsidTr="00943237">
        <w:trPr>
          <w:trHeight w:val="42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943237">
            <w:pPr>
              <w:spacing w:before="60" w:after="60"/>
              <w:rPr>
                <w:rFonts w:ascii="Times New Roman" w:hAnsi="Times New Roman" w:cs="Times New Roman"/>
                <w:b/>
                <w:sz w:val="20"/>
              </w:rPr>
            </w:pPr>
            <w:r>
              <w:rPr>
                <w:rFonts w:ascii="Times New Roman" w:hAnsi="Times New Roman" w:cs="Times New Roman"/>
                <w:b/>
                <w:sz w:val="20"/>
              </w:rPr>
              <w:t>brak korzyści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2,6%</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943237">
            <w:pPr>
              <w:spacing w:before="60" w:after="60"/>
              <w:jc w:val="center"/>
              <w:rPr>
                <w:rFonts w:ascii="Times New Roman" w:hAnsi="Times New Roman" w:cs="Times New Roman"/>
                <w:sz w:val="24"/>
              </w:rPr>
            </w:pPr>
            <w:r>
              <w:rPr>
                <w:rFonts w:ascii="Times New Roman" w:hAnsi="Times New Roman" w:cs="Times New Roman"/>
                <w:sz w:val="24"/>
              </w:rPr>
              <w:t>97,4%</w:t>
            </w:r>
          </w:p>
        </w:tc>
      </w:tr>
    </w:tbl>
    <w:p w:rsidR="00735972" w:rsidRPr="00540DF6" w:rsidRDefault="00735972" w:rsidP="00735972">
      <w:pPr>
        <w:rPr>
          <w:rFonts w:ascii="Times New Roman" w:hAnsi="Times New Roman" w:cs="Times New Roman"/>
          <w:sz w:val="24"/>
        </w:rPr>
      </w:pPr>
      <w:r w:rsidRPr="00540DF6">
        <w:rPr>
          <w:rFonts w:ascii="Times New Roman" w:hAnsi="Times New Roman" w:cs="Times New Roman"/>
          <w:sz w:val="24"/>
        </w:rPr>
        <w:t>Źródło: opracowanie własne</w:t>
      </w:r>
    </w:p>
    <w:p w:rsidR="0014500B" w:rsidRPr="00061F14" w:rsidRDefault="0014500B" w:rsidP="00B078DB">
      <w:pPr>
        <w:spacing w:before="240"/>
        <w:ind w:firstLine="709"/>
        <w:rPr>
          <w:rFonts w:ascii="Times New Roman" w:hAnsi="Times New Roman" w:cs="Times New Roman"/>
          <w:sz w:val="24"/>
          <w:szCs w:val="24"/>
        </w:rPr>
      </w:pPr>
      <w:r w:rsidRPr="00061F14">
        <w:rPr>
          <w:rFonts w:ascii="Times New Roman" w:hAnsi="Times New Roman" w:cs="Times New Roman"/>
          <w:sz w:val="24"/>
          <w:szCs w:val="24"/>
        </w:rPr>
        <w:t xml:space="preserve">Połowa badanych, dzięki uczestnictwu w </w:t>
      </w:r>
      <w:r w:rsidRPr="00061F14">
        <w:rPr>
          <w:rFonts w:ascii="Times New Roman" w:hAnsi="Times New Roman" w:cs="Times New Roman"/>
          <w:i/>
          <w:sz w:val="24"/>
          <w:szCs w:val="24"/>
        </w:rPr>
        <w:t>zajęciach zdobyła nowe wiadomości i/lub umiejętności ułatwiające naukę w szkole</w:t>
      </w:r>
      <w:r w:rsidRPr="00061F14">
        <w:rPr>
          <w:rFonts w:ascii="Times New Roman" w:hAnsi="Times New Roman" w:cs="Times New Roman"/>
          <w:sz w:val="24"/>
          <w:szCs w:val="24"/>
        </w:rPr>
        <w:t xml:space="preserve"> (49,1%). Zatem najwyższy odsetek osób był nastawiony na pogłębienie wiedzy i umiejętności, potrzebnych w codziennym życiu, 45,5% podkreśliło, że </w:t>
      </w:r>
      <w:r w:rsidRPr="00061F14">
        <w:rPr>
          <w:rFonts w:ascii="Times New Roman" w:hAnsi="Times New Roman" w:cs="Times New Roman"/>
          <w:i/>
          <w:sz w:val="24"/>
          <w:szCs w:val="24"/>
        </w:rPr>
        <w:t>miło i/lub ciekawie spędził czas, w którym, gdyby nie zajęcia, najprawdopodobniej by się nudził</w:t>
      </w:r>
      <w:r w:rsidRPr="00061F14">
        <w:rPr>
          <w:rFonts w:ascii="Times New Roman" w:hAnsi="Times New Roman" w:cs="Times New Roman"/>
          <w:sz w:val="24"/>
          <w:szCs w:val="24"/>
        </w:rPr>
        <w:t xml:space="preserve">. Ponad 38 % ankietowanych deklarowało, że na zajęciach </w:t>
      </w:r>
      <w:r w:rsidRPr="00061F14">
        <w:rPr>
          <w:rFonts w:ascii="Times New Roman" w:hAnsi="Times New Roman" w:cs="Times New Roman"/>
          <w:i/>
          <w:sz w:val="24"/>
          <w:szCs w:val="24"/>
        </w:rPr>
        <w:lastRenderedPageBreak/>
        <w:t>zdobyło nowe umiejętności społeczne ułatwiające komunikowanie się i współpracę z innymi ludźmi</w:t>
      </w:r>
      <w:r w:rsidRPr="00061F14">
        <w:rPr>
          <w:rFonts w:ascii="Times New Roman" w:hAnsi="Times New Roman" w:cs="Times New Roman"/>
          <w:sz w:val="24"/>
          <w:szCs w:val="24"/>
        </w:rPr>
        <w:t xml:space="preserve">, co 3., że </w:t>
      </w:r>
      <w:r w:rsidRPr="00061F14">
        <w:rPr>
          <w:rFonts w:ascii="Times New Roman" w:hAnsi="Times New Roman" w:cs="Times New Roman"/>
          <w:i/>
          <w:sz w:val="24"/>
          <w:szCs w:val="24"/>
        </w:rPr>
        <w:t>odkrył lub rozwinął swoje talenty, mógł realizować pasję</w:t>
      </w:r>
      <w:r w:rsidRPr="00061F14">
        <w:rPr>
          <w:rFonts w:ascii="Times New Roman" w:hAnsi="Times New Roman" w:cs="Times New Roman"/>
          <w:sz w:val="24"/>
          <w:szCs w:val="24"/>
        </w:rPr>
        <w:t xml:space="preserve">. Zbliżony odsetek badanych (26,1%; 22,1%) podkreślił </w:t>
      </w:r>
      <w:r w:rsidRPr="00061F14">
        <w:rPr>
          <w:rFonts w:ascii="Times New Roman" w:hAnsi="Times New Roman" w:cs="Times New Roman"/>
          <w:i/>
          <w:sz w:val="24"/>
          <w:szCs w:val="24"/>
        </w:rPr>
        <w:t>zdobycie certyfikatu potwierdzającego nowe umiejętności przydatne w dalszej edukacji lub pracy zawodowej (np. prawo jazdy, certyfikat językowy itp.)</w:t>
      </w:r>
      <w:r w:rsidRPr="00061F14">
        <w:rPr>
          <w:rFonts w:ascii="Times New Roman" w:hAnsi="Times New Roman" w:cs="Times New Roman"/>
          <w:sz w:val="24"/>
          <w:szCs w:val="24"/>
        </w:rPr>
        <w:t xml:space="preserve"> oraz </w:t>
      </w:r>
      <w:r w:rsidRPr="00061F14">
        <w:rPr>
          <w:rFonts w:ascii="Times New Roman" w:hAnsi="Times New Roman" w:cs="Times New Roman"/>
          <w:i/>
          <w:sz w:val="24"/>
          <w:szCs w:val="24"/>
        </w:rPr>
        <w:t>nowe umiejętności, które pomogą mu w zdobyciu wymarzonej pracy</w:t>
      </w:r>
      <w:r w:rsidRPr="00061F14">
        <w:rPr>
          <w:rFonts w:ascii="Times New Roman" w:hAnsi="Times New Roman" w:cs="Times New Roman"/>
          <w:sz w:val="24"/>
          <w:szCs w:val="24"/>
        </w:rPr>
        <w:t xml:space="preserve">. Być może w ten sposób dawali do zrozumienia, że myślą perspektywicznie o korzyściach jakie </w:t>
      </w:r>
      <w:r w:rsidR="00E85EEA">
        <w:rPr>
          <w:rFonts w:ascii="Times New Roman" w:hAnsi="Times New Roman" w:cs="Times New Roman"/>
          <w:sz w:val="24"/>
          <w:szCs w:val="24"/>
        </w:rPr>
        <w:t>m</w:t>
      </w:r>
      <w:r w:rsidRPr="00061F14">
        <w:rPr>
          <w:rFonts w:ascii="Times New Roman" w:hAnsi="Times New Roman" w:cs="Times New Roman"/>
          <w:sz w:val="24"/>
          <w:szCs w:val="24"/>
        </w:rPr>
        <w:t>ogą uzyskać w przyszłości dzięki tym zajęciom. Najmniejszy odsetek wśród uczestniczących w zajęciach stanowiły osoby, które twierdziły, że ułatwi im to dostanie się do wymarzonej szkoły/na wymarzone studia (16,8%).</w:t>
      </w:r>
    </w:p>
    <w:p w:rsidR="0014500B"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Większość uczniów i studentów (59,2%) poświęcała na zajęcia dodatkowe dotyczące rozwijania swoich pasji, zainteresowań, umiejętności nie więcej niż 3 godziny w tygodniu. Szczegółowy rozkład czasu poświęcanego na dodatkowe zajęcia dla poszczególnych typów szkól przedstawiono w poniższej tabeli.</w:t>
      </w:r>
    </w:p>
    <w:p w:rsidR="00B078DB" w:rsidRPr="00061F14" w:rsidRDefault="00B078DB" w:rsidP="0014500B">
      <w:pPr>
        <w:ind w:firstLine="709"/>
        <w:rPr>
          <w:rFonts w:ascii="Times New Roman" w:hAnsi="Times New Roman" w:cs="Times New Roman"/>
          <w:sz w:val="24"/>
          <w:szCs w:val="24"/>
        </w:rPr>
      </w:pPr>
    </w:p>
    <w:p w:rsidR="0014500B" w:rsidRPr="00951DB7" w:rsidRDefault="00951DB7" w:rsidP="00951DB7">
      <w:pPr>
        <w:pStyle w:val="Legenda"/>
        <w:spacing w:before="200"/>
        <w:rPr>
          <w:rFonts w:ascii="Times New Roman" w:hAnsi="Times New Roman" w:cs="Times New Roman"/>
          <w:b w:val="0"/>
          <w:color w:val="auto"/>
          <w:sz w:val="24"/>
          <w:szCs w:val="24"/>
        </w:rPr>
      </w:pPr>
      <w:bookmarkStart w:id="96" w:name="_Toc412491715"/>
      <w:r w:rsidRPr="00951DB7">
        <w:rPr>
          <w:rFonts w:ascii="Times New Roman" w:hAnsi="Times New Roman" w:cs="Times New Roman"/>
          <w:b w:val="0"/>
          <w:color w:val="auto"/>
          <w:sz w:val="24"/>
          <w:szCs w:val="24"/>
        </w:rPr>
        <w:t xml:space="preserve">Tabela </w:t>
      </w:r>
      <w:r w:rsidR="00AB25C8" w:rsidRPr="00951DB7">
        <w:rPr>
          <w:rFonts w:ascii="Times New Roman" w:hAnsi="Times New Roman" w:cs="Times New Roman"/>
          <w:b w:val="0"/>
          <w:color w:val="auto"/>
          <w:sz w:val="24"/>
          <w:szCs w:val="24"/>
        </w:rPr>
        <w:fldChar w:fldCharType="begin"/>
      </w:r>
      <w:r w:rsidRPr="00951DB7">
        <w:rPr>
          <w:rFonts w:ascii="Times New Roman" w:hAnsi="Times New Roman" w:cs="Times New Roman"/>
          <w:b w:val="0"/>
          <w:color w:val="auto"/>
          <w:sz w:val="24"/>
          <w:szCs w:val="24"/>
        </w:rPr>
        <w:instrText xml:space="preserve"> SEQ Tabela \* ARABIC </w:instrText>
      </w:r>
      <w:r w:rsidR="00AB25C8" w:rsidRPr="00951DB7">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45</w:t>
      </w:r>
      <w:r w:rsidR="00AB25C8" w:rsidRPr="00951DB7">
        <w:rPr>
          <w:rFonts w:ascii="Times New Roman" w:hAnsi="Times New Roman" w:cs="Times New Roman"/>
          <w:b w:val="0"/>
          <w:color w:val="auto"/>
          <w:sz w:val="24"/>
          <w:szCs w:val="24"/>
        </w:rPr>
        <w:fldChar w:fldCharType="end"/>
      </w:r>
      <w:r w:rsidRPr="00951DB7">
        <w:rPr>
          <w:rFonts w:ascii="Times New Roman" w:hAnsi="Times New Roman" w:cs="Times New Roman"/>
          <w:b w:val="0"/>
          <w:color w:val="auto"/>
          <w:sz w:val="24"/>
          <w:szCs w:val="24"/>
        </w:rPr>
        <w:t xml:space="preserve"> Typ szkoły a czas spędzania na dodatkowe zajęcia</w:t>
      </w:r>
      <w:bookmarkEnd w:id="96"/>
    </w:p>
    <w:tbl>
      <w:tblPr>
        <w:tblStyle w:val="Tabela-Siatka"/>
        <w:tblW w:w="0" w:type="auto"/>
        <w:jc w:val="center"/>
        <w:tblInd w:w="-1267" w:type="dxa"/>
        <w:tblLook w:val="04A0" w:firstRow="1" w:lastRow="0" w:firstColumn="1" w:lastColumn="0" w:noHBand="0" w:noVBand="1"/>
      </w:tblPr>
      <w:tblGrid>
        <w:gridCol w:w="2324"/>
        <w:gridCol w:w="1305"/>
        <w:gridCol w:w="1147"/>
        <w:gridCol w:w="1148"/>
        <w:gridCol w:w="1149"/>
        <w:gridCol w:w="1149"/>
      </w:tblGrid>
      <w:tr w:rsidR="0014500B" w:rsidRPr="00061F14" w:rsidTr="00943237">
        <w:trPr>
          <w:jc w:val="center"/>
        </w:trPr>
        <w:tc>
          <w:tcPr>
            <w:tcW w:w="2324"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ind w:hanging="54"/>
              <w:jc w:val="center"/>
              <w:rPr>
                <w:rFonts w:ascii="Times New Roman" w:hAnsi="Times New Roman" w:cs="Times New Roman"/>
                <w:b/>
              </w:rPr>
            </w:pPr>
            <w:r w:rsidRPr="00943237">
              <w:rPr>
                <w:rFonts w:ascii="Times New Roman" w:hAnsi="Times New Roman" w:cs="Times New Roman"/>
                <w:b/>
              </w:rPr>
              <w:t>TYP SZKOŁY</w:t>
            </w:r>
          </w:p>
        </w:tc>
        <w:tc>
          <w:tcPr>
            <w:tcW w:w="5898"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 xml:space="preserve">CZAS </w:t>
            </w:r>
            <w:r w:rsidR="00943237">
              <w:rPr>
                <w:rFonts w:ascii="Times New Roman" w:hAnsi="Times New Roman" w:cs="Times New Roman"/>
                <w:b/>
              </w:rPr>
              <w:t>PRZEZNACZONY</w:t>
            </w:r>
            <w:r w:rsidRPr="00943237">
              <w:rPr>
                <w:rFonts w:ascii="Times New Roman" w:hAnsi="Times New Roman" w:cs="Times New Roman"/>
                <w:b/>
              </w:rPr>
              <w:t xml:space="preserve"> NA DODATKOWE ZAJĘCIA</w:t>
            </w:r>
          </w:p>
        </w:tc>
      </w:tr>
      <w:tr w:rsidR="0014500B" w:rsidRPr="00061F14" w:rsidTr="00943237">
        <w:trPr>
          <w:jc w:val="center"/>
        </w:trPr>
        <w:tc>
          <w:tcPr>
            <w:tcW w:w="2324"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p>
        </w:tc>
        <w:tc>
          <w:tcPr>
            <w:tcW w:w="13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mniej niż godzinę</w:t>
            </w:r>
          </w:p>
        </w:tc>
        <w:tc>
          <w:tcPr>
            <w:tcW w:w="11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od godz. do 3 godz.</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ponad 3 do 5 godz.</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ponad 5 do 10 godz.</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10 i więcej godz.</w:t>
            </w:r>
          </w:p>
        </w:tc>
      </w:tr>
      <w:tr w:rsidR="0014500B" w:rsidRPr="00061F14" w:rsidTr="00943237">
        <w:trPr>
          <w:trHeight w:val="506"/>
          <w:jc w:val="center"/>
        </w:trPr>
        <w:tc>
          <w:tcPr>
            <w:tcW w:w="23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zasadnicza szkoła zawodowa</w:t>
            </w:r>
          </w:p>
        </w:tc>
        <w:tc>
          <w:tcPr>
            <w:tcW w:w="13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22,2%</w:t>
            </w:r>
          </w:p>
        </w:tc>
        <w:tc>
          <w:tcPr>
            <w:tcW w:w="11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27,8%</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14,8%</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16,7%</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18,5%</w:t>
            </w:r>
          </w:p>
        </w:tc>
      </w:tr>
      <w:tr w:rsidR="0014500B" w:rsidRPr="00061F14" w:rsidTr="00943237">
        <w:trPr>
          <w:trHeight w:val="506"/>
          <w:jc w:val="center"/>
        </w:trPr>
        <w:tc>
          <w:tcPr>
            <w:tcW w:w="23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technikum</w:t>
            </w:r>
          </w:p>
        </w:tc>
        <w:tc>
          <w:tcPr>
            <w:tcW w:w="13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25,7%</w:t>
            </w:r>
          </w:p>
        </w:tc>
        <w:tc>
          <w:tcPr>
            <w:tcW w:w="11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39,4%</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14,9%</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12,6%</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7,4%</w:t>
            </w:r>
          </w:p>
        </w:tc>
      </w:tr>
      <w:tr w:rsidR="0014500B" w:rsidRPr="00061F14" w:rsidTr="00943237">
        <w:trPr>
          <w:trHeight w:val="506"/>
          <w:jc w:val="center"/>
        </w:trPr>
        <w:tc>
          <w:tcPr>
            <w:tcW w:w="23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liceum</w:t>
            </w:r>
          </w:p>
        </w:tc>
        <w:tc>
          <w:tcPr>
            <w:tcW w:w="13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24,5%</w:t>
            </w:r>
          </w:p>
        </w:tc>
        <w:tc>
          <w:tcPr>
            <w:tcW w:w="11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33,3%</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26,5%</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12,7%</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2,9%</w:t>
            </w:r>
          </w:p>
        </w:tc>
      </w:tr>
      <w:tr w:rsidR="0014500B" w:rsidRPr="00061F14" w:rsidTr="00943237">
        <w:trPr>
          <w:trHeight w:val="506"/>
          <w:jc w:val="center"/>
        </w:trPr>
        <w:tc>
          <w:tcPr>
            <w:tcW w:w="23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uczelnia wyższa</w:t>
            </w:r>
          </w:p>
        </w:tc>
        <w:tc>
          <w:tcPr>
            <w:tcW w:w="13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12,7%</w:t>
            </w:r>
          </w:p>
        </w:tc>
        <w:tc>
          <w:tcPr>
            <w:tcW w:w="11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40,5%</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17,7%</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19,6%</w:t>
            </w:r>
          </w:p>
        </w:tc>
        <w:tc>
          <w:tcPr>
            <w:tcW w:w="11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color w:val="000000"/>
              </w:rPr>
            </w:pPr>
            <w:r w:rsidRPr="00943237">
              <w:rPr>
                <w:rFonts w:ascii="Times New Roman" w:hAnsi="Times New Roman" w:cs="Times New Roman"/>
                <w:color w:val="000000"/>
              </w:rPr>
              <w:t>9,5%</w:t>
            </w:r>
          </w:p>
        </w:tc>
      </w:tr>
    </w:tbl>
    <w:p w:rsidR="0014500B"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951DB7" w:rsidRDefault="00814B30" w:rsidP="00951DB7">
      <w:pPr>
        <w:rPr>
          <w:rFonts w:ascii="Times New Roman" w:hAnsi="Times New Roman" w:cs="Times New Roman"/>
          <w:sz w:val="24"/>
          <w:szCs w:val="24"/>
        </w:rPr>
      </w:pPr>
      <w:r>
        <w:rPr>
          <w:rFonts w:ascii="Times New Roman" w:hAnsi="Times New Roman" w:cs="Times New Roman"/>
          <w:sz w:val="24"/>
          <w:szCs w:val="24"/>
        </w:rPr>
        <w:t xml:space="preserve">Najwięcej czasu (powyżej 3 godzin) na dodatkowe zajęcia przeznaczali uczniowie zasadniczych szkół zawodowych (ponad połowa ich populacji) a najmniej czasu (do 3godzin) uczniowie technikum (ponad 65%). Ta różnica pomiędzy deklaracjami uczniów dwóch typów szkół przygotowujących do konkretnego zawodu może wynikać stąd, że uczniowie technikum </w:t>
      </w:r>
      <w:r>
        <w:rPr>
          <w:rFonts w:ascii="Times New Roman" w:hAnsi="Times New Roman" w:cs="Times New Roman"/>
          <w:sz w:val="24"/>
          <w:szCs w:val="24"/>
        </w:rPr>
        <w:lastRenderedPageBreak/>
        <w:t xml:space="preserve">mają więcej zajęć z zakresu przedsiębiorczości i innowacyjności w ramach programu nauczania i nie musza lub nie mają już czasu na zajęcia dodatkowe. </w:t>
      </w:r>
    </w:p>
    <w:p w:rsidR="0014500B" w:rsidRPr="002F7D94" w:rsidRDefault="0014500B" w:rsidP="002F7D94">
      <w:pPr>
        <w:pStyle w:val="Nagwek3"/>
        <w:spacing w:before="360" w:after="360"/>
        <w:rPr>
          <w:rFonts w:ascii="Times New Roman" w:hAnsi="Times New Roman" w:cs="Times New Roman"/>
          <w:color w:val="365F91" w:themeColor="accent1" w:themeShade="BF"/>
          <w:sz w:val="24"/>
          <w:szCs w:val="24"/>
        </w:rPr>
      </w:pPr>
      <w:bookmarkStart w:id="97" w:name="_Toc413402579"/>
      <w:r w:rsidRPr="002F7D94">
        <w:rPr>
          <w:rFonts w:ascii="Times New Roman" w:hAnsi="Times New Roman" w:cs="Times New Roman"/>
          <w:color w:val="365F91" w:themeColor="accent1" w:themeShade="BF"/>
          <w:sz w:val="24"/>
          <w:szCs w:val="24"/>
        </w:rPr>
        <w:t>Plany na przyszłość</w:t>
      </w:r>
      <w:bookmarkEnd w:id="97"/>
    </w:p>
    <w:p w:rsidR="0014500B" w:rsidRDefault="0014500B" w:rsidP="0014500B">
      <w:pPr>
        <w:ind w:firstLine="851"/>
        <w:rPr>
          <w:rFonts w:ascii="Times New Roman" w:hAnsi="Times New Roman" w:cs="Times New Roman"/>
          <w:sz w:val="24"/>
          <w:szCs w:val="24"/>
        </w:rPr>
      </w:pPr>
      <w:r w:rsidRPr="00061F14">
        <w:rPr>
          <w:rFonts w:ascii="Times New Roman" w:hAnsi="Times New Roman" w:cs="Times New Roman"/>
          <w:sz w:val="24"/>
          <w:szCs w:val="24"/>
        </w:rPr>
        <w:t>Pytając ankietowanych o plany na przyszłość zwrócono uwagę na ich dalszą edukację, preferowany rodzaj wykonywanej pracy czy ewentualną własną działalność gospodarczą. Większość uczniów (62,7%) po zakończeniu szkoły ponadgimnazjalnej planowała dalszą edukację.  Wśród licealistów odsetek był najwyższy (94,2%) a wśród uczniów zasadniczej szkoły zawodowej najniższy</w:t>
      </w:r>
      <w:r w:rsidR="00BA5044">
        <w:rPr>
          <w:rFonts w:ascii="Times New Roman" w:hAnsi="Times New Roman" w:cs="Times New Roman"/>
          <w:sz w:val="24"/>
          <w:szCs w:val="24"/>
        </w:rPr>
        <w:t xml:space="preserve"> ponad połowa deklarowała, że nie zamierza się uczyć (53,4%)</w:t>
      </w:r>
      <w:r w:rsidRPr="00061F14">
        <w:rPr>
          <w:rFonts w:ascii="Times New Roman" w:hAnsi="Times New Roman" w:cs="Times New Roman"/>
          <w:sz w:val="24"/>
          <w:szCs w:val="24"/>
        </w:rPr>
        <w:t xml:space="preserve">. (por. tabela) </w:t>
      </w:r>
    </w:p>
    <w:p w:rsidR="0014500B" w:rsidRPr="00BA5044" w:rsidRDefault="00BA5044" w:rsidP="00BA5044">
      <w:pPr>
        <w:pStyle w:val="Legenda"/>
        <w:spacing w:before="200"/>
        <w:rPr>
          <w:rFonts w:ascii="Times New Roman" w:hAnsi="Times New Roman" w:cs="Times New Roman"/>
          <w:b w:val="0"/>
          <w:color w:val="auto"/>
          <w:sz w:val="24"/>
          <w:szCs w:val="24"/>
        </w:rPr>
      </w:pPr>
      <w:bookmarkStart w:id="98" w:name="_Toc412491716"/>
      <w:r w:rsidRPr="00BA5044">
        <w:rPr>
          <w:rFonts w:ascii="Times New Roman" w:hAnsi="Times New Roman" w:cs="Times New Roman"/>
          <w:b w:val="0"/>
          <w:color w:val="auto"/>
          <w:sz w:val="24"/>
          <w:szCs w:val="24"/>
        </w:rPr>
        <w:t xml:space="preserve">Tabela </w:t>
      </w:r>
      <w:r w:rsidR="00AB25C8" w:rsidRPr="00BA5044">
        <w:rPr>
          <w:rFonts w:ascii="Times New Roman" w:hAnsi="Times New Roman" w:cs="Times New Roman"/>
          <w:b w:val="0"/>
          <w:color w:val="auto"/>
          <w:sz w:val="24"/>
          <w:szCs w:val="24"/>
        </w:rPr>
        <w:fldChar w:fldCharType="begin"/>
      </w:r>
      <w:r w:rsidRPr="00BA5044">
        <w:rPr>
          <w:rFonts w:ascii="Times New Roman" w:hAnsi="Times New Roman" w:cs="Times New Roman"/>
          <w:b w:val="0"/>
          <w:color w:val="auto"/>
          <w:sz w:val="24"/>
          <w:szCs w:val="24"/>
        </w:rPr>
        <w:instrText xml:space="preserve"> SEQ Tabela \* ARABIC </w:instrText>
      </w:r>
      <w:r w:rsidR="00AB25C8" w:rsidRPr="00BA5044">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46</w:t>
      </w:r>
      <w:r w:rsidR="00AB25C8" w:rsidRPr="00BA5044">
        <w:rPr>
          <w:rFonts w:ascii="Times New Roman" w:hAnsi="Times New Roman" w:cs="Times New Roman"/>
          <w:b w:val="0"/>
          <w:color w:val="auto"/>
          <w:sz w:val="24"/>
          <w:szCs w:val="24"/>
        </w:rPr>
        <w:fldChar w:fldCharType="end"/>
      </w:r>
      <w:r w:rsidRPr="00BA5044">
        <w:rPr>
          <w:rFonts w:ascii="Times New Roman" w:hAnsi="Times New Roman" w:cs="Times New Roman"/>
          <w:b w:val="0"/>
          <w:color w:val="auto"/>
          <w:sz w:val="24"/>
          <w:szCs w:val="24"/>
        </w:rPr>
        <w:t xml:space="preserve"> Typ szkoły a zamiar dalszej nauki</w:t>
      </w:r>
      <w:bookmarkEnd w:id="98"/>
    </w:p>
    <w:tbl>
      <w:tblPr>
        <w:tblStyle w:val="Tabela-Siatka"/>
        <w:tblW w:w="0" w:type="auto"/>
        <w:tblLook w:val="04A0" w:firstRow="1" w:lastRow="0" w:firstColumn="1" w:lastColumn="0" w:noHBand="0" w:noVBand="1"/>
      </w:tblPr>
      <w:tblGrid>
        <w:gridCol w:w="3070"/>
        <w:gridCol w:w="3071"/>
        <w:gridCol w:w="3071"/>
      </w:tblGrid>
      <w:tr w:rsidR="0014500B" w:rsidRPr="00061F14" w:rsidTr="00943237">
        <w:tc>
          <w:tcPr>
            <w:tcW w:w="307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r w:rsidRPr="00061F14">
              <w:rPr>
                <w:rFonts w:ascii="Times New Roman" w:hAnsi="Times New Roman" w:cs="Times New Roman"/>
                <w:b/>
                <w:sz w:val="24"/>
                <w:szCs w:val="24"/>
              </w:rPr>
              <w:t>TYP SZKOŁY</w:t>
            </w:r>
          </w:p>
        </w:tc>
        <w:tc>
          <w:tcPr>
            <w:tcW w:w="6142"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943237" w:rsidP="00943237">
            <w:pPr>
              <w:jc w:val="center"/>
              <w:rPr>
                <w:rFonts w:ascii="Times New Roman" w:hAnsi="Times New Roman" w:cs="Times New Roman"/>
                <w:b/>
                <w:sz w:val="24"/>
                <w:szCs w:val="24"/>
              </w:rPr>
            </w:pPr>
            <w:r>
              <w:rPr>
                <w:rFonts w:ascii="Times New Roman" w:hAnsi="Times New Roman" w:cs="Times New Roman"/>
                <w:b/>
                <w:sz w:val="24"/>
                <w:szCs w:val="24"/>
              </w:rPr>
              <w:t>ZAMIAR</w:t>
            </w:r>
            <w:r w:rsidR="0014500B" w:rsidRPr="00061F14">
              <w:rPr>
                <w:rFonts w:ascii="Times New Roman" w:hAnsi="Times New Roman" w:cs="Times New Roman"/>
                <w:b/>
                <w:sz w:val="24"/>
                <w:szCs w:val="24"/>
              </w:rPr>
              <w:t xml:space="preserve"> DALSZEJ NAUKI</w:t>
            </w:r>
          </w:p>
        </w:tc>
      </w:tr>
      <w:tr w:rsidR="0014500B" w:rsidRPr="00061F14" w:rsidTr="00943237">
        <w:tc>
          <w:tcPr>
            <w:tcW w:w="307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r w:rsidRPr="00061F14">
              <w:rPr>
                <w:rFonts w:ascii="Times New Roman" w:hAnsi="Times New Roman" w:cs="Times New Roman"/>
                <w:b/>
                <w:sz w:val="24"/>
                <w:szCs w:val="24"/>
              </w:rPr>
              <w:t>zamierza się uczyć</w:t>
            </w: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r w:rsidRPr="00061F14">
              <w:rPr>
                <w:rFonts w:ascii="Times New Roman" w:hAnsi="Times New Roman" w:cs="Times New Roman"/>
                <w:b/>
                <w:sz w:val="24"/>
                <w:szCs w:val="24"/>
              </w:rPr>
              <w:t>nie zamierza się uczyć</w:t>
            </w:r>
          </w:p>
        </w:tc>
      </w:tr>
      <w:tr w:rsidR="0014500B" w:rsidRPr="00061F14" w:rsidTr="00943237">
        <w:trPr>
          <w:trHeight w:val="552"/>
        </w:trPr>
        <w:tc>
          <w:tcPr>
            <w:tcW w:w="3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r w:rsidRPr="00061F14">
              <w:rPr>
                <w:rFonts w:ascii="Times New Roman" w:hAnsi="Times New Roman" w:cs="Times New Roman"/>
                <w:b/>
                <w:sz w:val="24"/>
                <w:szCs w:val="24"/>
              </w:rPr>
              <w:t>zasadnicza szkoła zawodowa</w:t>
            </w: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46,6%</w:t>
            </w: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53,4%</w:t>
            </w:r>
          </w:p>
        </w:tc>
      </w:tr>
      <w:tr w:rsidR="0014500B" w:rsidRPr="00061F14" w:rsidTr="00943237">
        <w:trPr>
          <w:trHeight w:val="552"/>
        </w:trPr>
        <w:tc>
          <w:tcPr>
            <w:tcW w:w="3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r w:rsidRPr="00061F14">
              <w:rPr>
                <w:rFonts w:ascii="Times New Roman" w:hAnsi="Times New Roman" w:cs="Times New Roman"/>
                <w:b/>
                <w:sz w:val="24"/>
                <w:szCs w:val="24"/>
              </w:rPr>
              <w:t>technikum</w:t>
            </w: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55,6%</w:t>
            </w: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44,4%</w:t>
            </w:r>
          </w:p>
        </w:tc>
      </w:tr>
      <w:tr w:rsidR="0014500B" w:rsidRPr="00061F14" w:rsidTr="00943237">
        <w:trPr>
          <w:trHeight w:val="552"/>
        </w:trPr>
        <w:tc>
          <w:tcPr>
            <w:tcW w:w="30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r w:rsidRPr="00061F14">
              <w:rPr>
                <w:rFonts w:ascii="Times New Roman" w:hAnsi="Times New Roman" w:cs="Times New Roman"/>
                <w:b/>
                <w:sz w:val="24"/>
                <w:szCs w:val="24"/>
              </w:rPr>
              <w:t>liceum</w:t>
            </w: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94,2%</w:t>
            </w:r>
          </w:p>
        </w:tc>
        <w:tc>
          <w:tcPr>
            <w:tcW w:w="30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5,8%</w:t>
            </w:r>
          </w:p>
        </w:tc>
      </w:tr>
    </w:tbl>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BA5044" w:rsidP="00B078DB">
      <w:pPr>
        <w:spacing w:before="240"/>
        <w:ind w:firstLine="851"/>
        <w:rPr>
          <w:rFonts w:ascii="Times New Roman" w:hAnsi="Times New Roman" w:cs="Times New Roman"/>
          <w:sz w:val="24"/>
          <w:szCs w:val="24"/>
        </w:rPr>
      </w:pPr>
      <w:r>
        <w:rPr>
          <w:rFonts w:ascii="Times New Roman" w:hAnsi="Times New Roman" w:cs="Times New Roman"/>
          <w:sz w:val="24"/>
          <w:szCs w:val="24"/>
        </w:rPr>
        <w:t xml:space="preserve">Ci uczniowie z </w:t>
      </w:r>
      <w:r w:rsidR="0014500B" w:rsidRPr="00061F14">
        <w:rPr>
          <w:rFonts w:ascii="Times New Roman" w:hAnsi="Times New Roman" w:cs="Times New Roman"/>
          <w:sz w:val="24"/>
          <w:szCs w:val="24"/>
        </w:rPr>
        <w:t>zasadniczej zawodowej</w:t>
      </w:r>
      <w:r>
        <w:rPr>
          <w:rFonts w:ascii="Times New Roman" w:hAnsi="Times New Roman" w:cs="Times New Roman"/>
          <w:sz w:val="24"/>
          <w:szCs w:val="24"/>
        </w:rPr>
        <w:t xml:space="preserve">, którzy zamierzają kontynuować naukę </w:t>
      </w:r>
      <w:r w:rsidR="002F7D94">
        <w:rPr>
          <w:rFonts w:ascii="Times New Roman" w:hAnsi="Times New Roman" w:cs="Times New Roman"/>
          <w:sz w:val="24"/>
          <w:szCs w:val="24"/>
        </w:rPr>
        <w:br/>
      </w:r>
      <w:r>
        <w:rPr>
          <w:rFonts w:ascii="Times New Roman" w:hAnsi="Times New Roman" w:cs="Times New Roman"/>
          <w:sz w:val="24"/>
          <w:szCs w:val="24"/>
        </w:rPr>
        <w:t>w większości planowali</w:t>
      </w:r>
      <w:r w:rsidR="0014500B" w:rsidRPr="00061F14">
        <w:rPr>
          <w:rFonts w:ascii="Times New Roman" w:hAnsi="Times New Roman" w:cs="Times New Roman"/>
          <w:sz w:val="24"/>
          <w:szCs w:val="24"/>
        </w:rPr>
        <w:t xml:space="preserve"> planowała kontynuować edukację w uzupełniającej szkole średniej (68,1%). Co 4. uczeń wybrał szkołę wyższą (25,5%). </w:t>
      </w:r>
      <w:r>
        <w:rPr>
          <w:rFonts w:ascii="Times New Roman" w:hAnsi="Times New Roman" w:cs="Times New Roman"/>
          <w:sz w:val="24"/>
          <w:szCs w:val="24"/>
        </w:rPr>
        <w:t xml:space="preserve">Przyszłą edukację na wyższej uczelni planowało </w:t>
      </w:r>
      <w:r w:rsidR="0014500B" w:rsidRPr="00061F14">
        <w:rPr>
          <w:rFonts w:ascii="Times New Roman" w:hAnsi="Times New Roman" w:cs="Times New Roman"/>
          <w:sz w:val="24"/>
          <w:szCs w:val="24"/>
        </w:rPr>
        <w:t>70,2% uczniów z technikum oraz 82,8% licealistów.</w:t>
      </w:r>
    </w:p>
    <w:p w:rsidR="0014500B" w:rsidRDefault="0014500B" w:rsidP="00943237">
      <w:pPr>
        <w:ind w:firstLine="851"/>
        <w:rPr>
          <w:rFonts w:ascii="Times New Roman" w:hAnsi="Times New Roman" w:cs="Times New Roman"/>
          <w:sz w:val="24"/>
          <w:szCs w:val="24"/>
        </w:rPr>
      </w:pPr>
      <w:r w:rsidRPr="00061F14">
        <w:rPr>
          <w:rFonts w:ascii="Times New Roman" w:hAnsi="Times New Roman" w:cs="Times New Roman"/>
          <w:sz w:val="24"/>
          <w:szCs w:val="24"/>
        </w:rPr>
        <w:t xml:space="preserve">Na zadane pytanie o plany po zakończonej edukacji blisko 53% badanych </w:t>
      </w:r>
      <w:r w:rsidRPr="00061F14">
        <w:rPr>
          <w:rFonts w:ascii="Times New Roman" w:hAnsi="Times New Roman" w:cs="Times New Roman"/>
          <w:i/>
          <w:sz w:val="24"/>
          <w:szCs w:val="24"/>
        </w:rPr>
        <w:t>deklarowało pracę na etacie w jakiejś firmie</w:t>
      </w:r>
      <w:r w:rsidRPr="00061F14">
        <w:rPr>
          <w:rFonts w:ascii="Times New Roman" w:hAnsi="Times New Roman" w:cs="Times New Roman"/>
          <w:sz w:val="24"/>
          <w:szCs w:val="24"/>
        </w:rPr>
        <w:t xml:space="preserve">, 13,5% zamierzało wyjechać zagranicę na stałe lub na dłuższy czas, a 12,0%, że będzie pracować w gospodarstwie rolnym, 8,4% planowało założyć własną firmę. Znikomy odsetek (3,3%) badanych deklarował, że wstąpi do służby wojskowej, 2,9%, że pozostanie bezrobotny, a 2,2%, że będzie zajmować się domem, wychowywać dzieci i utrzymywać się z zarobków współmałżonka. Deklaracje co do planów </w:t>
      </w:r>
      <w:r w:rsidRPr="00061F14">
        <w:rPr>
          <w:rFonts w:ascii="Times New Roman" w:hAnsi="Times New Roman" w:cs="Times New Roman"/>
          <w:sz w:val="24"/>
          <w:szCs w:val="24"/>
        </w:rPr>
        <w:lastRenderedPageBreak/>
        <w:t>zawodowych, jak wynika z tabeli poniżej, nieco różniły się w grupie uczniów i studentów. Częściej planowali pracować na etacie w jakieś firmie lub prowadzić działalność gospodarczą studenci niż uczniowie, natomiast prace w gospodarstwie rolnym i wyjazd za granicę częściej uczniowie niż studenci.</w:t>
      </w:r>
    </w:p>
    <w:p w:rsidR="0014500B" w:rsidRPr="00BA5044" w:rsidRDefault="00BA5044" w:rsidP="00BA5044">
      <w:pPr>
        <w:pStyle w:val="Legenda"/>
        <w:spacing w:before="200"/>
        <w:rPr>
          <w:rFonts w:ascii="Times New Roman" w:hAnsi="Times New Roman" w:cs="Times New Roman"/>
          <w:b w:val="0"/>
          <w:color w:val="auto"/>
          <w:sz w:val="24"/>
          <w:szCs w:val="24"/>
        </w:rPr>
      </w:pPr>
      <w:bookmarkStart w:id="99" w:name="_Toc412491717"/>
      <w:r w:rsidRPr="00BA5044">
        <w:rPr>
          <w:rFonts w:ascii="Times New Roman" w:hAnsi="Times New Roman" w:cs="Times New Roman"/>
          <w:b w:val="0"/>
          <w:color w:val="auto"/>
          <w:sz w:val="24"/>
          <w:szCs w:val="24"/>
        </w:rPr>
        <w:t xml:space="preserve">Tabela </w:t>
      </w:r>
      <w:r w:rsidR="00AB25C8" w:rsidRPr="00BA5044">
        <w:rPr>
          <w:rFonts w:ascii="Times New Roman" w:hAnsi="Times New Roman" w:cs="Times New Roman"/>
          <w:b w:val="0"/>
          <w:color w:val="auto"/>
          <w:sz w:val="24"/>
          <w:szCs w:val="24"/>
        </w:rPr>
        <w:fldChar w:fldCharType="begin"/>
      </w:r>
      <w:r w:rsidRPr="00BA5044">
        <w:rPr>
          <w:rFonts w:ascii="Times New Roman" w:hAnsi="Times New Roman" w:cs="Times New Roman"/>
          <w:b w:val="0"/>
          <w:color w:val="auto"/>
          <w:sz w:val="24"/>
          <w:szCs w:val="24"/>
        </w:rPr>
        <w:instrText xml:space="preserve"> SEQ Tabela \* ARABIC </w:instrText>
      </w:r>
      <w:r w:rsidR="00AB25C8" w:rsidRPr="00BA5044">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47</w:t>
      </w:r>
      <w:r w:rsidR="00AB25C8" w:rsidRPr="00BA5044">
        <w:rPr>
          <w:rFonts w:ascii="Times New Roman" w:hAnsi="Times New Roman" w:cs="Times New Roman"/>
          <w:b w:val="0"/>
          <w:color w:val="auto"/>
          <w:sz w:val="24"/>
          <w:szCs w:val="24"/>
        </w:rPr>
        <w:fldChar w:fldCharType="end"/>
      </w:r>
      <w:r w:rsidRPr="00BA5044">
        <w:rPr>
          <w:rFonts w:ascii="Times New Roman" w:hAnsi="Times New Roman" w:cs="Times New Roman"/>
          <w:b w:val="0"/>
          <w:color w:val="auto"/>
          <w:sz w:val="24"/>
          <w:szCs w:val="24"/>
        </w:rPr>
        <w:t xml:space="preserve"> </w:t>
      </w:r>
      <w:r w:rsidR="007D2356">
        <w:rPr>
          <w:rFonts w:ascii="Times New Roman" w:hAnsi="Times New Roman" w:cs="Times New Roman"/>
          <w:b w:val="0"/>
          <w:color w:val="auto"/>
          <w:sz w:val="24"/>
          <w:szCs w:val="24"/>
        </w:rPr>
        <w:t>Plany</w:t>
      </w:r>
      <w:r w:rsidRPr="00BA5044">
        <w:rPr>
          <w:rFonts w:ascii="Times New Roman" w:hAnsi="Times New Roman" w:cs="Times New Roman"/>
          <w:b w:val="0"/>
          <w:color w:val="auto"/>
          <w:sz w:val="24"/>
          <w:szCs w:val="24"/>
        </w:rPr>
        <w:t xml:space="preserve"> status po zakończeniu edukacji wg etapu edukacji</w:t>
      </w:r>
      <w:bookmarkEnd w:id="99"/>
    </w:p>
    <w:tbl>
      <w:tblPr>
        <w:tblStyle w:val="Tabela-Siatka"/>
        <w:tblW w:w="0" w:type="auto"/>
        <w:tblLook w:val="04A0" w:firstRow="1" w:lastRow="0" w:firstColumn="1" w:lastColumn="0" w:noHBand="0" w:noVBand="1"/>
      </w:tblPr>
      <w:tblGrid>
        <w:gridCol w:w="4644"/>
        <w:gridCol w:w="2124"/>
        <w:gridCol w:w="2271"/>
      </w:tblGrid>
      <w:tr w:rsidR="0014500B" w:rsidRPr="00061F14" w:rsidTr="00943237">
        <w:tc>
          <w:tcPr>
            <w:tcW w:w="4644"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7D2356" w:rsidP="00943237">
            <w:pPr>
              <w:jc w:val="center"/>
              <w:rPr>
                <w:rFonts w:ascii="Times New Roman" w:hAnsi="Times New Roman" w:cs="Times New Roman"/>
                <w:b/>
                <w:sz w:val="24"/>
                <w:szCs w:val="24"/>
              </w:rPr>
            </w:pPr>
            <w:r>
              <w:rPr>
                <w:rFonts w:ascii="Times New Roman" w:hAnsi="Times New Roman" w:cs="Times New Roman"/>
                <w:b/>
                <w:sz w:val="24"/>
                <w:szCs w:val="24"/>
              </w:rPr>
              <w:t>PLANY PO ZAKOŃCZENIU EDUKACJI</w:t>
            </w:r>
          </w:p>
        </w:tc>
        <w:tc>
          <w:tcPr>
            <w:tcW w:w="4395"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943237" w:rsidP="00943237">
            <w:pPr>
              <w:jc w:val="center"/>
              <w:rPr>
                <w:rFonts w:ascii="Times New Roman" w:hAnsi="Times New Roman" w:cs="Times New Roman"/>
                <w:b/>
                <w:sz w:val="24"/>
                <w:szCs w:val="24"/>
              </w:rPr>
            </w:pPr>
            <w:r>
              <w:rPr>
                <w:rFonts w:ascii="Times New Roman" w:hAnsi="Times New Roman" w:cs="Times New Roman"/>
                <w:b/>
                <w:sz w:val="24"/>
                <w:szCs w:val="24"/>
              </w:rPr>
              <w:t>Etap edukacji</w:t>
            </w:r>
          </w:p>
        </w:tc>
      </w:tr>
      <w:tr w:rsidR="0014500B" w:rsidRPr="00061F14" w:rsidTr="00943237">
        <w:tc>
          <w:tcPr>
            <w:tcW w:w="4644"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b/>
                <w:sz w:val="24"/>
                <w:szCs w:val="24"/>
              </w:rPr>
            </w:pP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943237" w:rsidP="00943237">
            <w:pPr>
              <w:jc w:val="center"/>
              <w:rPr>
                <w:rFonts w:ascii="Times New Roman" w:hAnsi="Times New Roman" w:cs="Times New Roman"/>
                <w:b/>
                <w:sz w:val="24"/>
                <w:szCs w:val="24"/>
              </w:rPr>
            </w:pPr>
            <w:r>
              <w:rPr>
                <w:rFonts w:ascii="Times New Roman" w:hAnsi="Times New Roman" w:cs="Times New Roman"/>
                <w:b/>
                <w:sz w:val="24"/>
                <w:szCs w:val="24"/>
              </w:rPr>
              <w:t>Szkoła ponadgimnazjalna</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943237" w:rsidP="00943237">
            <w:pPr>
              <w:jc w:val="center"/>
              <w:rPr>
                <w:rFonts w:ascii="Times New Roman" w:hAnsi="Times New Roman" w:cs="Times New Roman"/>
                <w:b/>
                <w:sz w:val="24"/>
                <w:szCs w:val="24"/>
              </w:rPr>
            </w:pPr>
            <w:r>
              <w:rPr>
                <w:rFonts w:ascii="Times New Roman" w:hAnsi="Times New Roman" w:cs="Times New Roman"/>
                <w:b/>
                <w:sz w:val="24"/>
                <w:szCs w:val="24"/>
              </w:rPr>
              <w:t>Studia wyższe</w:t>
            </w:r>
          </w:p>
        </w:tc>
      </w:tr>
      <w:tr w:rsidR="0014500B" w:rsidRPr="00061F14" w:rsidTr="00943237">
        <w:trPr>
          <w:trHeight w:val="454"/>
        </w:trPr>
        <w:tc>
          <w:tcPr>
            <w:tcW w:w="46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rPr>
                <w:rFonts w:ascii="Times New Roman" w:hAnsi="Times New Roman" w:cs="Times New Roman"/>
                <w:b/>
                <w:sz w:val="24"/>
                <w:szCs w:val="24"/>
              </w:rPr>
            </w:pPr>
            <w:r w:rsidRPr="00061F14">
              <w:rPr>
                <w:rFonts w:ascii="Times New Roman" w:hAnsi="Times New Roman" w:cs="Times New Roman"/>
                <w:b/>
                <w:sz w:val="24"/>
                <w:szCs w:val="24"/>
              </w:rPr>
              <w:t>Praca na etacie w jakieś firmie</w:t>
            </w: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48,0%</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62,6%</w:t>
            </w:r>
          </w:p>
        </w:tc>
      </w:tr>
      <w:tr w:rsidR="0014500B" w:rsidRPr="00061F14" w:rsidTr="00943237">
        <w:trPr>
          <w:trHeight w:val="454"/>
        </w:trPr>
        <w:tc>
          <w:tcPr>
            <w:tcW w:w="46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rPr>
                <w:rFonts w:ascii="Times New Roman" w:hAnsi="Times New Roman" w:cs="Times New Roman"/>
                <w:b/>
                <w:sz w:val="24"/>
                <w:szCs w:val="24"/>
              </w:rPr>
            </w:pPr>
            <w:r w:rsidRPr="00061F14">
              <w:rPr>
                <w:rFonts w:ascii="Times New Roman" w:hAnsi="Times New Roman" w:cs="Times New Roman"/>
                <w:b/>
                <w:sz w:val="24"/>
                <w:szCs w:val="24"/>
              </w:rPr>
              <w:t>Założenie własnej firmy</w:t>
            </w: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7,9%</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9,4%</w:t>
            </w:r>
          </w:p>
        </w:tc>
      </w:tr>
      <w:tr w:rsidR="0014500B" w:rsidRPr="00061F14" w:rsidTr="00943237">
        <w:trPr>
          <w:trHeight w:val="454"/>
        </w:trPr>
        <w:tc>
          <w:tcPr>
            <w:tcW w:w="46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rPr>
                <w:rFonts w:ascii="Times New Roman" w:hAnsi="Times New Roman" w:cs="Times New Roman"/>
                <w:b/>
                <w:sz w:val="24"/>
                <w:szCs w:val="24"/>
              </w:rPr>
            </w:pPr>
            <w:r w:rsidRPr="00061F14">
              <w:rPr>
                <w:rFonts w:ascii="Times New Roman" w:hAnsi="Times New Roman" w:cs="Times New Roman"/>
                <w:b/>
                <w:sz w:val="24"/>
                <w:szCs w:val="24"/>
              </w:rPr>
              <w:t>Wstąpienie do służby wojskowej</w:t>
            </w: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4,2%</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1,4%</w:t>
            </w:r>
          </w:p>
        </w:tc>
      </w:tr>
      <w:tr w:rsidR="0014500B" w:rsidRPr="00061F14" w:rsidTr="00943237">
        <w:trPr>
          <w:trHeight w:val="454"/>
        </w:trPr>
        <w:tc>
          <w:tcPr>
            <w:tcW w:w="46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rPr>
                <w:rFonts w:ascii="Times New Roman" w:hAnsi="Times New Roman" w:cs="Times New Roman"/>
                <w:b/>
                <w:sz w:val="24"/>
                <w:szCs w:val="24"/>
              </w:rPr>
            </w:pPr>
            <w:r w:rsidRPr="00061F14">
              <w:rPr>
                <w:rFonts w:ascii="Times New Roman" w:hAnsi="Times New Roman" w:cs="Times New Roman"/>
                <w:b/>
                <w:sz w:val="24"/>
                <w:szCs w:val="24"/>
              </w:rPr>
              <w:t>Praca w gospodarstwie rolnym</w:t>
            </w: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15,4%</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5,2%</w:t>
            </w:r>
          </w:p>
        </w:tc>
      </w:tr>
      <w:tr w:rsidR="0014500B" w:rsidRPr="00061F14" w:rsidTr="00943237">
        <w:trPr>
          <w:trHeight w:val="454"/>
        </w:trPr>
        <w:tc>
          <w:tcPr>
            <w:tcW w:w="46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rPr>
                <w:rFonts w:ascii="Times New Roman" w:hAnsi="Times New Roman" w:cs="Times New Roman"/>
                <w:b/>
                <w:sz w:val="24"/>
                <w:szCs w:val="24"/>
              </w:rPr>
            </w:pPr>
            <w:r w:rsidRPr="00061F14">
              <w:rPr>
                <w:rFonts w:ascii="Times New Roman" w:hAnsi="Times New Roman" w:cs="Times New Roman"/>
                <w:b/>
                <w:sz w:val="24"/>
                <w:szCs w:val="24"/>
              </w:rPr>
              <w:t>Prowadzenie domu i wychowywanie dzieci</w:t>
            </w: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1,6%</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3,5%</w:t>
            </w:r>
          </w:p>
        </w:tc>
      </w:tr>
      <w:tr w:rsidR="0014500B" w:rsidRPr="00061F14" w:rsidTr="00943237">
        <w:trPr>
          <w:trHeight w:val="454"/>
        </w:trPr>
        <w:tc>
          <w:tcPr>
            <w:tcW w:w="46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rPr>
                <w:rFonts w:ascii="Times New Roman" w:hAnsi="Times New Roman" w:cs="Times New Roman"/>
                <w:b/>
                <w:sz w:val="24"/>
                <w:szCs w:val="24"/>
              </w:rPr>
            </w:pPr>
            <w:r w:rsidRPr="00061F14">
              <w:rPr>
                <w:rFonts w:ascii="Times New Roman" w:hAnsi="Times New Roman" w:cs="Times New Roman"/>
                <w:b/>
                <w:sz w:val="24"/>
                <w:szCs w:val="24"/>
              </w:rPr>
              <w:t>Wyjazd za granicę na stałe lub dłuższy czas</w:t>
            </w: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16,5%</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7,7%</w:t>
            </w:r>
          </w:p>
        </w:tc>
      </w:tr>
      <w:tr w:rsidR="0014500B" w:rsidRPr="00061F14" w:rsidTr="00943237">
        <w:trPr>
          <w:trHeight w:val="454"/>
        </w:trPr>
        <w:tc>
          <w:tcPr>
            <w:tcW w:w="464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rPr>
                <w:rFonts w:ascii="Times New Roman" w:hAnsi="Times New Roman" w:cs="Times New Roman"/>
                <w:b/>
                <w:sz w:val="24"/>
                <w:szCs w:val="24"/>
              </w:rPr>
            </w:pPr>
            <w:r w:rsidRPr="00061F14">
              <w:rPr>
                <w:rFonts w:ascii="Times New Roman" w:hAnsi="Times New Roman" w:cs="Times New Roman"/>
                <w:b/>
                <w:sz w:val="24"/>
                <w:szCs w:val="24"/>
              </w:rPr>
              <w:t>Bezrobocie</w:t>
            </w:r>
          </w:p>
        </w:tc>
        <w:tc>
          <w:tcPr>
            <w:tcW w:w="212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1,8%</w:t>
            </w:r>
          </w:p>
        </w:tc>
        <w:tc>
          <w:tcPr>
            <w:tcW w:w="22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943237">
            <w:pPr>
              <w:jc w:val="center"/>
              <w:rPr>
                <w:rFonts w:ascii="Times New Roman" w:hAnsi="Times New Roman" w:cs="Times New Roman"/>
                <w:sz w:val="24"/>
                <w:szCs w:val="24"/>
              </w:rPr>
            </w:pPr>
            <w:r w:rsidRPr="00061F14">
              <w:rPr>
                <w:rFonts w:ascii="Times New Roman" w:hAnsi="Times New Roman" w:cs="Times New Roman"/>
                <w:sz w:val="24"/>
                <w:szCs w:val="24"/>
              </w:rPr>
              <w:t>5,2%</w:t>
            </w:r>
          </w:p>
        </w:tc>
      </w:tr>
    </w:tbl>
    <w:p w:rsidR="0014500B" w:rsidRPr="00061F14" w:rsidRDefault="0014500B" w:rsidP="0014500B">
      <w:pPr>
        <w:spacing w:line="240" w:lineRule="auto"/>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spacing w:line="240" w:lineRule="auto"/>
        <w:rPr>
          <w:rFonts w:ascii="Times New Roman" w:hAnsi="Times New Roman" w:cs="Times New Roman"/>
          <w:sz w:val="24"/>
          <w:szCs w:val="24"/>
        </w:rPr>
      </w:pP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W grupie uczniów zdecydowanie najczęściej pracę na etacie planowali licealiści podobnie jak założenie własnej firmy, natomiast pracę w gospodarstwie domowym i wyjazd za granicę częściej uczniowie zasadniczej szkoły zawodowej i technikum. </w:t>
      </w:r>
    </w:p>
    <w:p w:rsidR="007D2356" w:rsidRPr="007D2356" w:rsidRDefault="007D2356" w:rsidP="007D2356">
      <w:pPr>
        <w:pStyle w:val="Legenda"/>
        <w:keepNext/>
        <w:spacing w:before="200"/>
        <w:rPr>
          <w:rFonts w:ascii="Times New Roman" w:hAnsi="Times New Roman" w:cs="Times New Roman"/>
          <w:b w:val="0"/>
          <w:color w:val="auto"/>
          <w:sz w:val="24"/>
          <w:szCs w:val="24"/>
        </w:rPr>
      </w:pPr>
      <w:bookmarkStart w:id="100" w:name="_Toc412491718"/>
      <w:r w:rsidRPr="007D2356">
        <w:rPr>
          <w:rFonts w:ascii="Times New Roman" w:hAnsi="Times New Roman" w:cs="Times New Roman"/>
          <w:b w:val="0"/>
          <w:color w:val="auto"/>
          <w:sz w:val="24"/>
          <w:szCs w:val="24"/>
        </w:rPr>
        <w:t xml:space="preserve">Tabela </w:t>
      </w:r>
      <w:r w:rsidR="00AB25C8" w:rsidRPr="007D2356">
        <w:rPr>
          <w:rFonts w:ascii="Times New Roman" w:hAnsi="Times New Roman" w:cs="Times New Roman"/>
          <w:b w:val="0"/>
          <w:color w:val="auto"/>
          <w:sz w:val="24"/>
          <w:szCs w:val="24"/>
        </w:rPr>
        <w:fldChar w:fldCharType="begin"/>
      </w:r>
      <w:r w:rsidRPr="007D2356">
        <w:rPr>
          <w:rFonts w:ascii="Times New Roman" w:hAnsi="Times New Roman" w:cs="Times New Roman"/>
          <w:b w:val="0"/>
          <w:color w:val="auto"/>
          <w:sz w:val="24"/>
          <w:szCs w:val="24"/>
        </w:rPr>
        <w:instrText xml:space="preserve"> SEQ Tabela \* ARABIC </w:instrText>
      </w:r>
      <w:r w:rsidR="00AB25C8" w:rsidRPr="007D235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48</w:t>
      </w:r>
      <w:r w:rsidR="00AB25C8" w:rsidRPr="007D2356">
        <w:rPr>
          <w:rFonts w:ascii="Times New Roman" w:hAnsi="Times New Roman" w:cs="Times New Roman"/>
          <w:b w:val="0"/>
          <w:color w:val="auto"/>
          <w:sz w:val="24"/>
          <w:szCs w:val="24"/>
        </w:rPr>
        <w:fldChar w:fldCharType="end"/>
      </w:r>
      <w:r w:rsidRPr="007D2356">
        <w:rPr>
          <w:rFonts w:ascii="Times New Roman" w:hAnsi="Times New Roman" w:cs="Times New Roman"/>
          <w:b w:val="0"/>
          <w:color w:val="auto"/>
          <w:sz w:val="24"/>
          <w:szCs w:val="24"/>
        </w:rPr>
        <w:t xml:space="preserve"> Plany po zakończeniu edukacji wśród badanych z różnych typów szkół</w:t>
      </w:r>
      <w:bookmarkEnd w:id="100"/>
    </w:p>
    <w:tbl>
      <w:tblPr>
        <w:tblStyle w:val="Tabela-Siatka"/>
        <w:tblW w:w="0" w:type="auto"/>
        <w:tblLook w:val="04A0" w:firstRow="1" w:lastRow="0" w:firstColumn="1" w:lastColumn="0" w:noHBand="0" w:noVBand="1"/>
      </w:tblPr>
      <w:tblGrid>
        <w:gridCol w:w="3171"/>
        <w:gridCol w:w="1671"/>
        <w:gridCol w:w="1622"/>
        <w:gridCol w:w="1394"/>
        <w:gridCol w:w="1430"/>
      </w:tblGrid>
      <w:tr w:rsidR="0014500B" w:rsidRPr="00943237" w:rsidTr="00943237">
        <w:tc>
          <w:tcPr>
            <w:tcW w:w="3171"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7D2356" w:rsidP="00943237">
            <w:pPr>
              <w:rPr>
                <w:rFonts w:ascii="Times New Roman" w:hAnsi="Times New Roman" w:cs="Times New Roman"/>
                <w:b/>
              </w:rPr>
            </w:pPr>
            <w:r>
              <w:rPr>
                <w:rFonts w:ascii="Times New Roman" w:hAnsi="Times New Roman" w:cs="Times New Roman"/>
                <w:b/>
                <w:sz w:val="24"/>
                <w:szCs w:val="24"/>
              </w:rPr>
              <w:t>PLANY PO ZAKOŃCZENIU EDUKACJI</w:t>
            </w:r>
          </w:p>
        </w:tc>
        <w:tc>
          <w:tcPr>
            <w:tcW w:w="6117"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TYP SZKOŁY</w:t>
            </w:r>
          </w:p>
        </w:tc>
      </w:tr>
      <w:tr w:rsidR="0014500B" w:rsidRPr="00943237" w:rsidTr="007D2356">
        <w:trPr>
          <w:trHeight w:val="985"/>
        </w:trPr>
        <w:tc>
          <w:tcPr>
            <w:tcW w:w="3171"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zasadnicza szkoła zawodowa</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technikum</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liceum</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b/>
              </w:rPr>
            </w:pPr>
            <w:r w:rsidRPr="00943237">
              <w:rPr>
                <w:rFonts w:ascii="Times New Roman" w:hAnsi="Times New Roman" w:cs="Times New Roman"/>
                <w:b/>
              </w:rPr>
              <w:t>uczelnia wyższa</w:t>
            </w:r>
          </w:p>
        </w:tc>
      </w:tr>
      <w:tr w:rsidR="0014500B" w:rsidRPr="00943237" w:rsidTr="00943237">
        <w:trPr>
          <w:trHeight w:val="454"/>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r w:rsidRPr="00943237">
              <w:rPr>
                <w:rFonts w:ascii="Times New Roman" w:hAnsi="Times New Roman" w:cs="Times New Roman"/>
                <w:b/>
              </w:rPr>
              <w:t>Praca na etacie w jakieś firmie</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42,0%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44,7%</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61,2%</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62,6%</w:t>
            </w:r>
          </w:p>
        </w:tc>
      </w:tr>
      <w:tr w:rsidR="0014500B" w:rsidRPr="00943237" w:rsidTr="00943237">
        <w:trPr>
          <w:trHeight w:val="454"/>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r w:rsidRPr="00943237">
              <w:rPr>
                <w:rFonts w:ascii="Times New Roman" w:hAnsi="Times New Roman" w:cs="Times New Roman"/>
                <w:b/>
              </w:rPr>
              <w:t>Założenie własnej firmy</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9,0%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6,7%</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10,1%</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9,4%</w:t>
            </w:r>
          </w:p>
        </w:tc>
      </w:tr>
      <w:tr w:rsidR="0014500B" w:rsidRPr="00943237" w:rsidTr="00943237">
        <w:trPr>
          <w:trHeight w:val="454"/>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r w:rsidRPr="00943237">
              <w:rPr>
                <w:rFonts w:ascii="Times New Roman" w:hAnsi="Times New Roman" w:cs="Times New Roman"/>
                <w:b/>
              </w:rPr>
              <w:t>Wstąpienie do służby wojskowej</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5,0%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3,8%</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4,7%</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1,4%</w:t>
            </w:r>
          </w:p>
        </w:tc>
      </w:tr>
      <w:tr w:rsidR="0014500B" w:rsidRPr="00943237" w:rsidTr="00943237">
        <w:trPr>
          <w:trHeight w:val="454"/>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r w:rsidRPr="00943237">
              <w:rPr>
                <w:rFonts w:ascii="Times New Roman" w:hAnsi="Times New Roman" w:cs="Times New Roman"/>
                <w:b/>
              </w:rPr>
              <w:lastRenderedPageBreak/>
              <w:t>Praca w gospodarstwie rolnym</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20,0%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19,3%</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1,6%</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5,2%</w:t>
            </w:r>
          </w:p>
        </w:tc>
      </w:tr>
      <w:tr w:rsidR="0014500B" w:rsidRPr="00943237" w:rsidTr="00943237">
        <w:trPr>
          <w:trHeight w:val="454"/>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r w:rsidRPr="00943237">
              <w:rPr>
                <w:rFonts w:ascii="Times New Roman" w:hAnsi="Times New Roman" w:cs="Times New Roman"/>
                <w:b/>
              </w:rPr>
              <w:t>Prowadzenie domu i wychowywanie dzieci</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3,0%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1,2%</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1,6%</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3,5%</w:t>
            </w:r>
          </w:p>
        </w:tc>
      </w:tr>
      <w:tr w:rsidR="0014500B" w:rsidRPr="00943237" w:rsidTr="00943237">
        <w:trPr>
          <w:trHeight w:val="454"/>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r w:rsidRPr="00943237">
              <w:rPr>
                <w:rFonts w:ascii="Times New Roman" w:hAnsi="Times New Roman" w:cs="Times New Roman"/>
                <w:b/>
              </w:rPr>
              <w:t>Wyjazd za granicę na stałe lub dłuższy czas</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18,0%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16,7%</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14,7%</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7,7%</w:t>
            </w:r>
          </w:p>
        </w:tc>
      </w:tr>
      <w:tr w:rsidR="0014500B" w:rsidRPr="00943237" w:rsidTr="00943237">
        <w:trPr>
          <w:trHeight w:val="454"/>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rPr>
                <w:rFonts w:ascii="Times New Roman" w:hAnsi="Times New Roman" w:cs="Times New Roman"/>
                <w:b/>
              </w:rPr>
            </w:pPr>
            <w:r w:rsidRPr="00943237">
              <w:rPr>
                <w:rFonts w:ascii="Times New Roman" w:hAnsi="Times New Roman" w:cs="Times New Roman"/>
                <w:b/>
              </w:rPr>
              <w:t>Bezrobocie</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1,8%</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2,3%</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943237" w:rsidRDefault="0014500B" w:rsidP="00943237">
            <w:pPr>
              <w:jc w:val="center"/>
              <w:rPr>
                <w:rFonts w:ascii="Times New Roman" w:hAnsi="Times New Roman" w:cs="Times New Roman"/>
              </w:rPr>
            </w:pPr>
            <w:r w:rsidRPr="00943237">
              <w:rPr>
                <w:rFonts w:ascii="Times New Roman" w:hAnsi="Times New Roman" w:cs="Times New Roman"/>
              </w:rPr>
              <w:t>5,2%</w:t>
            </w:r>
          </w:p>
        </w:tc>
      </w:tr>
    </w:tbl>
    <w:p w:rsidR="0014500B" w:rsidRPr="00061F14" w:rsidRDefault="0014500B" w:rsidP="0014500B">
      <w:pPr>
        <w:spacing w:line="240" w:lineRule="auto"/>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Młodzież zapytana o cechy przyszłej pracy zawodowej wskazywała</w:t>
      </w:r>
      <w:r w:rsidR="007D2356">
        <w:rPr>
          <w:rFonts w:ascii="Times New Roman" w:hAnsi="Times New Roman" w:cs="Times New Roman"/>
          <w:sz w:val="24"/>
          <w:szCs w:val="24"/>
        </w:rPr>
        <w:t xml:space="preserve"> najczęściej, </w:t>
      </w:r>
      <w:r w:rsidR="00474E95">
        <w:rPr>
          <w:rFonts w:ascii="Times New Roman" w:hAnsi="Times New Roman" w:cs="Times New Roman"/>
          <w:sz w:val="24"/>
          <w:szCs w:val="24"/>
        </w:rPr>
        <w:br/>
      </w:r>
      <w:r w:rsidR="007D2356">
        <w:rPr>
          <w:rFonts w:ascii="Times New Roman" w:hAnsi="Times New Roman" w:cs="Times New Roman"/>
          <w:sz w:val="24"/>
          <w:szCs w:val="24"/>
        </w:rPr>
        <w:t xml:space="preserve">że praca powinna być stabilna (blisko 67%) i zapewniać wysokie dochody (ponad 64%). Po około 29% chciałaby aby praca była w wyuczonym zawodzie, zgodnie z wykształceniem, oraz zgodna z zainteresowaniami i blisko ¼ aby dawała możliwość awansu i rozwoju zawodowego. Blisko 90% badanych nie brała pod uwagę aby praca wymagała niezależności, podejmowania samodzielnych decyzji oraz blisko 86% aby praca była elastyczna i dawała możliwość decyzji o godzinach pracy. </w:t>
      </w:r>
    </w:p>
    <w:p w:rsidR="00735972" w:rsidRPr="007D2356" w:rsidRDefault="007D2356" w:rsidP="007D2356">
      <w:pPr>
        <w:pStyle w:val="Legenda"/>
        <w:spacing w:before="200"/>
        <w:rPr>
          <w:rFonts w:ascii="Times New Roman" w:hAnsi="Times New Roman" w:cs="Times New Roman"/>
          <w:b w:val="0"/>
          <w:color w:val="auto"/>
          <w:sz w:val="24"/>
          <w:szCs w:val="24"/>
        </w:rPr>
      </w:pPr>
      <w:bookmarkStart w:id="101" w:name="_Toc412491719"/>
      <w:r w:rsidRPr="007D2356">
        <w:rPr>
          <w:rFonts w:ascii="Times New Roman" w:hAnsi="Times New Roman" w:cs="Times New Roman"/>
          <w:b w:val="0"/>
          <w:color w:val="auto"/>
          <w:sz w:val="24"/>
          <w:szCs w:val="24"/>
        </w:rPr>
        <w:t xml:space="preserve">Tabela </w:t>
      </w:r>
      <w:r w:rsidR="00AB25C8" w:rsidRPr="007D2356">
        <w:rPr>
          <w:rFonts w:ascii="Times New Roman" w:hAnsi="Times New Roman" w:cs="Times New Roman"/>
          <w:b w:val="0"/>
          <w:color w:val="auto"/>
          <w:sz w:val="24"/>
          <w:szCs w:val="24"/>
        </w:rPr>
        <w:fldChar w:fldCharType="begin"/>
      </w:r>
      <w:r w:rsidRPr="007D2356">
        <w:rPr>
          <w:rFonts w:ascii="Times New Roman" w:hAnsi="Times New Roman" w:cs="Times New Roman"/>
          <w:b w:val="0"/>
          <w:color w:val="auto"/>
          <w:sz w:val="24"/>
          <w:szCs w:val="24"/>
        </w:rPr>
        <w:instrText xml:space="preserve"> SEQ Tabela \* ARABIC </w:instrText>
      </w:r>
      <w:r w:rsidR="00AB25C8" w:rsidRPr="007D235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49</w:t>
      </w:r>
      <w:r w:rsidR="00AB25C8" w:rsidRPr="007D2356">
        <w:rPr>
          <w:rFonts w:ascii="Times New Roman" w:hAnsi="Times New Roman" w:cs="Times New Roman"/>
          <w:b w:val="0"/>
          <w:color w:val="auto"/>
          <w:sz w:val="24"/>
          <w:szCs w:val="24"/>
        </w:rPr>
        <w:fldChar w:fldCharType="end"/>
      </w:r>
      <w:r w:rsidRPr="007D2356">
        <w:rPr>
          <w:rFonts w:ascii="Times New Roman" w:hAnsi="Times New Roman" w:cs="Times New Roman"/>
          <w:b w:val="0"/>
          <w:color w:val="auto"/>
          <w:sz w:val="24"/>
          <w:szCs w:val="24"/>
        </w:rPr>
        <w:t xml:space="preserve"> Cechy przyszłej pracy</w:t>
      </w:r>
      <w:bookmarkEnd w:id="101"/>
    </w:p>
    <w:tbl>
      <w:tblPr>
        <w:tblStyle w:val="Tabela-Siatka"/>
        <w:tblW w:w="0" w:type="auto"/>
        <w:tblLayout w:type="fixed"/>
        <w:tblLook w:val="04A0" w:firstRow="1" w:lastRow="0" w:firstColumn="1" w:lastColumn="0" w:noHBand="0" w:noVBand="1"/>
      </w:tblPr>
      <w:tblGrid>
        <w:gridCol w:w="5637"/>
        <w:gridCol w:w="1701"/>
        <w:gridCol w:w="1559"/>
      </w:tblGrid>
      <w:tr w:rsidR="00735972" w:rsidTr="00252CC6">
        <w:tc>
          <w:tcPr>
            <w:tcW w:w="563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CECHY PRZYSZŁEJ PRACY</w:t>
            </w:r>
          </w:p>
        </w:tc>
        <w:tc>
          <w:tcPr>
            <w:tcW w:w="3260"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WSKAZANIE</w:t>
            </w:r>
          </w:p>
        </w:tc>
      </w:tr>
      <w:tr w:rsidR="00735972" w:rsidTr="00252CC6">
        <w:tc>
          <w:tcPr>
            <w:tcW w:w="563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Tak</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735972" w:rsidRDefault="00735972" w:rsidP="001B53CE">
            <w:pPr>
              <w:jc w:val="center"/>
              <w:rPr>
                <w:rFonts w:ascii="Times New Roman" w:hAnsi="Times New Roman" w:cs="Times New Roman"/>
                <w:b/>
                <w:sz w:val="24"/>
              </w:rPr>
            </w:pPr>
            <w:r>
              <w:rPr>
                <w:rFonts w:ascii="Times New Roman" w:hAnsi="Times New Roman" w:cs="Times New Roman"/>
                <w:b/>
                <w:sz w:val="24"/>
              </w:rPr>
              <w:t>Nie</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stabilna (brak zagrożenia zwolnieniem z pracy)</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66,9%</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33,1%</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zapewniająca wysokie dochody</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64,2%</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35,8%</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pozwalająca pomagać innym ludziom, użyteczna dla społeczeństwa</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17,1%</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82,9%</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w wyuczonym zawodzie, zgodna z wykształceniem</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29,0%</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71,0%</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elastyczna, pozwalająca samemu decydować, w jakich dniach i godzinach się pracuje</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1B53CE">
            <w:pPr>
              <w:jc w:val="center"/>
              <w:rPr>
                <w:rFonts w:ascii="Times New Roman" w:hAnsi="Times New Roman" w:cs="Times New Roman"/>
                <w:sz w:val="24"/>
              </w:rPr>
            </w:pPr>
            <w:r>
              <w:rPr>
                <w:rFonts w:ascii="Times New Roman" w:hAnsi="Times New Roman" w:cs="Times New Roman"/>
                <w:sz w:val="24"/>
              </w:rPr>
              <w:t>14,1%</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Default="00735972" w:rsidP="001B53CE">
            <w:pPr>
              <w:jc w:val="center"/>
              <w:rPr>
                <w:rFonts w:ascii="Times New Roman" w:hAnsi="Times New Roman" w:cs="Times New Roman"/>
                <w:sz w:val="24"/>
              </w:rPr>
            </w:pPr>
            <w:r>
              <w:rPr>
                <w:rFonts w:ascii="Times New Roman" w:hAnsi="Times New Roman" w:cs="Times New Roman"/>
                <w:sz w:val="24"/>
              </w:rPr>
              <w:t>85,9%</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wymagająca niezależności, podejmowania samodzielnych decyzji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11,2%</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88,8%</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nieschematyczna, wymagająca kreatywności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16,9%</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83,1%</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niezbyt ciężka, niezbyt męcząca</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15,9%</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84,1%</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dająca możliwość awansu, rozwoju zawodowego</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24,4%</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75,6%</w:t>
            </w:r>
          </w:p>
        </w:tc>
      </w:tr>
      <w:tr w:rsidR="00735972" w:rsidTr="00252CC6">
        <w:trPr>
          <w:trHeight w:val="460"/>
        </w:trPr>
        <w:tc>
          <w:tcPr>
            <w:tcW w:w="563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252CC6" w:rsidRDefault="00735972" w:rsidP="00252CC6">
            <w:pPr>
              <w:rPr>
                <w:rFonts w:ascii="Times New Roman" w:hAnsi="Times New Roman" w:cs="Times New Roman"/>
                <w:b/>
              </w:rPr>
            </w:pPr>
            <w:r w:rsidRPr="00252CC6">
              <w:rPr>
                <w:rFonts w:ascii="Times New Roman" w:hAnsi="Times New Roman" w:cs="Times New Roman"/>
                <w:b/>
              </w:rPr>
              <w:t>zgodna z zainteresowaniami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29,3%</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35972" w:rsidRPr="00421225" w:rsidRDefault="00735972" w:rsidP="001B53CE">
            <w:pPr>
              <w:jc w:val="center"/>
              <w:rPr>
                <w:rFonts w:ascii="Times New Roman" w:hAnsi="Times New Roman" w:cs="Times New Roman"/>
                <w:sz w:val="24"/>
              </w:rPr>
            </w:pPr>
            <w:r>
              <w:rPr>
                <w:rFonts w:ascii="Times New Roman" w:hAnsi="Times New Roman" w:cs="Times New Roman"/>
                <w:sz w:val="24"/>
              </w:rPr>
              <w:t>70,7%</w:t>
            </w:r>
          </w:p>
        </w:tc>
      </w:tr>
    </w:tbl>
    <w:p w:rsidR="00735972" w:rsidRPr="00540DF6" w:rsidRDefault="00735972" w:rsidP="00735972">
      <w:pPr>
        <w:rPr>
          <w:rFonts w:ascii="Times New Roman" w:hAnsi="Times New Roman" w:cs="Times New Roman"/>
          <w:sz w:val="24"/>
        </w:rPr>
      </w:pPr>
      <w:r w:rsidRPr="00540DF6">
        <w:rPr>
          <w:rFonts w:ascii="Times New Roman" w:hAnsi="Times New Roman" w:cs="Times New Roman"/>
          <w:sz w:val="24"/>
        </w:rPr>
        <w:t>Źródło: opracowanie własne</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lastRenderedPageBreak/>
        <w:t>W przypadku nie</w:t>
      </w:r>
      <w:r w:rsidR="00445D7A">
        <w:rPr>
          <w:rFonts w:ascii="Times New Roman" w:hAnsi="Times New Roman" w:cs="Times New Roman"/>
          <w:sz w:val="24"/>
          <w:szCs w:val="24"/>
        </w:rPr>
        <w:t xml:space="preserve"> </w:t>
      </w:r>
      <w:r w:rsidRPr="00061F14">
        <w:rPr>
          <w:rFonts w:ascii="Times New Roman" w:hAnsi="Times New Roman" w:cs="Times New Roman"/>
          <w:sz w:val="24"/>
          <w:szCs w:val="24"/>
        </w:rPr>
        <w:t xml:space="preserve">znalezienia odpowiedniej pracy w swoim najbliższym otoczeniu 27,6% osób zainteresowałoby się jakąkolwiek pracą, nieważne w jakim zawodzie, 21,0% zapisałoby się na kursy dokształcające lub kontynuowałoby naukę, by zmienić zawód. Za granicę wyjechałby co 5. 17,3% badanych szukałoby pracy w innej miejscowości, 13,0% założyłoby własną działalność gospodarczą. </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W przypadku nie</w:t>
      </w:r>
      <w:r w:rsidR="00445D7A">
        <w:rPr>
          <w:rFonts w:ascii="Times New Roman" w:hAnsi="Times New Roman" w:cs="Times New Roman"/>
          <w:sz w:val="24"/>
          <w:szCs w:val="24"/>
        </w:rPr>
        <w:t xml:space="preserve"> </w:t>
      </w:r>
      <w:r w:rsidRPr="00061F14">
        <w:rPr>
          <w:rFonts w:ascii="Times New Roman" w:hAnsi="Times New Roman" w:cs="Times New Roman"/>
          <w:sz w:val="24"/>
          <w:szCs w:val="24"/>
        </w:rPr>
        <w:t>znalezienia pracy nieco inne są deklarowane próby rozwiązania tego problemu przez uczniów i studentów.</w:t>
      </w:r>
    </w:p>
    <w:p w:rsidR="0014500B" w:rsidRPr="007D2356" w:rsidRDefault="007D2356" w:rsidP="007D2356">
      <w:pPr>
        <w:pStyle w:val="Legenda"/>
        <w:keepNext/>
        <w:spacing w:before="200"/>
        <w:ind w:left="284" w:firstLine="0"/>
        <w:rPr>
          <w:rFonts w:ascii="Times New Roman" w:hAnsi="Times New Roman" w:cs="Times New Roman"/>
          <w:b w:val="0"/>
          <w:color w:val="auto"/>
          <w:sz w:val="24"/>
          <w:szCs w:val="24"/>
        </w:rPr>
      </w:pPr>
      <w:bookmarkStart w:id="102" w:name="_Toc412491720"/>
      <w:r w:rsidRPr="007D2356">
        <w:rPr>
          <w:rFonts w:ascii="Times New Roman" w:hAnsi="Times New Roman" w:cs="Times New Roman"/>
          <w:b w:val="0"/>
          <w:color w:val="auto"/>
          <w:sz w:val="24"/>
          <w:szCs w:val="24"/>
        </w:rPr>
        <w:t xml:space="preserve">Tabela </w:t>
      </w:r>
      <w:r w:rsidR="00AB25C8" w:rsidRPr="007D2356">
        <w:rPr>
          <w:rFonts w:ascii="Times New Roman" w:hAnsi="Times New Roman" w:cs="Times New Roman"/>
          <w:b w:val="0"/>
          <w:color w:val="auto"/>
          <w:sz w:val="24"/>
          <w:szCs w:val="24"/>
        </w:rPr>
        <w:fldChar w:fldCharType="begin"/>
      </w:r>
      <w:r w:rsidRPr="007D2356">
        <w:rPr>
          <w:rFonts w:ascii="Times New Roman" w:hAnsi="Times New Roman" w:cs="Times New Roman"/>
          <w:b w:val="0"/>
          <w:color w:val="auto"/>
          <w:sz w:val="24"/>
          <w:szCs w:val="24"/>
        </w:rPr>
        <w:instrText xml:space="preserve"> SEQ Tabela \* ARABIC </w:instrText>
      </w:r>
      <w:r w:rsidR="00AB25C8" w:rsidRPr="007D235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50</w:t>
      </w:r>
      <w:r w:rsidR="00AB25C8" w:rsidRPr="007D2356">
        <w:rPr>
          <w:rFonts w:ascii="Times New Roman" w:hAnsi="Times New Roman" w:cs="Times New Roman"/>
          <w:b w:val="0"/>
          <w:color w:val="auto"/>
          <w:sz w:val="24"/>
          <w:szCs w:val="24"/>
        </w:rPr>
        <w:fldChar w:fldCharType="end"/>
      </w:r>
      <w:r w:rsidRPr="007D2356">
        <w:rPr>
          <w:rFonts w:ascii="Times New Roman" w:hAnsi="Times New Roman" w:cs="Times New Roman"/>
          <w:b w:val="0"/>
          <w:color w:val="auto"/>
          <w:sz w:val="24"/>
          <w:szCs w:val="24"/>
        </w:rPr>
        <w:t xml:space="preserve"> Planowana czynność w przypadku nie znalezienia pracy w wyuczonym zawodzie w najbliższym otoczeniu przez uczniów i studentów</w:t>
      </w:r>
      <w:bookmarkEnd w:id="102"/>
    </w:p>
    <w:tbl>
      <w:tblPr>
        <w:tblStyle w:val="Tabela-Siatka"/>
        <w:tblW w:w="0" w:type="auto"/>
        <w:tblLook w:val="04A0" w:firstRow="1" w:lastRow="0" w:firstColumn="1" w:lastColumn="0" w:noHBand="0" w:noVBand="1"/>
      </w:tblPr>
      <w:tblGrid>
        <w:gridCol w:w="4786"/>
        <w:gridCol w:w="2064"/>
        <w:gridCol w:w="1905"/>
      </w:tblGrid>
      <w:tr w:rsidR="0014500B" w:rsidRPr="00061F14" w:rsidTr="00252CC6">
        <w:tc>
          <w:tcPr>
            <w:tcW w:w="478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b/>
                <w:sz w:val="24"/>
                <w:szCs w:val="24"/>
              </w:rPr>
            </w:pPr>
            <w:r w:rsidRPr="00061F14">
              <w:rPr>
                <w:rFonts w:ascii="Times New Roman" w:hAnsi="Times New Roman" w:cs="Times New Roman"/>
                <w:b/>
                <w:sz w:val="24"/>
                <w:szCs w:val="24"/>
              </w:rPr>
              <w:t>PLANOWANA CZYNNOŚĆ</w:t>
            </w:r>
          </w:p>
        </w:tc>
        <w:tc>
          <w:tcPr>
            <w:tcW w:w="396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b/>
                <w:sz w:val="24"/>
                <w:szCs w:val="24"/>
              </w:rPr>
            </w:pPr>
            <w:r w:rsidRPr="00061F14">
              <w:rPr>
                <w:rFonts w:ascii="Times New Roman" w:hAnsi="Times New Roman" w:cs="Times New Roman"/>
                <w:b/>
                <w:sz w:val="24"/>
                <w:szCs w:val="24"/>
              </w:rPr>
              <w:t>STATUS BADANEGO</w:t>
            </w:r>
          </w:p>
        </w:tc>
      </w:tr>
      <w:tr w:rsidR="0014500B" w:rsidRPr="00061F14" w:rsidTr="00252CC6">
        <w:tc>
          <w:tcPr>
            <w:tcW w:w="478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b/>
                <w:sz w:val="24"/>
                <w:szCs w:val="24"/>
              </w:rPr>
            </w:pPr>
          </w:p>
        </w:tc>
        <w:tc>
          <w:tcPr>
            <w:tcW w:w="206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b/>
                <w:sz w:val="24"/>
                <w:szCs w:val="24"/>
              </w:rPr>
            </w:pPr>
            <w:r w:rsidRPr="00061F14">
              <w:rPr>
                <w:rFonts w:ascii="Times New Roman" w:hAnsi="Times New Roman" w:cs="Times New Roman"/>
                <w:b/>
                <w:sz w:val="24"/>
                <w:szCs w:val="24"/>
              </w:rPr>
              <w:t>uczeń</w:t>
            </w:r>
          </w:p>
        </w:tc>
        <w:tc>
          <w:tcPr>
            <w:tcW w:w="19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b/>
                <w:sz w:val="24"/>
                <w:szCs w:val="24"/>
              </w:rPr>
            </w:pPr>
            <w:r w:rsidRPr="00061F14">
              <w:rPr>
                <w:rFonts w:ascii="Times New Roman" w:hAnsi="Times New Roman" w:cs="Times New Roman"/>
                <w:b/>
                <w:sz w:val="24"/>
                <w:szCs w:val="24"/>
              </w:rPr>
              <w:t>student</w:t>
            </w:r>
          </w:p>
        </w:tc>
      </w:tr>
      <w:tr w:rsidR="0014500B" w:rsidRPr="00061F14" w:rsidTr="00252CC6">
        <w:trPr>
          <w:trHeight w:val="397"/>
        </w:trPr>
        <w:tc>
          <w:tcPr>
            <w:tcW w:w="47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252CC6" w:rsidP="00252CC6">
            <w:pPr>
              <w:rPr>
                <w:rFonts w:ascii="Times New Roman" w:hAnsi="Times New Roman" w:cs="Times New Roman"/>
                <w:b/>
                <w:sz w:val="24"/>
                <w:szCs w:val="24"/>
              </w:rPr>
            </w:pPr>
            <w:r>
              <w:rPr>
                <w:rFonts w:ascii="Times New Roman" w:hAnsi="Times New Roman" w:cs="Times New Roman"/>
                <w:b/>
                <w:sz w:val="24"/>
                <w:szCs w:val="24"/>
              </w:rPr>
              <w:t>Podjęcie</w:t>
            </w:r>
            <w:r w:rsidR="0014500B" w:rsidRPr="00061F14">
              <w:rPr>
                <w:rFonts w:ascii="Times New Roman" w:hAnsi="Times New Roman" w:cs="Times New Roman"/>
                <w:b/>
                <w:sz w:val="24"/>
                <w:szCs w:val="24"/>
              </w:rPr>
              <w:t xml:space="preserve"> pracy w jakimkolwiek zawodzie</w:t>
            </w:r>
          </w:p>
        </w:tc>
        <w:tc>
          <w:tcPr>
            <w:tcW w:w="206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31,2%</w:t>
            </w:r>
          </w:p>
        </w:tc>
        <w:tc>
          <w:tcPr>
            <w:tcW w:w="19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20,3%</w:t>
            </w:r>
          </w:p>
        </w:tc>
      </w:tr>
      <w:tr w:rsidR="0014500B" w:rsidRPr="00061F14" w:rsidTr="00252CC6">
        <w:trPr>
          <w:trHeight w:val="397"/>
        </w:trPr>
        <w:tc>
          <w:tcPr>
            <w:tcW w:w="47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b/>
                <w:sz w:val="24"/>
                <w:szCs w:val="24"/>
              </w:rPr>
            </w:pPr>
            <w:r w:rsidRPr="00061F14">
              <w:rPr>
                <w:rFonts w:ascii="Times New Roman" w:hAnsi="Times New Roman" w:cs="Times New Roman"/>
                <w:b/>
                <w:sz w:val="24"/>
                <w:szCs w:val="24"/>
              </w:rPr>
              <w:t>Zapisanie się na kursy dokształcające</w:t>
            </w:r>
          </w:p>
        </w:tc>
        <w:tc>
          <w:tcPr>
            <w:tcW w:w="206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21,2%</w:t>
            </w:r>
          </w:p>
        </w:tc>
        <w:tc>
          <w:tcPr>
            <w:tcW w:w="19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20,7%</w:t>
            </w:r>
          </w:p>
        </w:tc>
      </w:tr>
      <w:tr w:rsidR="0014500B" w:rsidRPr="00061F14" w:rsidTr="00252CC6">
        <w:trPr>
          <w:trHeight w:val="397"/>
        </w:trPr>
        <w:tc>
          <w:tcPr>
            <w:tcW w:w="47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b/>
                <w:sz w:val="24"/>
                <w:szCs w:val="24"/>
              </w:rPr>
            </w:pPr>
            <w:r w:rsidRPr="00061F14">
              <w:rPr>
                <w:rFonts w:ascii="Times New Roman" w:hAnsi="Times New Roman" w:cs="Times New Roman"/>
                <w:b/>
                <w:sz w:val="24"/>
                <w:szCs w:val="24"/>
              </w:rPr>
              <w:t>Poszukiwanie pracy w innej miejscowości</w:t>
            </w:r>
          </w:p>
        </w:tc>
        <w:tc>
          <w:tcPr>
            <w:tcW w:w="206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12,6%</w:t>
            </w:r>
          </w:p>
        </w:tc>
        <w:tc>
          <w:tcPr>
            <w:tcW w:w="19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26,6%</w:t>
            </w:r>
          </w:p>
        </w:tc>
      </w:tr>
      <w:tr w:rsidR="0014500B" w:rsidRPr="00061F14" w:rsidTr="00252CC6">
        <w:trPr>
          <w:trHeight w:val="397"/>
        </w:trPr>
        <w:tc>
          <w:tcPr>
            <w:tcW w:w="47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b/>
                <w:sz w:val="24"/>
                <w:szCs w:val="24"/>
              </w:rPr>
            </w:pPr>
            <w:r w:rsidRPr="00061F14">
              <w:rPr>
                <w:rFonts w:ascii="Times New Roman" w:hAnsi="Times New Roman" w:cs="Times New Roman"/>
                <w:b/>
                <w:sz w:val="24"/>
                <w:szCs w:val="24"/>
              </w:rPr>
              <w:t>Założenie własnej firmy</w:t>
            </w:r>
          </w:p>
        </w:tc>
        <w:tc>
          <w:tcPr>
            <w:tcW w:w="206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10,8%</w:t>
            </w:r>
          </w:p>
        </w:tc>
        <w:tc>
          <w:tcPr>
            <w:tcW w:w="19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17,3%</w:t>
            </w:r>
          </w:p>
        </w:tc>
      </w:tr>
      <w:tr w:rsidR="0014500B" w:rsidRPr="00061F14" w:rsidTr="00252CC6">
        <w:trPr>
          <w:trHeight w:val="397"/>
        </w:trPr>
        <w:tc>
          <w:tcPr>
            <w:tcW w:w="47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b/>
                <w:sz w:val="24"/>
                <w:szCs w:val="24"/>
              </w:rPr>
            </w:pPr>
            <w:r w:rsidRPr="00061F14">
              <w:rPr>
                <w:rFonts w:ascii="Times New Roman" w:hAnsi="Times New Roman" w:cs="Times New Roman"/>
                <w:b/>
                <w:sz w:val="24"/>
                <w:szCs w:val="24"/>
              </w:rPr>
              <w:t>Wyjazd za granicę</w:t>
            </w:r>
          </w:p>
        </w:tc>
        <w:tc>
          <w:tcPr>
            <w:tcW w:w="206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22,7%</w:t>
            </w:r>
          </w:p>
        </w:tc>
        <w:tc>
          <w:tcPr>
            <w:tcW w:w="19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12,9%</w:t>
            </w:r>
          </w:p>
        </w:tc>
      </w:tr>
      <w:tr w:rsidR="0014500B" w:rsidRPr="00061F14" w:rsidTr="00252CC6">
        <w:trPr>
          <w:trHeight w:val="397"/>
        </w:trPr>
        <w:tc>
          <w:tcPr>
            <w:tcW w:w="478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b/>
                <w:sz w:val="24"/>
                <w:szCs w:val="24"/>
              </w:rPr>
            </w:pPr>
            <w:r w:rsidRPr="00061F14">
              <w:rPr>
                <w:rFonts w:ascii="Times New Roman" w:hAnsi="Times New Roman" w:cs="Times New Roman"/>
                <w:b/>
                <w:sz w:val="24"/>
                <w:szCs w:val="24"/>
              </w:rPr>
              <w:t>Pójście na zasiłek</w:t>
            </w:r>
          </w:p>
        </w:tc>
        <w:tc>
          <w:tcPr>
            <w:tcW w:w="206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0,4%</w:t>
            </w:r>
          </w:p>
        </w:tc>
        <w:tc>
          <w:tcPr>
            <w:tcW w:w="190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BD6C13">
            <w:pPr>
              <w:jc w:val="both"/>
              <w:rPr>
                <w:rFonts w:ascii="Times New Roman" w:hAnsi="Times New Roman" w:cs="Times New Roman"/>
                <w:sz w:val="24"/>
                <w:szCs w:val="24"/>
              </w:rPr>
            </w:pPr>
            <w:r w:rsidRPr="00061F14">
              <w:rPr>
                <w:rFonts w:ascii="Times New Roman" w:hAnsi="Times New Roman" w:cs="Times New Roman"/>
                <w:sz w:val="24"/>
                <w:szCs w:val="24"/>
              </w:rPr>
              <w:t>0,4%</w:t>
            </w:r>
          </w:p>
        </w:tc>
      </w:tr>
    </w:tbl>
    <w:p w:rsidR="0014500B" w:rsidRPr="00061F14" w:rsidRDefault="0014500B" w:rsidP="0014500B">
      <w:pPr>
        <w:spacing w:line="240" w:lineRule="auto"/>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14500B" w:rsidRPr="00061F14" w:rsidRDefault="0014500B" w:rsidP="0014500B">
      <w:pPr>
        <w:ind w:firstLine="709"/>
        <w:rPr>
          <w:rFonts w:ascii="Times New Roman" w:hAnsi="Times New Roman" w:cs="Times New Roman"/>
          <w:sz w:val="24"/>
          <w:szCs w:val="24"/>
        </w:rPr>
      </w:pPr>
      <w:r w:rsidRPr="00061F14">
        <w:rPr>
          <w:rFonts w:ascii="Times New Roman" w:hAnsi="Times New Roman" w:cs="Times New Roman"/>
          <w:sz w:val="24"/>
          <w:szCs w:val="24"/>
        </w:rPr>
        <w:t>Więcej uczniów niż studentów zdecydowałoby się na pracę w jakimkolwiek zawodzie (30,0% i 20,0%) lub wyjechałoby za granicę (prawie 23,0% i 13,0%), natomiast studenci częściej niż uczniowie zamierzali szukać pracy w innej miejscowości (26,6% i 12,6%), częściej też zamierzali założyć własną firmę (17,3% i 10,8%).</w:t>
      </w:r>
    </w:p>
    <w:p w:rsidR="0014500B" w:rsidRPr="00061F14" w:rsidRDefault="0014500B" w:rsidP="0014500B">
      <w:pPr>
        <w:rPr>
          <w:rFonts w:ascii="Times New Roman" w:hAnsi="Times New Roman" w:cs="Times New Roman"/>
          <w:sz w:val="24"/>
          <w:szCs w:val="24"/>
        </w:rPr>
      </w:pPr>
      <w:r w:rsidRPr="00061F14">
        <w:rPr>
          <w:rFonts w:ascii="Times New Roman" w:hAnsi="Times New Roman" w:cs="Times New Roman"/>
          <w:sz w:val="24"/>
          <w:szCs w:val="24"/>
        </w:rPr>
        <w:t xml:space="preserve">Uczniowie szkół przygotowujących do określonego zawodu (ZSZ i technikum) częściej niż licealiści podjęliby jakąkolwiek pracę, nawet w innym zawodzie, czy zapisaliby się na kurs dokształcający. Natomiast licealiści zdecydowaliby się poszukać pracy w innej miejscowości a nawet wyjechać za granicę. </w:t>
      </w:r>
    </w:p>
    <w:p w:rsidR="00474E95" w:rsidRDefault="00474E95">
      <w:pPr>
        <w:rPr>
          <w:rFonts w:ascii="Times New Roman" w:hAnsi="Times New Roman" w:cs="Times New Roman"/>
          <w:bCs/>
          <w:sz w:val="24"/>
          <w:szCs w:val="24"/>
        </w:rPr>
      </w:pPr>
      <w:r>
        <w:rPr>
          <w:rFonts w:ascii="Times New Roman" w:hAnsi="Times New Roman" w:cs="Times New Roman"/>
          <w:b/>
          <w:sz w:val="24"/>
          <w:szCs w:val="24"/>
        </w:rPr>
        <w:br w:type="page"/>
      </w:r>
    </w:p>
    <w:p w:rsidR="0014500B" w:rsidRPr="007D2356" w:rsidRDefault="007D2356" w:rsidP="007D2356">
      <w:pPr>
        <w:pStyle w:val="Legenda"/>
        <w:spacing w:before="200"/>
        <w:ind w:left="284" w:firstLine="0"/>
        <w:rPr>
          <w:rFonts w:ascii="Times New Roman" w:hAnsi="Times New Roman" w:cs="Times New Roman"/>
          <w:b w:val="0"/>
          <w:color w:val="auto"/>
          <w:sz w:val="24"/>
          <w:szCs w:val="24"/>
        </w:rPr>
      </w:pPr>
      <w:bookmarkStart w:id="103" w:name="_Toc412491721"/>
      <w:r w:rsidRPr="007D2356">
        <w:rPr>
          <w:rFonts w:ascii="Times New Roman" w:hAnsi="Times New Roman" w:cs="Times New Roman"/>
          <w:b w:val="0"/>
          <w:color w:val="auto"/>
          <w:sz w:val="24"/>
          <w:szCs w:val="24"/>
        </w:rPr>
        <w:lastRenderedPageBreak/>
        <w:t xml:space="preserve">Tabela </w:t>
      </w:r>
      <w:r w:rsidR="00AB25C8" w:rsidRPr="007D2356">
        <w:rPr>
          <w:rFonts w:ascii="Times New Roman" w:hAnsi="Times New Roman" w:cs="Times New Roman"/>
          <w:b w:val="0"/>
          <w:color w:val="auto"/>
          <w:sz w:val="24"/>
          <w:szCs w:val="24"/>
        </w:rPr>
        <w:fldChar w:fldCharType="begin"/>
      </w:r>
      <w:r w:rsidRPr="007D2356">
        <w:rPr>
          <w:rFonts w:ascii="Times New Roman" w:hAnsi="Times New Roman" w:cs="Times New Roman"/>
          <w:b w:val="0"/>
          <w:color w:val="auto"/>
          <w:sz w:val="24"/>
          <w:szCs w:val="24"/>
        </w:rPr>
        <w:instrText xml:space="preserve"> SEQ Tabela \* ARABIC </w:instrText>
      </w:r>
      <w:r w:rsidR="00AB25C8" w:rsidRPr="007D2356">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51</w:t>
      </w:r>
      <w:r w:rsidR="00AB25C8" w:rsidRPr="007D2356">
        <w:rPr>
          <w:rFonts w:ascii="Times New Roman" w:hAnsi="Times New Roman" w:cs="Times New Roman"/>
          <w:b w:val="0"/>
          <w:color w:val="auto"/>
          <w:sz w:val="24"/>
          <w:szCs w:val="24"/>
        </w:rPr>
        <w:fldChar w:fldCharType="end"/>
      </w:r>
      <w:r w:rsidRPr="007D2356">
        <w:rPr>
          <w:rFonts w:ascii="Times New Roman" w:hAnsi="Times New Roman" w:cs="Times New Roman"/>
          <w:b w:val="0"/>
          <w:color w:val="auto"/>
          <w:sz w:val="24"/>
          <w:szCs w:val="24"/>
        </w:rPr>
        <w:t xml:space="preserve"> Planowana czynność w przypadku nieznalezienia pracy w wyuczonym zawodzie przez badanych z różnych rodzajów szkół</w:t>
      </w:r>
      <w:bookmarkEnd w:id="103"/>
    </w:p>
    <w:tbl>
      <w:tblPr>
        <w:tblStyle w:val="Tabela-Siatka"/>
        <w:tblW w:w="0" w:type="auto"/>
        <w:tblLook w:val="04A0" w:firstRow="1" w:lastRow="0" w:firstColumn="1" w:lastColumn="0" w:noHBand="0" w:noVBand="1"/>
      </w:tblPr>
      <w:tblGrid>
        <w:gridCol w:w="3171"/>
        <w:gridCol w:w="1671"/>
        <w:gridCol w:w="1622"/>
        <w:gridCol w:w="1394"/>
        <w:gridCol w:w="1430"/>
      </w:tblGrid>
      <w:tr w:rsidR="0014500B" w:rsidRPr="00061F14" w:rsidTr="00252CC6">
        <w:tc>
          <w:tcPr>
            <w:tcW w:w="3171"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b/>
                <w:sz w:val="24"/>
                <w:szCs w:val="24"/>
              </w:rPr>
            </w:pPr>
            <w:r w:rsidRPr="00061F14">
              <w:rPr>
                <w:rFonts w:ascii="Times New Roman" w:hAnsi="Times New Roman" w:cs="Times New Roman"/>
                <w:b/>
                <w:sz w:val="24"/>
                <w:szCs w:val="24"/>
              </w:rPr>
              <w:t>PLANOWANA CZYNNOŚĆ</w:t>
            </w:r>
          </w:p>
        </w:tc>
        <w:tc>
          <w:tcPr>
            <w:tcW w:w="6117"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b/>
                <w:sz w:val="24"/>
                <w:szCs w:val="24"/>
              </w:rPr>
            </w:pPr>
            <w:r w:rsidRPr="00061F14">
              <w:rPr>
                <w:rFonts w:ascii="Times New Roman" w:hAnsi="Times New Roman" w:cs="Times New Roman"/>
                <w:b/>
                <w:sz w:val="24"/>
                <w:szCs w:val="24"/>
              </w:rPr>
              <w:t>RODZAJ SZKOŁY</w:t>
            </w:r>
          </w:p>
        </w:tc>
      </w:tr>
      <w:tr w:rsidR="0014500B" w:rsidRPr="00061F14" w:rsidTr="00252CC6">
        <w:tc>
          <w:tcPr>
            <w:tcW w:w="3171"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b/>
                <w:sz w:val="24"/>
                <w:szCs w:val="24"/>
              </w:rPr>
            </w:pP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b/>
                <w:sz w:val="24"/>
                <w:szCs w:val="24"/>
              </w:rPr>
            </w:pPr>
            <w:r w:rsidRPr="00061F14">
              <w:rPr>
                <w:rFonts w:ascii="Times New Roman" w:hAnsi="Times New Roman" w:cs="Times New Roman"/>
                <w:b/>
                <w:sz w:val="24"/>
                <w:szCs w:val="24"/>
              </w:rPr>
              <w:t>zasadnicza szkoła zawodowa</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b/>
                <w:sz w:val="24"/>
                <w:szCs w:val="24"/>
              </w:rPr>
            </w:pPr>
            <w:r w:rsidRPr="00061F14">
              <w:rPr>
                <w:rFonts w:ascii="Times New Roman" w:hAnsi="Times New Roman" w:cs="Times New Roman"/>
                <w:b/>
                <w:sz w:val="24"/>
                <w:szCs w:val="24"/>
              </w:rPr>
              <w:t>technikum</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b/>
                <w:sz w:val="24"/>
                <w:szCs w:val="24"/>
              </w:rPr>
            </w:pPr>
            <w:r w:rsidRPr="00061F14">
              <w:rPr>
                <w:rFonts w:ascii="Times New Roman" w:hAnsi="Times New Roman" w:cs="Times New Roman"/>
                <w:b/>
                <w:sz w:val="24"/>
                <w:szCs w:val="24"/>
              </w:rPr>
              <w:t>liceum</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b/>
                <w:sz w:val="24"/>
                <w:szCs w:val="24"/>
              </w:rPr>
            </w:pPr>
            <w:r w:rsidRPr="00061F14">
              <w:rPr>
                <w:rFonts w:ascii="Times New Roman" w:hAnsi="Times New Roman" w:cs="Times New Roman"/>
                <w:b/>
                <w:sz w:val="24"/>
                <w:szCs w:val="24"/>
              </w:rPr>
              <w:t>uczelnia wyższa</w:t>
            </w:r>
          </w:p>
        </w:tc>
      </w:tr>
      <w:tr w:rsidR="0014500B" w:rsidRPr="00061F14" w:rsidTr="00252CC6">
        <w:trPr>
          <w:trHeight w:val="552"/>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252CC6" w:rsidP="00252CC6">
            <w:pPr>
              <w:rPr>
                <w:rFonts w:ascii="Times New Roman" w:hAnsi="Times New Roman" w:cs="Times New Roman"/>
                <w:sz w:val="24"/>
                <w:szCs w:val="24"/>
              </w:rPr>
            </w:pPr>
            <w:r>
              <w:rPr>
                <w:rFonts w:ascii="Times New Roman" w:hAnsi="Times New Roman" w:cs="Times New Roman"/>
                <w:sz w:val="24"/>
                <w:szCs w:val="24"/>
              </w:rPr>
              <w:t xml:space="preserve">Podjęcie </w:t>
            </w:r>
            <w:r w:rsidR="0014500B" w:rsidRPr="00061F14">
              <w:rPr>
                <w:rFonts w:ascii="Times New Roman" w:hAnsi="Times New Roman" w:cs="Times New Roman"/>
                <w:sz w:val="24"/>
                <w:szCs w:val="24"/>
              </w:rPr>
              <w:t>pracy w jakimkolwiek zawodzie</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36,7%</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35,6%</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13,5%</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20,3%</w:t>
            </w:r>
          </w:p>
        </w:tc>
      </w:tr>
      <w:tr w:rsidR="0014500B" w:rsidRPr="00061F14" w:rsidTr="00252CC6">
        <w:trPr>
          <w:trHeight w:val="552"/>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sz w:val="24"/>
                <w:szCs w:val="24"/>
              </w:rPr>
            </w:pPr>
            <w:r w:rsidRPr="00061F14">
              <w:rPr>
                <w:rFonts w:ascii="Times New Roman" w:hAnsi="Times New Roman" w:cs="Times New Roman"/>
                <w:sz w:val="24"/>
                <w:szCs w:val="24"/>
              </w:rPr>
              <w:t>Zapisanie się na kursy dokształcające</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23,5%</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22,2%</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16,2%</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20,7%</w:t>
            </w:r>
          </w:p>
        </w:tc>
      </w:tr>
      <w:tr w:rsidR="0014500B" w:rsidRPr="00061F14" w:rsidTr="00252CC6">
        <w:trPr>
          <w:trHeight w:val="552"/>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sz w:val="24"/>
                <w:szCs w:val="24"/>
              </w:rPr>
            </w:pPr>
            <w:r w:rsidRPr="00061F14">
              <w:rPr>
                <w:rFonts w:ascii="Times New Roman" w:hAnsi="Times New Roman" w:cs="Times New Roman"/>
                <w:sz w:val="24"/>
                <w:szCs w:val="24"/>
              </w:rPr>
              <w:t>Poszukiwanie pracy w innej miejscowości</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5,1%</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7,3%</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35,1%</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26,6%</w:t>
            </w:r>
          </w:p>
        </w:tc>
      </w:tr>
      <w:tr w:rsidR="0014500B" w:rsidRPr="00061F14" w:rsidTr="00252CC6">
        <w:trPr>
          <w:trHeight w:val="552"/>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sz w:val="24"/>
                <w:szCs w:val="24"/>
              </w:rPr>
            </w:pPr>
            <w:r w:rsidRPr="00061F14">
              <w:rPr>
                <w:rFonts w:ascii="Times New Roman" w:hAnsi="Times New Roman" w:cs="Times New Roman"/>
                <w:sz w:val="24"/>
                <w:szCs w:val="24"/>
              </w:rPr>
              <w:t>Założenie własnej firmy</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10,2%</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11,6%</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9,0%</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17,3%</w:t>
            </w:r>
          </w:p>
        </w:tc>
      </w:tr>
      <w:tr w:rsidR="0014500B" w:rsidRPr="00061F14" w:rsidTr="00252CC6">
        <w:trPr>
          <w:trHeight w:val="552"/>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sz w:val="24"/>
                <w:szCs w:val="24"/>
              </w:rPr>
            </w:pPr>
            <w:r w:rsidRPr="00061F14">
              <w:rPr>
                <w:rFonts w:ascii="Times New Roman" w:hAnsi="Times New Roman" w:cs="Times New Roman"/>
                <w:sz w:val="24"/>
                <w:szCs w:val="24"/>
              </w:rPr>
              <w:t>Wyjazd za granicę</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23,5%</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21,9%</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24,3%</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12,9%</w:t>
            </w:r>
          </w:p>
        </w:tc>
      </w:tr>
      <w:tr w:rsidR="0014500B" w:rsidRPr="00061F14" w:rsidTr="00252CC6">
        <w:trPr>
          <w:trHeight w:val="552"/>
        </w:trPr>
        <w:tc>
          <w:tcPr>
            <w:tcW w:w="31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rPr>
                <w:rFonts w:ascii="Times New Roman" w:hAnsi="Times New Roman" w:cs="Times New Roman"/>
                <w:sz w:val="24"/>
                <w:szCs w:val="24"/>
              </w:rPr>
            </w:pPr>
            <w:r w:rsidRPr="00061F14">
              <w:rPr>
                <w:rFonts w:ascii="Times New Roman" w:hAnsi="Times New Roman" w:cs="Times New Roman"/>
                <w:sz w:val="24"/>
                <w:szCs w:val="24"/>
              </w:rPr>
              <w:t>Pójście na zasiłek</w:t>
            </w:r>
          </w:p>
        </w:tc>
        <w:tc>
          <w:tcPr>
            <w:tcW w:w="1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0,0%</w:t>
            </w:r>
          </w:p>
        </w:tc>
        <w:tc>
          <w:tcPr>
            <w:tcW w:w="162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0,3%</w:t>
            </w:r>
          </w:p>
        </w:tc>
        <w:tc>
          <w:tcPr>
            <w:tcW w:w="139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0,9%</w:t>
            </w:r>
          </w:p>
        </w:tc>
        <w:tc>
          <w:tcPr>
            <w:tcW w:w="143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4500B" w:rsidRPr="00061F14" w:rsidRDefault="0014500B" w:rsidP="00252CC6">
            <w:pPr>
              <w:jc w:val="center"/>
              <w:rPr>
                <w:rFonts w:ascii="Times New Roman" w:hAnsi="Times New Roman" w:cs="Times New Roman"/>
                <w:sz w:val="24"/>
                <w:szCs w:val="24"/>
              </w:rPr>
            </w:pPr>
            <w:r w:rsidRPr="00061F14">
              <w:rPr>
                <w:rFonts w:ascii="Times New Roman" w:hAnsi="Times New Roman" w:cs="Times New Roman"/>
                <w:sz w:val="24"/>
                <w:szCs w:val="24"/>
              </w:rPr>
              <w:t>0,4%</w:t>
            </w:r>
          </w:p>
        </w:tc>
      </w:tr>
    </w:tbl>
    <w:p w:rsidR="0014500B" w:rsidRPr="00061F14" w:rsidRDefault="0014500B" w:rsidP="00BD6C13">
      <w:pPr>
        <w:spacing w:before="120" w:line="240" w:lineRule="auto"/>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233F64" w:rsidRDefault="00233F64" w:rsidP="00233F64">
      <w:pPr>
        <w:rPr>
          <w:rFonts w:ascii="Times New Roman" w:hAnsi="Times New Roman" w:cs="Times New Roman"/>
          <w:sz w:val="24"/>
          <w:szCs w:val="24"/>
        </w:rPr>
      </w:pPr>
    </w:p>
    <w:p w:rsidR="00252CC6" w:rsidRPr="005C4E40" w:rsidRDefault="005C4E40" w:rsidP="00233F64">
      <w:pPr>
        <w:rPr>
          <w:rFonts w:ascii="Times New Roman" w:hAnsi="Times New Roman" w:cs="Times New Roman"/>
          <w:sz w:val="24"/>
          <w:szCs w:val="24"/>
        </w:rPr>
      </w:pPr>
      <w:r w:rsidRPr="005C4E40">
        <w:rPr>
          <w:rFonts w:ascii="Times New Roman" w:hAnsi="Times New Roman" w:cs="Times New Roman"/>
          <w:sz w:val="24"/>
          <w:szCs w:val="24"/>
        </w:rPr>
        <w:t>Jak wynika z wypowiedzi zdecydowana większość licealistów planowała dalszą edukację. Znaczna część uczniów szkół przygotowujących do zawodu (zasadnicza szkoła zawodowa</w:t>
      </w:r>
      <w:r w:rsidR="00474E95">
        <w:rPr>
          <w:rFonts w:ascii="Times New Roman" w:hAnsi="Times New Roman" w:cs="Times New Roman"/>
          <w:sz w:val="24"/>
          <w:szCs w:val="24"/>
        </w:rPr>
        <w:br/>
      </w:r>
      <w:r w:rsidRPr="005C4E40">
        <w:rPr>
          <w:rFonts w:ascii="Times New Roman" w:hAnsi="Times New Roman" w:cs="Times New Roman"/>
          <w:sz w:val="24"/>
          <w:szCs w:val="24"/>
        </w:rPr>
        <w:t xml:space="preserve"> i technikum) zamierzała poprzestać na tym etapie edukacji. Po skończonej szkole planują podjąć pracę, nawet w jakimkolwiek zawodzie (36,7% ZSZ i 35,6% technikum), zapisać się na kursy dokształcające (23,5%, 22,2%) albo wyjechać za granicę (23,5% i 21,9%). </w:t>
      </w:r>
      <w:r>
        <w:rPr>
          <w:rFonts w:ascii="Times New Roman" w:hAnsi="Times New Roman" w:cs="Times New Roman"/>
          <w:sz w:val="24"/>
          <w:szCs w:val="24"/>
        </w:rPr>
        <w:t xml:space="preserve"> Badani zapytani o cechy przyszłej pracy w pierwszym rzędzie wskazywali na pewność pracy, jej stabilność i wysokie dochody (66,9%, 64,2%), w dalszej kolejności wskazywali na to żeby praca była zgodna z wyuczonym zawodem, wykształceniem i zainteresowaniami, oraz dająca możliwość awansu (dająca możliwość rozwoju osobistego). Niepokojące jest, że wielu badanych</w:t>
      </w:r>
      <w:r w:rsidR="00233F64">
        <w:rPr>
          <w:rFonts w:ascii="Times New Roman" w:hAnsi="Times New Roman" w:cs="Times New Roman"/>
          <w:sz w:val="24"/>
          <w:szCs w:val="24"/>
        </w:rPr>
        <w:t xml:space="preserve"> </w:t>
      </w:r>
      <w:r>
        <w:rPr>
          <w:rFonts w:ascii="Times New Roman" w:hAnsi="Times New Roman" w:cs="Times New Roman"/>
          <w:sz w:val="24"/>
          <w:szCs w:val="24"/>
        </w:rPr>
        <w:t xml:space="preserve">nie doceniało </w:t>
      </w:r>
      <w:r w:rsidR="00233F64">
        <w:rPr>
          <w:rFonts w:ascii="Times New Roman" w:hAnsi="Times New Roman" w:cs="Times New Roman"/>
          <w:sz w:val="24"/>
          <w:szCs w:val="24"/>
        </w:rPr>
        <w:t>pracy, która</w:t>
      </w:r>
      <w:r>
        <w:rPr>
          <w:rFonts w:ascii="Times New Roman" w:hAnsi="Times New Roman" w:cs="Times New Roman"/>
          <w:sz w:val="24"/>
          <w:szCs w:val="24"/>
        </w:rPr>
        <w:t xml:space="preserve"> wymaga od pracownika </w:t>
      </w:r>
      <w:r w:rsidR="00233F64">
        <w:rPr>
          <w:rFonts w:ascii="Times New Roman" w:hAnsi="Times New Roman" w:cs="Times New Roman"/>
          <w:sz w:val="24"/>
          <w:szCs w:val="24"/>
        </w:rPr>
        <w:t xml:space="preserve">cech i postaw przedsiębiorczych i innowacyjnych. Świadczy o tym odsetek osób, które nie wskazywały na takie cechy jak: </w:t>
      </w:r>
      <w:r w:rsidR="00233F64" w:rsidRPr="00233F64">
        <w:rPr>
          <w:rFonts w:ascii="Times New Roman" w:hAnsi="Times New Roman" w:cs="Times New Roman"/>
          <w:sz w:val="24"/>
          <w:szCs w:val="24"/>
        </w:rPr>
        <w:t>elastyczna, pozwalająca samemu decydować, w jakich dniach i godzinach się pracuje</w:t>
      </w:r>
      <w:r w:rsidR="00233F64">
        <w:rPr>
          <w:rFonts w:ascii="Times New Roman" w:hAnsi="Times New Roman" w:cs="Times New Roman"/>
          <w:sz w:val="24"/>
          <w:szCs w:val="24"/>
        </w:rPr>
        <w:t xml:space="preserve"> 85,9%, </w:t>
      </w:r>
      <w:r w:rsidR="00233F64" w:rsidRPr="00233F64">
        <w:rPr>
          <w:rFonts w:ascii="Times New Roman" w:hAnsi="Times New Roman" w:cs="Times New Roman"/>
          <w:sz w:val="24"/>
          <w:szCs w:val="24"/>
        </w:rPr>
        <w:t>wymagająca niezależności, podejmowania samodzielnych decyzji</w:t>
      </w:r>
      <w:r w:rsidR="00233F64">
        <w:rPr>
          <w:rFonts w:ascii="Times New Roman" w:hAnsi="Times New Roman" w:cs="Times New Roman"/>
          <w:sz w:val="24"/>
          <w:szCs w:val="24"/>
        </w:rPr>
        <w:t xml:space="preserve"> 88,8%, oraz </w:t>
      </w:r>
      <w:r w:rsidR="00233F64" w:rsidRPr="00233F64">
        <w:rPr>
          <w:rFonts w:ascii="Times New Roman" w:hAnsi="Times New Roman" w:cs="Times New Roman"/>
          <w:sz w:val="24"/>
          <w:szCs w:val="24"/>
        </w:rPr>
        <w:t>nieschematyczna, wymagająca kreatywności</w:t>
      </w:r>
      <w:r>
        <w:rPr>
          <w:rFonts w:ascii="Times New Roman" w:hAnsi="Times New Roman" w:cs="Times New Roman"/>
          <w:sz w:val="24"/>
          <w:szCs w:val="24"/>
        </w:rPr>
        <w:t xml:space="preserve"> </w:t>
      </w:r>
      <w:r w:rsidR="00233F64">
        <w:rPr>
          <w:rFonts w:ascii="Times New Roman" w:hAnsi="Times New Roman" w:cs="Times New Roman"/>
          <w:sz w:val="24"/>
          <w:szCs w:val="24"/>
        </w:rPr>
        <w:t xml:space="preserve">83,1%. </w:t>
      </w:r>
    </w:p>
    <w:p w:rsidR="009A7E2C" w:rsidRPr="00474E95" w:rsidRDefault="009A7E2C" w:rsidP="00474E95">
      <w:pPr>
        <w:pStyle w:val="Nagwek2"/>
        <w:numPr>
          <w:ilvl w:val="1"/>
          <w:numId w:val="6"/>
        </w:numPr>
        <w:spacing w:before="600"/>
        <w:ind w:left="709" w:hanging="709"/>
        <w:jc w:val="both"/>
        <w:rPr>
          <w:rFonts w:ascii="Times New Roman" w:eastAsia="Times New Roman" w:hAnsi="Times New Roman" w:cs="Times New Roman"/>
          <w:color w:val="365F91" w:themeColor="accent1" w:themeShade="BF"/>
          <w:sz w:val="28"/>
          <w:szCs w:val="28"/>
        </w:rPr>
      </w:pPr>
      <w:bookmarkStart w:id="104" w:name="_Toc413402580"/>
      <w:r w:rsidRPr="00474E95">
        <w:rPr>
          <w:rFonts w:ascii="Times New Roman" w:hAnsi="Times New Roman" w:cs="Times New Roman"/>
          <w:color w:val="365F91" w:themeColor="accent1" w:themeShade="BF"/>
          <w:sz w:val="28"/>
          <w:szCs w:val="28"/>
        </w:rPr>
        <w:lastRenderedPageBreak/>
        <w:t xml:space="preserve">Ocena </w:t>
      </w:r>
      <w:r w:rsidRPr="00474E95">
        <w:rPr>
          <w:rFonts w:ascii="Times New Roman" w:eastAsia="Times New Roman" w:hAnsi="Times New Roman" w:cs="Times New Roman"/>
          <w:color w:val="365F91" w:themeColor="accent1" w:themeShade="BF"/>
          <w:sz w:val="28"/>
          <w:szCs w:val="28"/>
        </w:rPr>
        <w:t xml:space="preserve">postaw młodzieży wiejskiej w zakresie przedsiębiorczości </w:t>
      </w:r>
      <w:r w:rsidR="00474E95">
        <w:rPr>
          <w:rFonts w:ascii="Times New Roman" w:eastAsia="Times New Roman" w:hAnsi="Times New Roman" w:cs="Times New Roman"/>
          <w:color w:val="365F91" w:themeColor="accent1" w:themeShade="BF"/>
          <w:sz w:val="28"/>
          <w:szCs w:val="28"/>
        </w:rPr>
        <w:br/>
      </w:r>
      <w:r w:rsidRPr="00474E95">
        <w:rPr>
          <w:rFonts w:ascii="Times New Roman" w:eastAsia="Times New Roman" w:hAnsi="Times New Roman" w:cs="Times New Roman"/>
          <w:color w:val="365F91" w:themeColor="accent1" w:themeShade="BF"/>
          <w:sz w:val="28"/>
          <w:szCs w:val="28"/>
        </w:rPr>
        <w:t>i innowacyjności</w:t>
      </w:r>
      <w:bookmarkEnd w:id="104"/>
    </w:p>
    <w:p w:rsidR="009A7E2C" w:rsidRPr="00474E95" w:rsidRDefault="009A7E2C" w:rsidP="00474E95">
      <w:pPr>
        <w:pStyle w:val="Nagwek3"/>
        <w:numPr>
          <w:ilvl w:val="2"/>
          <w:numId w:val="6"/>
        </w:numPr>
        <w:spacing w:before="600" w:after="360"/>
        <w:ind w:left="851" w:hanging="851"/>
        <w:rPr>
          <w:color w:val="365F91" w:themeColor="accent1" w:themeShade="BF"/>
        </w:rPr>
      </w:pPr>
      <w:bookmarkStart w:id="105" w:name="_Toc413402581"/>
      <w:r w:rsidRPr="00474E95">
        <w:rPr>
          <w:rFonts w:ascii="Times New Roman" w:eastAsia="Calibri" w:hAnsi="Times New Roman" w:cs="Times New Roman"/>
          <w:color w:val="365F91" w:themeColor="accent1" w:themeShade="BF"/>
          <w:sz w:val="24"/>
          <w:szCs w:val="24"/>
        </w:rPr>
        <w:t>Poziom przedsiębiorczości i innowacyjności badanej młodzieży</w:t>
      </w:r>
      <w:bookmarkEnd w:id="105"/>
      <w:r w:rsidRPr="00474E95">
        <w:rPr>
          <w:rFonts w:ascii="Times New Roman" w:eastAsia="Calibri" w:hAnsi="Times New Roman" w:cs="Times New Roman"/>
          <w:color w:val="365F91" w:themeColor="accent1" w:themeShade="BF"/>
          <w:sz w:val="24"/>
          <w:szCs w:val="24"/>
        </w:rPr>
        <w:t xml:space="preserve"> </w:t>
      </w:r>
    </w:p>
    <w:p w:rsidR="00BC4F2B" w:rsidRDefault="006259E6" w:rsidP="00BC4F2B">
      <w:pPr>
        <w:ind w:firstLine="709"/>
        <w:rPr>
          <w:rFonts w:ascii="Times New Roman" w:hAnsi="Times New Roman" w:cs="Times New Roman"/>
          <w:sz w:val="24"/>
        </w:rPr>
      </w:pPr>
      <w:r>
        <w:rPr>
          <w:rFonts w:ascii="Times New Roman" w:hAnsi="Times New Roman" w:cs="Times New Roman"/>
          <w:sz w:val="24"/>
        </w:rPr>
        <w:t xml:space="preserve">Aby dokonać oceny </w:t>
      </w:r>
      <w:r w:rsidR="009C3883">
        <w:rPr>
          <w:rFonts w:ascii="Times New Roman" w:hAnsi="Times New Roman" w:cs="Times New Roman"/>
          <w:sz w:val="24"/>
        </w:rPr>
        <w:t xml:space="preserve">postaw młodzieży wiejskiej w zakresie </w:t>
      </w:r>
      <w:r>
        <w:rPr>
          <w:rFonts w:ascii="Times New Roman" w:hAnsi="Times New Roman" w:cs="Times New Roman"/>
          <w:sz w:val="24"/>
        </w:rPr>
        <w:t xml:space="preserve">przedsiębiorczości </w:t>
      </w:r>
      <w:r w:rsidR="00474E95">
        <w:rPr>
          <w:rFonts w:ascii="Times New Roman" w:hAnsi="Times New Roman" w:cs="Times New Roman"/>
          <w:sz w:val="24"/>
        </w:rPr>
        <w:br/>
      </w:r>
      <w:r>
        <w:rPr>
          <w:rFonts w:ascii="Times New Roman" w:hAnsi="Times New Roman" w:cs="Times New Roman"/>
          <w:sz w:val="24"/>
        </w:rPr>
        <w:t xml:space="preserve">i innowacyjności </w:t>
      </w:r>
      <w:r w:rsidR="009C3883">
        <w:rPr>
          <w:rFonts w:ascii="Times New Roman" w:hAnsi="Times New Roman" w:cs="Times New Roman"/>
          <w:sz w:val="24"/>
        </w:rPr>
        <w:t>w kategoriach umożliwiających</w:t>
      </w:r>
      <w:r w:rsidR="00BC4F2B">
        <w:rPr>
          <w:rFonts w:ascii="Times New Roman" w:hAnsi="Times New Roman" w:cs="Times New Roman"/>
          <w:sz w:val="24"/>
        </w:rPr>
        <w:t xml:space="preserve"> </w:t>
      </w:r>
      <w:r w:rsidR="009C3883">
        <w:rPr>
          <w:rFonts w:ascii="Times New Roman" w:hAnsi="Times New Roman" w:cs="Times New Roman"/>
          <w:sz w:val="24"/>
        </w:rPr>
        <w:t>porównanie ich poziomu w różnych grupach badanych (oraz identyfikację</w:t>
      </w:r>
      <w:r w:rsidR="00BC4F2B">
        <w:rPr>
          <w:rFonts w:ascii="Times New Roman" w:hAnsi="Times New Roman" w:cs="Times New Roman"/>
          <w:sz w:val="24"/>
        </w:rPr>
        <w:t xml:space="preserve"> czynnik</w:t>
      </w:r>
      <w:r w:rsidR="009C3883">
        <w:rPr>
          <w:rFonts w:ascii="Times New Roman" w:hAnsi="Times New Roman" w:cs="Times New Roman"/>
          <w:sz w:val="24"/>
        </w:rPr>
        <w:t xml:space="preserve">ów poziom ten modyfikujących) skonstruowano </w:t>
      </w:r>
      <w:r w:rsidR="003337DA">
        <w:rPr>
          <w:rFonts w:ascii="Times New Roman" w:hAnsi="Times New Roman" w:cs="Times New Roman"/>
          <w:sz w:val="24"/>
        </w:rPr>
        <w:t>cztery</w:t>
      </w:r>
      <w:r w:rsidR="009C3883">
        <w:rPr>
          <w:rFonts w:ascii="Times New Roman" w:hAnsi="Times New Roman" w:cs="Times New Roman"/>
          <w:sz w:val="24"/>
        </w:rPr>
        <w:t xml:space="preserve"> zmienne syntetyczne</w:t>
      </w:r>
      <w:r w:rsidR="00FD30FA">
        <w:rPr>
          <w:rFonts w:ascii="Times New Roman" w:hAnsi="Times New Roman" w:cs="Times New Roman"/>
          <w:sz w:val="24"/>
        </w:rPr>
        <w:t xml:space="preserve"> </w:t>
      </w:r>
      <w:r w:rsidR="009C3883">
        <w:rPr>
          <w:rFonts w:ascii="Times New Roman" w:hAnsi="Times New Roman" w:cs="Times New Roman"/>
          <w:sz w:val="24"/>
        </w:rPr>
        <w:t>odpowiadające różnym wymiarom postawy przedsiębiorczej i stanowią</w:t>
      </w:r>
      <w:r w:rsidR="00FD30FA">
        <w:rPr>
          <w:rFonts w:ascii="Times New Roman" w:hAnsi="Times New Roman" w:cs="Times New Roman"/>
          <w:sz w:val="24"/>
        </w:rPr>
        <w:t>ce ich liczbową charakterystykę. Były to zmienne obejmujące:</w:t>
      </w:r>
      <w:r w:rsidR="00474E95">
        <w:rPr>
          <w:rFonts w:ascii="Times New Roman" w:hAnsi="Times New Roman" w:cs="Times New Roman"/>
          <w:sz w:val="24"/>
        </w:rPr>
        <w:br/>
      </w:r>
      <w:r w:rsidR="00FD30FA">
        <w:rPr>
          <w:rFonts w:ascii="Times New Roman" w:hAnsi="Times New Roman" w:cs="Times New Roman"/>
          <w:sz w:val="24"/>
        </w:rPr>
        <w:t xml:space="preserve"> 1. aktywność edukacyjną </w:t>
      </w:r>
      <w:r w:rsidR="00DA5A3F">
        <w:rPr>
          <w:rFonts w:ascii="Times New Roman" w:hAnsi="Times New Roman" w:cs="Times New Roman"/>
          <w:sz w:val="24"/>
        </w:rPr>
        <w:t xml:space="preserve">skierowaną na zdobycie wiedzy na temat przedsiębiorczości </w:t>
      </w:r>
      <w:r w:rsidR="00474E95">
        <w:rPr>
          <w:rFonts w:ascii="Times New Roman" w:hAnsi="Times New Roman" w:cs="Times New Roman"/>
          <w:sz w:val="24"/>
        </w:rPr>
        <w:br/>
      </w:r>
      <w:r w:rsidR="00DA5A3F">
        <w:rPr>
          <w:rFonts w:ascii="Times New Roman" w:hAnsi="Times New Roman" w:cs="Times New Roman"/>
          <w:sz w:val="24"/>
        </w:rPr>
        <w:t>i innowacyjności oraz rozwój predyspozycji badanych</w:t>
      </w:r>
      <w:r w:rsidR="00FD30FA">
        <w:rPr>
          <w:rFonts w:ascii="Times New Roman" w:hAnsi="Times New Roman" w:cs="Times New Roman"/>
          <w:sz w:val="24"/>
        </w:rPr>
        <w:t xml:space="preserve">; 2. </w:t>
      </w:r>
      <w:r w:rsidR="00DA5A3F">
        <w:rPr>
          <w:rFonts w:ascii="Times New Roman" w:hAnsi="Times New Roman" w:cs="Times New Roman"/>
          <w:sz w:val="24"/>
        </w:rPr>
        <w:t xml:space="preserve">wiedzę </w:t>
      </w:r>
      <w:r w:rsidR="00FD30FA">
        <w:rPr>
          <w:rFonts w:ascii="Times New Roman" w:hAnsi="Times New Roman" w:cs="Times New Roman"/>
          <w:sz w:val="24"/>
        </w:rPr>
        <w:t xml:space="preserve"> i przekonania na </w:t>
      </w:r>
      <w:r w:rsidR="00DA5A3F">
        <w:rPr>
          <w:rFonts w:ascii="Times New Roman" w:hAnsi="Times New Roman" w:cs="Times New Roman"/>
          <w:sz w:val="24"/>
        </w:rPr>
        <w:t>temat</w:t>
      </w:r>
      <w:r w:rsidR="00FD30FA">
        <w:rPr>
          <w:rFonts w:ascii="Times New Roman" w:hAnsi="Times New Roman" w:cs="Times New Roman"/>
          <w:sz w:val="24"/>
        </w:rPr>
        <w:t xml:space="preserve"> </w:t>
      </w:r>
      <w:r w:rsidR="00DA5A3F">
        <w:rPr>
          <w:rFonts w:ascii="Times New Roman" w:hAnsi="Times New Roman" w:cs="Times New Roman"/>
          <w:sz w:val="24"/>
        </w:rPr>
        <w:t xml:space="preserve">przedsiębiorczości (stosunek do niej) </w:t>
      </w:r>
      <w:r w:rsidR="00FD30FA">
        <w:rPr>
          <w:rFonts w:ascii="Times New Roman" w:hAnsi="Times New Roman" w:cs="Times New Roman"/>
          <w:sz w:val="24"/>
        </w:rPr>
        <w:t xml:space="preserve">3. aktywność w wymiarze </w:t>
      </w:r>
      <w:proofErr w:type="spellStart"/>
      <w:r w:rsidR="00FD30FA">
        <w:rPr>
          <w:rFonts w:ascii="Times New Roman" w:hAnsi="Times New Roman" w:cs="Times New Roman"/>
          <w:sz w:val="24"/>
        </w:rPr>
        <w:t>społeczno</w:t>
      </w:r>
      <w:proofErr w:type="spellEnd"/>
      <w:r w:rsidR="00FD30FA">
        <w:rPr>
          <w:rFonts w:ascii="Times New Roman" w:hAnsi="Times New Roman" w:cs="Times New Roman"/>
          <w:sz w:val="24"/>
        </w:rPr>
        <w:t xml:space="preserve"> – politycznym (współdecydowanie o sprawach najbliższego otoczenia) oraz 4. </w:t>
      </w:r>
      <w:r w:rsidR="00483925">
        <w:rPr>
          <w:rFonts w:ascii="Times New Roman" w:hAnsi="Times New Roman" w:cs="Times New Roman"/>
          <w:sz w:val="24"/>
        </w:rPr>
        <w:t xml:space="preserve">nastawienie do podejmowania aktywności </w:t>
      </w:r>
      <w:r w:rsidR="00FD30FA">
        <w:rPr>
          <w:rFonts w:ascii="Times New Roman" w:hAnsi="Times New Roman" w:cs="Times New Roman"/>
          <w:sz w:val="24"/>
        </w:rPr>
        <w:t>w wymiarze ekonomicznym</w:t>
      </w:r>
      <w:r w:rsidR="00483925">
        <w:rPr>
          <w:rFonts w:ascii="Times New Roman" w:hAnsi="Times New Roman" w:cs="Times New Roman"/>
          <w:sz w:val="24"/>
        </w:rPr>
        <w:t xml:space="preserve"> i działania w tym obszarze</w:t>
      </w:r>
      <w:r w:rsidR="00FD30FA">
        <w:rPr>
          <w:rFonts w:ascii="Times New Roman" w:hAnsi="Times New Roman" w:cs="Times New Roman"/>
          <w:sz w:val="24"/>
        </w:rPr>
        <w:t>.</w:t>
      </w:r>
    </w:p>
    <w:p w:rsidR="00BC4F2B" w:rsidRDefault="00A8271D" w:rsidP="00BC4F2B">
      <w:pPr>
        <w:ind w:firstLine="709"/>
        <w:rPr>
          <w:rFonts w:ascii="Times New Roman" w:hAnsi="Times New Roman" w:cs="Times New Roman"/>
          <w:sz w:val="24"/>
        </w:rPr>
      </w:pPr>
      <w:r>
        <w:rPr>
          <w:rFonts w:ascii="Times New Roman" w:hAnsi="Times New Roman" w:cs="Times New Roman"/>
          <w:sz w:val="24"/>
        </w:rPr>
        <w:t xml:space="preserve">Do indeksu każdego analizowanego wymiaru, </w:t>
      </w:r>
      <w:r w:rsidR="00BC4F2B">
        <w:rPr>
          <w:rFonts w:ascii="Times New Roman" w:hAnsi="Times New Roman" w:cs="Times New Roman"/>
          <w:sz w:val="24"/>
        </w:rPr>
        <w:t>spośród przejawów postawy przedsiębiorczej (przedstawionych wcześniej w raporcie w formie</w:t>
      </w:r>
      <w:r w:rsidR="00BC4F2B" w:rsidRPr="006259E6">
        <w:rPr>
          <w:rFonts w:ascii="Times New Roman" w:hAnsi="Times New Roman" w:cs="Times New Roman"/>
          <w:sz w:val="24"/>
        </w:rPr>
        <w:t xml:space="preserve"> </w:t>
      </w:r>
      <w:r w:rsidR="00BC4F2B">
        <w:rPr>
          <w:rFonts w:ascii="Times New Roman" w:hAnsi="Times New Roman" w:cs="Times New Roman"/>
          <w:sz w:val="24"/>
        </w:rPr>
        <w:t>opisowej) wy</w:t>
      </w:r>
      <w:r>
        <w:rPr>
          <w:rFonts w:ascii="Times New Roman" w:hAnsi="Times New Roman" w:cs="Times New Roman"/>
          <w:sz w:val="24"/>
        </w:rPr>
        <w:t>brano</w:t>
      </w:r>
      <w:r w:rsidR="00BC4F2B">
        <w:rPr>
          <w:rFonts w:ascii="Times New Roman" w:hAnsi="Times New Roman" w:cs="Times New Roman"/>
          <w:sz w:val="24"/>
        </w:rPr>
        <w:t xml:space="preserve"> </w:t>
      </w:r>
      <w:r>
        <w:rPr>
          <w:rFonts w:ascii="Times New Roman" w:hAnsi="Times New Roman" w:cs="Times New Roman"/>
          <w:sz w:val="24"/>
        </w:rPr>
        <w:t>trzy</w:t>
      </w:r>
      <w:r w:rsidR="00BC4F2B">
        <w:rPr>
          <w:rFonts w:ascii="Times New Roman" w:hAnsi="Times New Roman" w:cs="Times New Roman"/>
          <w:sz w:val="24"/>
        </w:rPr>
        <w:t xml:space="preserve"> zmienn</w:t>
      </w:r>
      <w:r>
        <w:rPr>
          <w:rFonts w:ascii="Times New Roman" w:hAnsi="Times New Roman" w:cs="Times New Roman"/>
          <w:sz w:val="24"/>
        </w:rPr>
        <w:t>e</w:t>
      </w:r>
      <w:r w:rsidR="00685799">
        <w:rPr>
          <w:rFonts w:ascii="Times New Roman" w:hAnsi="Times New Roman" w:cs="Times New Roman"/>
          <w:sz w:val="24"/>
        </w:rPr>
        <w:t>. Każdą z nich sprowadzono do postaci dwuwartościowej (gdzie wartość „1” oznaczała wystąpienie danego zachowania, opinii lub cec</w:t>
      </w:r>
      <w:r w:rsidR="009C09EE">
        <w:rPr>
          <w:rFonts w:ascii="Times New Roman" w:hAnsi="Times New Roman" w:cs="Times New Roman"/>
          <w:sz w:val="24"/>
        </w:rPr>
        <w:t>hy, zaś wartość = 0 jej brak). Następnie</w:t>
      </w:r>
      <w:r w:rsidR="00685799">
        <w:rPr>
          <w:rFonts w:ascii="Times New Roman" w:hAnsi="Times New Roman" w:cs="Times New Roman"/>
          <w:sz w:val="24"/>
        </w:rPr>
        <w:t xml:space="preserve"> wszystkie </w:t>
      </w:r>
      <w:r w:rsidR="009C09EE">
        <w:rPr>
          <w:rFonts w:ascii="Times New Roman" w:hAnsi="Times New Roman" w:cs="Times New Roman"/>
          <w:sz w:val="24"/>
        </w:rPr>
        <w:t xml:space="preserve">zmienne </w:t>
      </w:r>
      <w:r w:rsidR="00685799">
        <w:rPr>
          <w:rFonts w:ascii="Times New Roman" w:hAnsi="Times New Roman" w:cs="Times New Roman"/>
          <w:sz w:val="24"/>
        </w:rPr>
        <w:t>zsumowano</w:t>
      </w:r>
      <w:r w:rsidR="009C09EE">
        <w:rPr>
          <w:rFonts w:ascii="Times New Roman" w:hAnsi="Times New Roman" w:cs="Times New Roman"/>
          <w:sz w:val="24"/>
        </w:rPr>
        <w:t xml:space="preserve"> w poszczególnych wymiarach i docelowo </w:t>
      </w:r>
      <w:r w:rsidR="00474E95">
        <w:rPr>
          <w:rFonts w:ascii="Times New Roman" w:hAnsi="Times New Roman" w:cs="Times New Roman"/>
          <w:sz w:val="24"/>
        </w:rPr>
        <w:br/>
      </w:r>
      <w:r w:rsidR="009C09EE">
        <w:rPr>
          <w:rFonts w:ascii="Times New Roman" w:hAnsi="Times New Roman" w:cs="Times New Roman"/>
          <w:sz w:val="24"/>
        </w:rPr>
        <w:t>w ramach jednej zbiorczej zmiennej</w:t>
      </w:r>
      <w:r w:rsidR="00685799">
        <w:rPr>
          <w:rFonts w:ascii="Times New Roman" w:hAnsi="Times New Roman" w:cs="Times New Roman"/>
          <w:sz w:val="24"/>
        </w:rPr>
        <w:t>, uzyskując w każdym wymiarze liczbowe charakterystyki badanych</w:t>
      </w:r>
      <w:r w:rsidR="009C09EE">
        <w:rPr>
          <w:rFonts w:ascii="Times New Roman" w:hAnsi="Times New Roman" w:cs="Times New Roman"/>
          <w:sz w:val="24"/>
        </w:rPr>
        <w:t xml:space="preserve"> wyrażone</w:t>
      </w:r>
      <w:r w:rsidR="00685799">
        <w:rPr>
          <w:rFonts w:ascii="Times New Roman" w:hAnsi="Times New Roman" w:cs="Times New Roman"/>
          <w:sz w:val="24"/>
        </w:rPr>
        <w:t xml:space="preserve"> na skalach czteropunktowych (od 0 do 3 punktów)</w:t>
      </w:r>
      <w:r w:rsidR="009C09EE">
        <w:rPr>
          <w:rFonts w:ascii="Times New Roman" w:hAnsi="Times New Roman" w:cs="Times New Roman"/>
          <w:sz w:val="24"/>
        </w:rPr>
        <w:t xml:space="preserve"> oraz ogólną charakterystykę „poziomu przedsiębiorczości” wyrażoną na skali trzynastopunktowej (od 0 do 12 punktów). W przypadku wszystkich zmiennych syntetycznych wyższa wartość oznaczała większe natężenie opinii, cech, </w:t>
      </w:r>
      <w:proofErr w:type="spellStart"/>
      <w:r w:rsidR="009C09EE">
        <w:rPr>
          <w:rFonts w:ascii="Times New Roman" w:hAnsi="Times New Roman" w:cs="Times New Roman"/>
          <w:sz w:val="24"/>
        </w:rPr>
        <w:t>zachowań</w:t>
      </w:r>
      <w:proofErr w:type="spellEnd"/>
      <w:r w:rsidR="009C09EE">
        <w:rPr>
          <w:rFonts w:ascii="Times New Roman" w:hAnsi="Times New Roman" w:cs="Times New Roman"/>
          <w:sz w:val="24"/>
        </w:rPr>
        <w:t xml:space="preserve"> związanych z postawą przedsiębiorczą, wyższy „poziom przedsiębiorczości” badanych.</w:t>
      </w:r>
    </w:p>
    <w:p w:rsidR="009A7E2C" w:rsidRDefault="009A7E2C" w:rsidP="009A7E2C">
      <w:pPr>
        <w:rPr>
          <w:rFonts w:ascii="Times New Roman" w:hAnsi="Times New Roman" w:cs="Times New Roman"/>
          <w:sz w:val="24"/>
        </w:rPr>
      </w:pPr>
      <w:r>
        <w:rPr>
          <w:rFonts w:ascii="Times New Roman" w:hAnsi="Times New Roman" w:cs="Times New Roman"/>
          <w:sz w:val="24"/>
        </w:rPr>
        <w:t>Po</w:t>
      </w:r>
      <w:r w:rsidR="009C09EE">
        <w:rPr>
          <w:rFonts w:ascii="Times New Roman" w:hAnsi="Times New Roman" w:cs="Times New Roman"/>
          <w:sz w:val="24"/>
        </w:rPr>
        <w:t>szczególne wymiary postawy przedsiębiorczej</w:t>
      </w:r>
      <w:r>
        <w:rPr>
          <w:rFonts w:ascii="Times New Roman" w:hAnsi="Times New Roman" w:cs="Times New Roman"/>
          <w:sz w:val="24"/>
        </w:rPr>
        <w:t xml:space="preserve"> został</w:t>
      </w:r>
      <w:r w:rsidR="009C09EE">
        <w:rPr>
          <w:rFonts w:ascii="Times New Roman" w:hAnsi="Times New Roman" w:cs="Times New Roman"/>
          <w:sz w:val="24"/>
        </w:rPr>
        <w:t>y scharakteryzowane</w:t>
      </w:r>
      <w:r>
        <w:rPr>
          <w:rFonts w:ascii="Times New Roman" w:hAnsi="Times New Roman" w:cs="Times New Roman"/>
          <w:sz w:val="24"/>
        </w:rPr>
        <w:t xml:space="preserve"> poprzez następujące zmienne składowe</w:t>
      </w:r>
      <w:r w:rsidR="009C09EE">
        <w:rPr>
          <w:rFonts w:ascii="Times New Roman" w:hAnsi="Times New Roman" w:cs="Times New Roman"/>
          <w:sz w:val="24"/>
        </w:rPr>
        <w:t>:</w:t>
      </w:r>
    </w:p>
    <w:p w:rsidR="00BC6761" w:rsidRDefault="00BC6761" w:rsidP="00474E95">
      <w:pPr>
        <w:pStyle w:val="Akapitzlist"/>
        <w:spacing w:before="240" w:after="120"/>
        <w:ind w:left="1440" w:firstLine="0"/>
        <w:rPr>
          <w:rFonts w:ascii="Times New Roman" w:hAnsi="Times New Roman" w:cs="Times New Roman"/>
          <w:sz w:val="24"/>
        </w:rPr>
      </w:pPr>
    </w:p>
    <w:p w:rsidR="009C09EE" w:rsidRDefault="00DA5A3F" w:rsidP="00474E95">
      <w:pPr>
        <w:pStyle w:val="Akapitzlist"/>
        <w:numPr>
          <w:ilvl w:val="0"/>
          <w:numId w:val="11"/>
        </w:numPr>
        <w:spacing w:before="240" w:after="120"/>
        <w:ind w:left="567" w:hanging="567"/>
        <w:rPr>
          <w:rFonts w:ascii="Times New Roman" w:hAnsi="Times New Roman" w:cs="Times New Roman"/>
          <w:sz w:val="24"/>
        </w:rPr>
      </w:pPr>
      <w:r>
        <w:rPr>
          <w:rFonts w:ascii="Times New Roman" w:hAnsi="Times New Roman" w:cs="Times New Roman"/>
          <w:sz w:val="24"/>
        </w:rPr>
        <w:lastRenderedPageBreak/>
        <w:t>A</w:t>
      </w:r>
      <w:r w:rsidR="009C09EE" w:rsidRPr="009C09EE">
        <w:rPr>
          <w:rFonts w:ascii="Times New Roman" w:hAnsi="Times New Roman" w:cs="Times New Roman"/>
          <w:sz w:val="24"/>
        </w:rPr>
        <w:t xml:space="preserve">ktywność edukacyjna </w:t>
      </w:r>
      <w:r>
        <w:rPr>
          <w:rFonts w:ascii="Times New Roman" w:hAnsi="Times New Roman" w:cs="Times New Roman"/>
          <w:sz w:val="24"/>
        </w:rPr>
        <w:t xml:space="preserve">w </w:t>
      </w:r>
      <w:r w:rsidR="009C09EE" w:rsidRPr="009C09EE">
        <w:rPr>
          <w:rFonts w:ascii="Times New Roman" w:hAnsi="Times New Roman" w:cs="Times New Roman"/>
          <w:sz w:val="24"/>
        </w:rPr>
        <w:t xml:space="preserve">obszarze </w:t>
      </w:r>
      <w:r>
        <w:rPr>
          <w:rFonts w:ascii="Times New Roman" w:hAnsi="Times New Roman" w:cs="Times New Roman"/>
          <w:sz w:val="24"/>
        </w:rPr>
        <w:t>przedsiębiorczości i innowacyjności</w:t>
      </w:r>
      <w:r w:rsidR="009C09EE" w:rsidRPr="009C09EE">
        <w:rPr>
          <w:rFonts w:ascii="Times New Roman" w:hAnsi="Times New Roman" w:cs="Times New Roman"/>
          <w:sz w:val="24"/>
        </w:rPr>
        <w:t>:</w:t>
      </w:r>
    </w:p>
    <w:p w:rsidR="009A7E2C" w:rsidRPr="009C09EE" w:rsidRDefault="009A7E2C" w:rsidP="00474E95">
      <w:pPr>
        <w:pStyle w:val="Akapitzlist"/>
        <w:numPr>
          <w:ilvl w:val="0"/>
          <w:numId w:val="16"/>
        </w:numPr>
        <w:spacing w:before="240" w:after="120"/>
        <w:ind w:left="851" w:hanging="425"/>
        <w:rPr>
          <w:rFonts w:ascii="Times New Roman" w:hAnsi="Times New Roman" w:cs="Times New Roman"/>
          <w:sz w:val="24"/>
        </w:rPr>
      </w:pPr>
      <w:r w:rsidRPr="009C09EE">
        <w:rPr>
          <w:rFonts w:ascii="Times New Roman" w:hAnsi="Times New Roman" w:cs="Times New Roman"/>
          <w:sz w:val="24"/>
        </w:rPr>
        <w:t>uczestnictwo w nieobowiązkowych zajęciach dotyczących przedsiębiorczości</w:t>
      </w:r>
      <w:r w:rsidR="00E76C6D">
        <w:rPr>
          <w:rFonts w:ascii="Times New Roman" w:hAnsi="Times New Roman" w:cs="Times New Roman"/>
          <w:sz w:val="24"/>
        </w:rPr>
        <w:t>;</w:t>
      </w:r>
      <w:r w:rsidRPr="009C09EE">
        <w:rPr>
          <w:rFonts w:ascii="Times New Roman" w:hAnsi="Times New Roman" w:cs="Times New Roman"/>
          <w:sz w:val="24"/>
        </w:rPr>
        <w:t xml:space="preserve"> </w:t>
      </w:r>
    </w:p>
    <w:p w:rsidR="009A7E2C" w:rsidRPr="008C79F9" w:rsidRDefault="009C09EE" w:rsidP="00474E95">
      <w:pPr>
        <w:pStyle w:val="Akapitzlist"/>
        <w:numPr>
          <w:ilvl w:val="0"/>
          <w:numId w:val="16"/>
        </w:numPr>
        <w:spacing w:before="240" w:after="120"/>
        <w:ind w:left="851" w:hanging="425"/>
        <w:rPr>
          <w:rFonts w:ascii="Times New Roman" w:hAnsi="Times New Roman" w:cs="Times New Roman"/>
          <w:sz w:val="24"/>
        </w:rPr>
      </w:pPr>
      <w:r>
        <w:rPr>
          <w:rFonts w:ascii="Times New Roman" w:hAnsi="Times New Roman" w:cs="Times New Roman"/>
          <w:sz w:val="24"/>
        </w:rPr>
        <w:t>uczestnictwo w zajęciach, podczas których poruszano tematykę</w:t>
      </w:r>
      <w:r w:rsidR="00E76C6D">
        <w:rPr>
          <w:rFonts w:ascii="Times New Roman" w:hAnsi="Times New Roman" w:cs="Times New Roman"/>
          <w:sz w:val="24"/>
        </w:rPr>
        <w:t xml:space="preserve"> innowacyjności;</w:t>
      </w:r>
    </w:p>
    <w:p w:rsidR="009A7E2C" w:rsidRDefault="009A7E2C" w:rsidP="00474E95">
      <w:pPr>
        <w:pStyle w:val="Akapitzlist"/>
        <w:numPr>
          <w:ilvl w:val="0"/>
          <w:numId w:val="16"/>
        </w:numPr>
        <w:spacing w:before="240" w:after="120"/>
        <w:ind w:left="851" w:hanging="425"/>
        <w:rPr>
          <w:rFonts w:ascii="Times New Roman" w:hAnsi="Times New Roman" w:cs="Times New Roman"/>
          <w:sz w:val="24"/>
        </w:rPr>
      </w:pPr>
      <w:r>
        <w:rPr>
          <w:rFonts w:ascii="Times New Roman" w:hAnsi="Times New Roman" w:cs="Times New Roman"/>
          <w:sz w:val="24"/>
        </w:rPr>
        <w:t>u</w:t>
      </w:r>
      <w:r w:rsidRPr="008C79F9">
        <w:rPr>
          <w:rFonts w:ascii="Times New Roman" w:hAnsi="Times New Roman" w:cs="Times New Roman"/>
          <w:sz w:val="24"/>
        </w:rPr>
        <w:t xml:space="preserve">czestnictwo w zajęciach </w:t>
      </w:r>
      <w:r w:rsidR="003337DA" w:rsidRPr="008C79F9">
        <w:rPr>
          <w:rFonts w:ascii="Times New Roman" w:hAnsi="Times New Roman" w:cs="Times New Roman"/>
          <w:sz w:val="24"/>
        </w:rPr>
        <w:t>wykraczających poza obowiązkowe zajęcia szkolne</w:t>
      </w:r>
      <w:r w:rsidR="003337DA">
        <w:rPr>
          <w:rFonts w:ascii="Times New Roman" w:hAnsi="Times New Roman" w:cs="Times New Roman"/>
          <w:sz w:val="24"/>
        </w:rPr>
        <w:t xml:space="preserve">, </w:t>
      </w:r>
      <w:r w:rsidR="00474E95">
        <w:rPr>
          <w:rFonts w:ascii="Times New Roman" w:hAnsi="Times New Roman" w:cs="Times New Roman"/>
          <w:sz w:val="24"/>
        </w:rPr>
        <w:br/>
      </w:r>
      <w:r w:rsidR="003337DA">
        <w:rPr>
          <w:rFonts w:ascii="Times New Roman" w:hAnsi="Times New Roman" w:cs="Times New Roman"/>
          <w:sz w:val="24"/>
        </w:rPr>
        <w:t xml:space="preserve">a </w:t>
      </w:r>
      <w:r w:rsidR="003337DA" w:rsidRPr="008C79F9">
        <w:rPr>
          <w:rFonts w:ascii="Times New Roman" w:hAnsi="Times New Roman" w:cs="Times New Roman"/>
          <w:sz w:val="24"/>
        </w:rPr>
        <w:t xml:space="preserve"> </w:t>
      </w:r>
      <w:r w:rsidRPr="008C79F9">
        <w:rPr>
          <w:rFonts w:ascii="Times New Roman" w:hAnsi="Times New Roman" w:cs="Times New Roman"/>
          <w:sz w:val="24"/>
        </w:rPr>
        <w:t>służących rozwijaniu wied</w:t>
      </w:r>
      <w:r w:rsidR="003337DA">
        <w:rPr>
          <w:rFonts w:ascii="Times New Roman" w:hAnsi="Times New Roman" w:cs="Times New Roman"/>
          <w:sz w:val="24"/>
        </w:rPr>
        <w:t>zy, umiejętności, predyspozycji badanego</w:t>
      </w:r>
      <w:r w:rsidR="00E76C6D">
        <w:rPr>
          <w:rFonts w:ascii="Times New Roman" w:hAnsi="Times New Roman" w:cs="Times New Roman"/>
          <w:sz w:val="24"/>
        </w:rPr>
        <w:t>.</w:t>
      </w:r>
      <w:r w:rsidRPr="008C79F9">
        <w:rPr>
          <w:rFonts w:ascii="Times New Roman" w:hAnsi="Times New Roman" w:cs="Times New Roman"/>
          <w:sz w:val="24"/>
        </w:rPr>
        <w:t xml:space="preserve"> </w:t>
      </w:r>
    </w:p>
    <w:p w:rsidR="009C09EE" w:rsidRPr="003337DA" w:rsidRDefault="00DA5A3F" w:rsidP="00474E95">
      <w:pPr>
        <w:pStyle w:val="Akapitzlist"/>
        <w:numPr>
          <w:ilvl w:val="0"/>
          <w:numId w:val="11"/>
        </w:numPr>
        <w:spacing w:before="240" w:after="120"/>
        <w:ind w:left="567" w:hanging="567"/>
        <w:rPr>
          <w:rFonts w:ascii="Times New Roman" w:hAnsi="Times New Roman" w:cs="Times New Roman"/>
          <w:sz w:val="24"/>
        </w:rPr>
      </w:pPr>
      <w:r>
        <w:rPr>
          <w:rFonts w:ascii="Times New Roman" w:hAnsi="Times New Roman" w:cs="Times New Roman"/>
          <w:sz w:val="24"/>
        </w:rPr>
        <w:t>P</w:t>
      </w:r>
      <w:r w:rsidR="003337DA">
        <w:rPr>
          <w:rFonts w:ascii="Times New Roman" w:hAnsi="Times New Roman" w:cs="Times New Roman"/>
          <w:sz w:val="24"/>
        </w:rPr>
        <w:t>rzekonania na temat</w:t>
      </w:r>
      <w:r w:rsidRPr="00DA5A3F">
        <w:rPr>
          <w:rFonts w:ascii="Times New Roman" w:hAnsi="Times New Roman" w:cs="Times New Roman"/>
          <w:sz w:val="24"/>
        </w:rPr>
        <w:t xml:space="preserve"> </w:t>
      </w:r>
      <w:r w:rsidRPr="003337DA">
        <w:rPr>
          <w:rFonts w:ascii="Times New Roman" w:hAnsi="Times New Roman" w:cs="Times New Roman"/>
          <w:sz w:val="24"/>
        </w:rPr>
        <w:t>przedsiębiorczości</w:t>
      </w:r>
      <w:r>
        <w:rPr>
          <w:rFonts w:ascii="Times New Roman" w:hAnsi="Times New Roman" w:cs="Times New Roman"/>
          <w:sz w:val="24"/>
        </w:rPr>
        <w:t>:</w:t>
      </w:r>
    </w:p>
    <w:p w:rsidR="009C09EE" w:rsidRPr="003337DA" w:rsidRDefault="003337DA" w:rsidP="00474E95">
      <w:pPr>
        <w:pStyle w:val="Akapitzlist"/>
        <w:numPr>
          <w:ilvl w:val="0"/>
          <w:numId w:val="17"/>
        </w:numPr>
        <w:spacing w:before="240" w:after="120"/>
        <w:ind w:left="851" w:hanging="425"/>
        <w:rPr>
          <w:rFonts w:ascii="Times New Roman" w:hAnsi="Times New Roman" w:cs="Times New Roman"/>
          <w:sz w:val="24"/>
        </w:rPr>
      </w:pPr>
      <w:r>
        <w:rPr>
          <w:rFonts w:ascii="Times New Roman" w:hAnsi="Times New Roman" w:cs="Times New Roman"/>
          <w:sz w:val="24"/>
        </w:rPr>
        <w:t>p</w:t>
      </w:r>
      <w:r w:rsidR="009C09EE" w:rsidRPr="003337DA">
        <w:rPr>
          <w:rFonts w:ascii="Times New Roman" w:hAnsi="Times New Roman" w:cs="Times New Roman"/>
          <w:sz w:val="24"/>
        </w:rPr>
        <w:t>rzedsiębiorczość</w:t>
      </w:r>
      <w:r>
        <w:rPr>
          <w:rFonts w:ascii="Times New Roman" w:hAnsi="Times New Roman" w:cs="Times New Roman"/>
          <w:sz w:val="24"/>
        </w:rPr>
        <w:t xml:space="preserve"> (w tym innowacyjność) jako wartości</w:t>
      </w:r>
      <w:r w:rsidR="009C09EE" w:rsidRPr="003337DA">
        <w:rPr>
          <w:rFonts w:ascii="Times New Roman" w:hAnsi="Times New Roman" w:cs="Times New Roman"/>
          <w:sz w:val="24"/>
        </w:rPr>
        <w:t xml:space="preserve"> ceniona u rówieśników</w:t>
      </w:r>
      <w:r w:rsidR="00E76C6D">
        <w:rPr>
          <w:rFonts w:ascii="Times New Roman" w:hAnsi="Times New Roman" w:cs="Times New Roman"/>
          <w:sz w:val="24"/>
        </w:rPr>
        <w:t>;</w:t>
      </w:r>
      <w:r w:rsidR="009C09EE" w:rsidRPr="003337DA">
        <w:rPr>
          <w:rFonts w:ascii="Times New Roman" w:hAnsi="Times New Roman" w:cs="Times New Roman"/>
          <w:sz w:val="24"/>
        </w:rPr>
        <w:t xml:space="preserve"> </w:t>
      </w:r>
    </w:p>
    <w:p w:rsidR="003337DA" w:rsidRDefault="003337DA" w:rsidP="00474E95">
      <w:pPr>
        <w:pStyle w:val="Akapitzlist"/>
        <w:numPr>
          <w:ilvl w:val="0"/>
          <w:numId w:val="17"/>
        </w:numPr>
        <w:spacing w:before="240" w:after="120"/>
        <w:ind w:left="851" w:hanging="425"/>
        <w:rPr>
          <w:rFonts w:ascii="Times New Roman" w:hAnsi="Times New Roman" w:cs="Times New Roman"/>
          <w:sz w:val="24"/>
        </w:rPr>
      </w:pPr>
      <w:r>
        <w:rPr>
          <w:rFonts w:ascii="Times New Roman" w:hAnsi="Times New Roman" w:cs="Times New Roman"/>
          <w:sz w:val="24"/>
        </w:rPr>
        <w:t xml:space="preserve">negatywny </w:t>
      </w:r>
      <w:r w:rsidR="009C09EE" w:rsidRPr="003337DA">
        <w:rPr>
          <w:rFonts w:ascii="Times New Roman" w:hAnsi="Times New Roman" w:cs="Times New Roman"/>
          <w:sz w:val="24"/>
        </w:rPr>
        <w:t>stosunek do tzw. „brudnej przedsiębiorczości” (</w:t>
      </w:r>
      <w:r>
        <w:rPr>
          <w:rFonts w:ascii="Times New Roman" w:hAnsi="Times New Roman" w:cs="Times New Roman"/>
          <w:sz w:val="24"/>
        </w:rPr>
        <w:t>brak aprobaty dla jakiegokolwiek jej przejawu</w:t>
      </w:r>
      <w:r>
        <w:rPr>
          <w:rStyle w:val="Odwoanieprzypisudolnego"/>
          <w:rFonts w:ascii="Times New Roman" w:hAnsi="Times New Roman" w:cs="Times New Roman"/>
          <w:sz w:val="24"/>
        </w:rPr>
        <w:footnoteReference w:id="7"/>
      </w:r>
      <w:r w:rsidR="009C09EE" w:rsidRPr="003337DA">
        <w:rPr>
          <w:rFonts w:ascii="Times New Roman" w:hAnsi="Times New Roman" w:cs="Times New Roman"/>
          <w:sz w:val="24"/>
        </w:rPr>
        <w:t>)</w:t>
      </w:r>
      <w:r w:rsidR="00E76C6D">
        <w:rPr>
          <w:rFonts w:ascii="Times New Roman" w:hAnsi="Times New Roman" w:cs="Times New Roman"/>
          <w:sz w:val="24"/>
        </w:rPr>
        <w:t>;</w:t>
      </w:r>
      <w:r w:rsidRPr="003337DA">
        <w:rPr>
          <w:rFonts w:ascii="Times New Roman" w:hAnsi="Times New Roman" w:cs="Times New Roman"/>
          <w:sz w:val="24"/>
        </w:rPr>
        <w:t xml:space="preserve"> </w:t>
      </w:r>
    </w:p>
    <w:p w:rsidR="00CF58DD" w:rsidRDefault="00E76C6D" w:rsidP="00474E95">
      <w:pPr>
        <w:pStyle w:val="Akapitzlist"/>
        <w:numPr>
          <w:ilvl w:val="0"/>
          <w:numId w:val="17"/>
        </w:numPr>
        <w:spacing w:before="240" w:after="120"/>
        <w:ind w:left="851" w:hanging="425"/>
        <w:rPr>
          <w:rFonts w:ascii="Times New Roman" w:hAnsi="Times New Roman" w:cs="Times New Roman"/>
          <w:sz w:val="24"/>
        </w:rPr>
      </w:pPr>
      <w:r>
        <w:rPr>
          <w:rFonts w:ascii="Times New Roman" w:hAnsi="Times New Roman" w:cs="Times New Roman"/>
          <w:sz w:val="24"/>
        </w:rPr>
        <w:t>włączenie do</w:t>
      </w:r>
      <w:r w:rsidR="003337DA">
        <w:rPr>
          <w:rFonts w:ascii="Times New Roman" w:hAnsi="Times New Roman" w:cs="Times New Roman"/>
          <w:sz w:val="24"/>
        </w:rPr>
        <w:t xml:space="preserve"> wyznawan</w:t>
      </w:r>
      <w:r>
        <w:rPr>
          <w:rFonts w:ascii="Times New Roman" w:hAnsi="Times New Roman" w:cs="Times New Roman"/>
          <w:sz w:val="24"/>
        </w:rPr>
        <w:t xml:space="preserve">ego systemu aksjologicznego wartości związanych </w:t>
      </w:r>
      <w:r w:rsidR="00474E95">
        <w:rPr>
          <w:rFonts w:ascii="Times New Roman" w:hAnsi="Times New Roman" w:cs="Times New Roman"/>
          <w:sz w:val="24"/>
        </w:rPr>
        <w:br/>
      </w:r>
      <w:r>
        <w:rPr>
          <w:rFonts w:ascii="Times New Roman" w:hAnsi="Times New Roman" w:cs="Times New Roman"/>
          <w:sz w:val="24"/>
        </w:rPr>
        <w:t>z kreatywnością, innowacją, samorozwojem</w:t>
      </w:r>
      <w:r>
        <w:rPr>
          <w:rStyle w:val="Odwoanieprzypisudolnego"/>
          <w:rFonts w:ascii="Times New Roman" w:hAnsi="Times New Roman" w:cs="Times New Roman"/>
          <w:sz w:val="24"/>
        </w:rPr>
        <w:footnoteReference w:id="8"/>
      </w:r>
      <w:r>
        <w:rPr>
          <w:rFonts w:ascii="Times New Roman" w:hAnsi="Times New Roman" w:cs="Times New Roman"/>
          <w:sz w:val="24"/>
        </w:rPr>
        <w:t xml:space="preserve">, nawet jeśli ich realizacja wiąże się </w:t>
      </w:r>
      <w:r w:rsidR="00474E95">
        <w:rPr>
          <w:rFonts w:ascii="Times New Roman" w:hAnsi="Times New Roman" w:cs="Times New Roman"/>
          <w:sz w:val="24"/>
        </w:rPr>
        <w:br/>
      </w:r>
      <w:r>
        <w:rPr>
          <w:rFonts w:ascii="Times New Roman" w:hAnsi="Times New Roman" w:cs="Times New Roman"/>
          <w:sz w:val="24"/>
        </w:rPr>
        <w:t>z kosztami osobistymi lub społecznymi</w:t>
      </w:r>
      <w:r w:rsidR="00CF58DD">
        <w:rPr>
          <w:rFonts w:ascii="Times New Roman" w:hAnsi="Times New Roman" w:cs="Times New Roman"/>
          <w:sz w:val="24"/>
        </w:rPr>
        <w:t>.</w:t>
      </w:r>
    </w:p>
    <w:p w:rsidR="003337DA" w:rsidRPr="003337DA" w:rsidRDefault="00CF58DD" w:rsidP="00474E95">
      <w:pPr>
        <w:pStyle w:val="Akapitzlist"/>
        <w:numPr>
          <w:ilvl w:val="0"/>
          <w:numId w:val="11"/>
        </w:numPr>
        <w:spacing w:before="240" w:after="120"/>
        <w:ind w:left="567" w:hanging="567"/>
        <w:rPr>
          <w:rFonts w:ascii="Times New Roman" w:hAnsi="Times New Roman" w:cs="Times New Roman"/>
          <w:sz w:val="24"/>
        </w:rPr>
      </w:pPr>
      <w:r>
        <w:rPr>
          <w:rFonts w:ascii="Times New Roman" w:hAnsi="Times New Roman" w:cs="Times New Roman"/>
          <w:sz w:val="24"/>
        </w:rPr>
        <w:t xml:space="preserve">Aktywność w wymiarze </w:t>
      </w:r>
      <w:proofErr w:type="spellStart"/>
      <w:r>
        <w:rPr>
          <w:rFonts w:ascii="Times New Roman" w:hAnsi="Times New Roman" w:cs="Times New Roman"/>
          <w:sz w:val="24"/>
        </w:rPr>
        <w:t>społeczno</w:t>
      </w:r>
      <w:proofErr w:type="spellEnd"/>
      <w:r>
        <w:rPr>
          <w:rFonts w:ascii="Times New Roman" w:hAnsi="Times New Roman" w:cs="Times New Roman"/>
          <w:sz w:val="24"/>
        </w:rPr>
        <w:t xml:space="preserve"> – politycznym (przedsiębiorczość związana ze sprawczością - współdecydowaniem o sprawach najbliższego otoczenia)  </w:t>
      </w:r>
    </w:p>
    <w:p w:rsidR="00CF58DD" w:rsidRPr="00CF58DD" w:rsidRDefault="009A7E2C" w:rsidP="00474E95">
      <w:pPr>
        <w:pStyle w:val="Akapitzlist"/>
        <w:numPr>
          <w:ilvl w:val="0"/>
          <w:numId w:val="19"/>
        </w:numPr>
        <w:autoSpaceDE w:val="0"/>
        <w:autoSpaceDN w:val="0"/>
        <w:adjustRightInd w:val="0"/>
        <w:spacing w:before="240" w:after="120"/>
        <w:ind w:left="851" w:hanging="491"/>
        <w:rPr>
          <w:rFonts w:ascii="Times New Roman" w:hAnsi="Times New Roman" w:cs="Times New Roman"/>
          <w:b/>
          <w:color w:val="000000"/>
          <w:sz w:val="24"/>
          <w:szCs w:val="24"/>
        </w:rPr>
      </w:pPr>
      <w:r w:rsidRPr="00CF58DD">
        <w:rPr>
          <w:rFonts w:ascii="Times New Roman" w:hAnsi="Times New Roman" w:cs="Times New Roman"/>
          <w:sz w:val="24"/>
        </w:rPr>
        <w:t>zaangażowanie w działalność społeczną</w:t>
      </w:r>
      <w:r w:rsidR="00CF58DD" w:rsidRPr="00CF58DD">
        <w:rPr>
          <w:rFonts w:ascii="Times New Roman" w:hAnsi="Times New Roman" w:cs="Times New Roman"/>
          <w:sz w:val="24"/>
        </w:rPr>
        <w:t xml:space="preserve"> (</w:t>
      </w:r>
      <w:r w:rsidR="00CF58DD" w:rsidRPr="00CF58DD">
        <w:rPr>
          <w:rFonts w:ascii="Times New Roman" w:eastAsia="Times New Roman" w:hAnsi="Times New Roman" w:cs="Times New Roman"/>
          <w:color w:val="000000"/>
          <w:sz w:val="24"/>
          <w:szCs w:val="24"/>
          <w:lang w:eastAsia="pl-PL"/>
        </w:rPr>
        <w:t>prace samorządu studenckiego</w:t>
      </w:r>
      <w:r w:rsidR="00CF58DD" w:rsidRPr="00CF58DD">
        <w:rPr>
          <w:rFonts w:ascii="Times New Roman" w:hAnsi="Times New Roman" w:cs="Times New Roman"/>
          <w:b/>
          <w:color w:val="000000"/>
          <w:sz w:val="24"/>
          <w:szCs w:val="24"/>
        </w:rPr>
        <w:t xml:space="preserve">, </w:t>
      </w:r>
      <w:r w:rsidR="00CF58DD" w:rsidRPr="00CF58DD">
        <w:rPr>
          <w:rFonts w:ascii="Times New Roman" w:eastAsia="Times New Roman" w:hAnsi="Times New Roman" w:cs="Times New Roman"/>
          <w:color w:val="000000"/>
          <w:sz w:val="24"/>
          <w:szCs w:val="24"/>
          <w:lang w:eastAsia="pl-PL"/>
        </w:rPr>
        <w:t xml:space="preserve">praca </w:t>
      </w:r>
      <w:r w:rsidR="00474E95">
        <w:rPr>
          <w:rFonts w:ascii="Times New Roman" w:eastAsia="Times New Roman" w:hAnsi="Times New Roman" w:cs="Times New Roman"/>
          <w:color w:val="000000"/>
          <w:sz w:val="24"/>
          <w:szCs w:val="24"/>
          <w:lang w:eastAsia="pl-PL"/>
        </w:rPr>
        <w:br/>
      </w:r>
      <w:r w:rsidR="00CF58DD" w:rsidRPr="00CF58DD">
        <w:rPr>
          <w:rFonts w:ascii="Times New Roman" w:eastAsia="Times New Roman" w:hAnsi="Times New Roman" w:cs="Times New Roman"/>
          <w:color w:val="000000"/>
          <w:sz w:val="24"/>
          <w:szCs w:val="24"/>
          <w:lang w:eastAsia="pl-PL"/>
        </w:rPr>
        <w:t>w kołach naukowych</w:t>
      </w:r>
      <w:r w:rsidR="00CF58DD" w:rsidRPr="00CF58DD">
        <w:rPr>
          <w:rFonts w:ascii="Times New Roman" w:hAnsi="Times New Roman" w:cs="Times New Roman"/>
          <w:b/>
          <w:color w:val="000000"/>
          <w:sz w:val="24"/>
          <w:szCs w:val="24"/>
        </w:rPr>
        <w:t xml:space="preserve">, </w:t>
      </w:r>
      <w:r w:rsidR="00CF58DD" w:rsidRPr="00CF58DD">
        <w:rPr>
          <w:rFonts w:ascii="Times New Roman" w:hAnsi="Times New Roman" w:cs="Times New Roman"/>
          <w:color w:val="000000"/>
          <w:sz w:val="24"/>
          <w:szCs w:val="24"/>
        </w:rPr>
        <w:t>wolontariat uczniowski/studencki (np. pomoc w nauce, udział w działaniach na rzecz szkoły/uczelni)</w:t>
      </w:r>
      <w:r w:rsidR="00CF58DD" w:rsidRPr="00CF58DD">
        <w:rPr>
          <w:rFonts w:ascii="Times New Roman" w:hAnsi="Times New Roman" w:cs="Times New Roman"/>
          <w:b/>
          <w:color w:val="000000"/>
          <w:sz w:val="24"/>
          <w:szCs w:val="24"/>
        </w:rPr>
        <w:t xml:space="preserve">, </w:t>
      </w:r>
      <w:r w:rsidR="00CF58DD" w:rsidRPr="00CF58DD">
        <w:rPr>
          <w:rFonts w:ascii="Times New Roman" w:hAnsi="Times New Roman" w:cs="Times New Roman"/>
          <w:color w:val="000000"/>
          <w:sz w:val="24"/>
          <w:szCs w:val="24"/>
        </w:rPr>
        <w:t>wolontariat poza szkołą/uczelnią</w:t>
      </w:r>
      <w:r w:rsidR="00CF58DD" w:rsidRPr="00CF58DD">
        <w:rPr>
          <w:rFonts w:ascii="Times New Roman" w:hAnsi="Times New Roman" w:cs="Times New Roman"/>
          <w:b/>
          <w:color w:val="000000"/>
          <w:sz w:val="24"/>
          <w:szCs w:val="24"/>
        </w:rPr>
        <w:t xml:space="preserve">, </w:t>
      </w:r>
      <w:r w:rsidR="00CF58DD" w:rsidRPr="00CF58DD">
        <w:rPr>
          <w:rFonts w:ascii="Times New Roman" w:hAnsi="Times New Roman" w:cs="Times New Roman"/>
          <w:color w:val="000000"/>
          <w:sz w:val="24"/>
          <w:szCs w:val="24"/>
        </w:rPr>
        <w:t xml:space="preserve">praca </w:t>
      </w:r>
      <w:r w:rsidR="00474E95">
        <w:rPr>
          <w:rFonts w:ascii="Times New Roman" w:hAnsi="Times New Roman" w:cs="Times New Roman"/>
          <w:color w:val="000000"/>
          <w:sz w:val="24"/>
          <w:szCs w:val="24"/>
        </w:rPr>
        <w:br/>
      </w:r>
      <w:r w:rsidR="00CF58DD" w:rsidRPr="00CF58DD">
        <w:rPr>
          <w:rFonts w:ascii="Times New Roman" w:hAnsi="Times New Roman" w:cs="Times New Roman"/>
          <w:color w:val="000000"/>
          <w:sz w:val="24"/>
          <w:szCs w:val="24"/>
        </w:rPr>
        <w:t>w organizacji pozarządowej (stowarzyszeniu, fundacji)</w:t>
      </w:r>
      <w:r w:rsidR="00CF58DD" w:rsidRPr="00CF58DD">
        <w:rPr>
          <w:rFonts w:ascii="Times New Roman" w:hAnsi="Times New Roman" w:cs="Times New Roman"/>
          <w:b/>
          <w:color w:val="000000"/>
          <w:sz w:val="24"/>
          <w:szCs w:val="24"/>
        </w:rPr>
        <w:t xml:space="preserve">, </w:t>
      </w:r>
      <w:r w:rsidR="00CF58DD" w:rsidRPr="00CF58DD">
        <w:rPr>
          <w:rFonts w:ascii="Times New Roman" w:hAnsi="Times New Roman" w:cs="Times New Roman"/>
          <w:color w:val="000000"/>
          <w:sz w:val="24"/>
          <w:szCs w:val="24"/>
        </w:rPr>
        <w:t>praca w organizacji kościelnej</w:t>
      </w:r>
      <w:r w:rsidR="00CF58DD" w:rsidRPr="00CF58DD">
        <w:rPr>
          <w:rFonts w:ascii="Times New Roman" w:hAnsi="Times New Roman" w:cs="Times New Roman"/>
          <w:b/>
          <w:color w:val="000000"/>
          <w:sz w:val="24"/>
          <w:szCs w:val="24"/>
        </w:rPr>
        <w:t xml:space="preserve">, </w:t>
      </w:r>
      <w:r w:rsidR="00CF58DD" w:rsidRPr="00CF58DD">
        <w:rPr>
          <w:rFonts w:ascii="Times New Roman" w:hAnsi="Times New Roman" w:cs="Times New Roman"/>
          <w:color w:val="000000"/>
          <w:sz w:val="24"/>
          <w:szCs w:val="24"/>
        </w:rPr>
        <w:t>praca w ramach partii politycznej /młodzieżówki, udział w akcjach charytatywnych)</w:t>
      </w:r>
      <w:r w:rsidR="008472DF">
        <w:rPr>
          <w:rFonts w:ascii="Times New Roman" w:hAnsi="Times New Roman" w:cs="Times New Roman"/>
          <w:color w:val="000000"/>
          <w:sz w:val="24"/>
          <w:szCs w:val="24"/>
        </w:rPr>
        <w:t>;</w:t>
      </w:r>
    </w:p>
    <w:p w:rsidR="009A7E2C" w:rsidRPr="00CF58DD" w:rsidRDefault="009A7E2C" w:rsidP="00474E95">
      <w:pPr>
        <w:pStyle w:val="Akapitzlist"/>
        <w:numPr>
          <w:ilvl w:val="0"/>
          <w:numId w:val="18"/>
        </w:numPr>
        <w:spacing w:before="360" w:after="120"/>
        <w:ind w:left="851" w:hanging="425"/>
        <w:rPr>
          <w:rFonts w:ascii="Times New Roman" w:hAnsi="Times New Roman" w:cs="Times New Roman"/>
          <w:sz w:val="24"/>
        </w:rPr>
      </w:pPr>
      <w:r w:rsidRPr="00CF58DD">
        <w:rPr>
          <w:rFonts w:ascii="Times New Roman" w:hAnsi="Times New Roman" w:cs="Times New Roman"/>
          <w:sz w:val="24"/>
        </w:rPr>
        <w:t xml:space="preserve">zaangażowanie w działalność na rzecz gminy zamieszkania </w:t>
      </w:r>
      <w:r w:rsidR="008472DF">
        <w:rPr>
          <w:rFonts w:ascii="Times New Roman" w:hAnsi="Times New Roman" w:cs="Times New Roman"/>
          <w:sz w:val="24"/>
        </w:rPr>
        <w:t xml:space="preserve">(organizacja imprez, festynów, festiwali, wspólne działania mieszkańców na rzecz poprawy jakości życia mieszkańców (budowa obiektów sportowych, rekreacyjnych, edukacyjnych, prace remontowych i porządkowych na terenie miejscowości itp.); </w:t>
      </w:r>
    </w:p>
    <w:p w:rsidR="009A7E2C" w:rsidRDefault="009A7E2C" w:rsidP="00474E95">
      <w:pPr>
        <w:pStyle w:val="Akapitzlist"/>
        <w:numPr>
          <w:ilvl w:val="0"/>
          <w:numId w:val="18"/>
        </w:numPr>
        <w:spacing w:before="360" w:after="120"/>
        <w:ind w:left="851" w:hanging="425"/>
        <w:rPr>
          <w:rFonts w:ascii="Times New Roman" w:hAnsi="Times New Roman" w:cs="Times New Roman"/>
          <w:sz w:val="24"/>
        </w:rPr>
      </w:pPr>
      <w:r w:rsidRPr="00CF58DD">
        <w:rPr>
          <w:rFonts w:ascii="Times New Roman" w:hAnsi="Times New Roman" w:cs="Times New Roman"/>
          <w:sz w:val="24"/>
        </w:rPr>
        <w:lastRenderedPageBreak/>
        <w:t>udział w większości wyborów</w:t>
      </w:r>
      <w:r w:rsidR="00CF58DD">
        <w:rPr>
          <w:rFonts w:ascii="Times New Roman" w:hAnsi="Times New Roman" w:cs="Times New Roman"/>
          <w:sz w:val="24"/>
        </w:rPr>
        <w:t xml:space="preserve"> (samorządowych, parlamentarnych, prezydenckich)</w:t>
      </w:r>
      <w:r w:rsidRPr="00CF58DD">
        <w:rPr>
          <w:rFonts w:ascii="Times New Roman" w:hAnsi="Times New Roman" w:cs="Times New Roman"/>
          <w:sz w:val="24"/>
        </w:rPr>
        <w:t>, w których bad</w:t>
      </w:r>
      <w:r w:rsidR="008472DF">
        <w:rPr>
          <w:rFonts w:ascii="Times New Roman" w:hAnsi="Times New Roman" w:cs="Times New Roman"/>
          <w:sz w:val="24"/>
        </w:rPr>
        <w:t>any miał możliwość uczestnictwa.</w:t>
      </w:r>
    </w:p>
    <w:p w:rsidR="008472DF" w:rsidRDefault="00483925" w:rsidP="00474E95">
      <w:pPr>
        <w:pStyle w:val="Akapitzlist"/>
        <w:numPr>
          <w:ilvl w:val="0"/>
          <w:numId w:val="11"/>
        </w:numPr>
        <w:spacing w:before="360" w:after="120"/>
        <w:ind w:left="567" w:hanging="567"/>
        <w:rPr>
          <w:rFonts w:ascii="Times New Roman" w:hAnsi="Times New Roman" w:cs="Times New Roman"/>
          <w:sz w:val="24"/>
        </w:rPr>
      </w:pPr>
      <w:r>
        <w:rPr>
          <w:rFonts w:ascii="Times New Roman" w:hAnsi="Times New Roman" w:cs="Times New Roman"/>
          <w:sz w:val="24"/>
        </w:rPr>
        <w:t xml:space="preserve">Nastawienie do podejmowania aktywności </w:t>
      </w:r>
      <w:r w:rsidR="008472DF">
        <w:rPr>
          <w:rFonts w:ascii="Times New Roman" w:hAnsi="Times New Roman" w:cs="Times New Roman"/>
          <w:sz w:val="24"/>
        </w:rPr>
        <w:t>w wymiarze ekonomicznym</w:t>
      </w:r>
      <w:r>
        <w:rPr>
          <w:rFonts w:ascii="Times New Roman" w:hAnsi="Times New Roman" w:cs="Times New Roman"/>
          <w:sz w:val="24"/>
        </w:rPr>
        <w:t xml:space="preserve"> i działania </w:t>
      </w:r>
      <w:r w:rsidR="00474E95">
        <w:rPr>
          <w:rFonts w:ascii="Times New Roman" w:hAnsi="Times New Roman" w:cs="Times New Roman"/>
          <w:sz w:val="24"/>
        </w:rPr>
        <w:br/>
      </w:r>
      <w:r>
        <w:rPr>
          <w:rFonts w:ascii="Times New Roman" w:hAnsi="Times New Roman" w:cs="Times New Roman"/>
          <w:sz w:val="24"/>
        </w:rPr>
        <w:t>w tym obszarze</w:t>
      </w:r>
      <w:r w:rsidR="008472DF">
        <w:rPr>
          <w:rFonts w:ascii="Times New Roman" w:hAnsi="Times New Roman" w:cs="Times New Roman"/>
          <w:sz w:val="24"/>
        </w:rPr>
        <w:t>:</w:t>
      </w:r>
    </w:p>
    <w:p w:rsidR="009A7E2C" w:rsidRPr="008472DF" w:rsidRDefault="008472DF" w:rsidP="00474E95">
      <w:pPr>
        <w:pStyle w:val="Akapitzlist"/>
        <w:numPr>
          <w:ilvl w:val="0"/>
          <w:numId w:val="20"/>
        </w:numPr>
        <w:spacing w:before="360" w:after="120"/>
        <w:ind w:left="851" w:hanging="425"/>
        <w:rPr>
          <w:rFonts w:ascii="Times New Roman" w:hAnsi="Times New Roman" w:cs="Times New Roman"/>
          <w:sz w:val="24"/>
        </w:rPr>
      </w:pPr>
      <w:r>
        <w:rPr>
          <w:rFonts w:ascii="Times New Roman" w:hAnsi="Times New Roman" w:cs="Times New Roman"/>
          <w:sz w:val="24"/>
        </w:rPr>
        <w:t>doświadczenie związane z podjęciem</w:t>
      </w:r>
      <w:r w:rsidR="009A7E2C" w:rsidRPr="008472DF">
        <w:rPr>
          <w:rFonts w:ascii="Times New Roman" w:hAnsi="Times New Roman" w:cs="Times New Roman"/>
          <w:sz w:val="24"/>
        </w:rPr>
        <w:t xml:space="preserve"> pracy zarobkowej</w:t>
      </w:r>
      <w:r>
        <w:rPr>
          <w:rFonts w:ascii="Times New Roman" w:hAnsi="Times New Roman" w:cs="Times New Roman"/>
          <w:sz w:val="24"/>
        </w:rPr>
        <w:t xml:space="preserve"> (na etacie, sezonowej, </w:t>
      </w:r>
      <w:r w:rsidR="00474E95">
        <w:rPr>
          <w:rFonts w:ascii="Times New Roman" w:hAnsi="Times New Roman" w:cs="Times New Roman"/>
          <w:sz w:val="24"/>
        </w:rPr>
        <w:br/>
      </w:r>
      <w:r>
        <w:rPr>
          <w:rFonts w:ascii="Times New Roman" w:hAnsi="Times New Roman" w:cs="Times New Roman"/>
          <w:sz w:val="24"/>
        </w:rPr>
        <w:t>w ramach stażu lub dorywczej np. w gospodarstwie rolnym)</w:t>
      </w:r>
    </w:p>
    <w:p w:rsidR="009A7E2C" w:rsidRPr="008472DF" w:rsidRDefault="00BF2F5E" w:rsidP="00474E95">
      <w:pPr>
        <w:pStyle w:val="Akapitzlist"/>
        <w:numPr>
          <w:ilvl w:val="0"/>
          <w:numId w:val="20"/>
        </w:numPr>
        <w:spacing w:before="360" w:after="120"/>
        <w:ind w:left="851" w:hanging="425"/>
        <w:rPr>
          <w:rFonts w:ascii="Times New Roman" w:hAnsi="Times New Roman" w:cs="Times New Roman"/>
          <w:i/>
          <w:sz w:val="24"/>
        </w:rPr>
      </w:pPr>
      <w:r>
        <w:rPr>
          <w:rFonts w:ascii="Times New Roman" w:hAnsi="Times New Roman" w:cs="Times New Roman"/>
          <w:sz w:val="24"/>
        </w:rPr>
        <w:t>oczekiwania wobec przyszłej</w:t>
      </w:r>
      <w:r w:rsidR="009A7E2C" w:rsidRPr="008472DF">
        <w:rPr>
          <w:rFonts w:ascii="Times New Roman" w:hAnsi="Times New Roman" w:cs="Times New Roman"/>
          <w:sz w:val="24"/>
        </w:rPr>
        <w:t xml:space="preserve"> pracy z</w:t>
      </w:r>
      <w:r>
        <w:rPr>
          <w:rFonts w:ascii="Times New Roman" w:hAnsi="Times New Roman" w:cs="Times New Roman"/>
          <w:sz w:val="24"/>
        </w:rPr>
        <w:t>awodowej - przewaga</w:t>
      </w:r>
      <w:r w:rsidR="009A7E2C" w:rsidRPr="008472DF">
        <w:rPr>
          <w:rFonts w:ascii="Times New Roman" w:hAnsi="Times New Roman" w:cs="Times New Roman"/>
          <w:sz w:val="24"/>
        </w:rPr>
        <w:t xml:space="preserve"> cech </w:t>
      </w:r>
      <w:r>
        <w:rPr>
          <w:rFonts w:ascii="Times New Roman" w:hAnsi="Times New Roman" w:cs="Times New Roman"/>
          <w:sz w:val="24"/>
        </w:rPr>
        <w:t>wymagających innowacyjności i aktywności nakierowanej na własny rozwój (</w:t>
      </w:r>
      <w:r w:rsidRPr="008472DF">
        <w:rPr>
          <w:rFonts w:ascii="Times New Roman" w:hAnsi="Times New Roman" w:cs="Times New Roman"/>
          <w:i/>
          <w:sz w:val="24"/>
        </w:rPr>
        <w:t>wymagająca niezależności, podejmowania samodzielnych decyzji, nieschematyczna, wym</w:t>
      </w:r>
      <w:r w:rsidR="009A7E2C" w:rsidRPr="008472DF">
        <w:rPr>
          <w:rFonts w:ascii="Times New Roman" w:hAnsi="Times New Roman" w:cs="Times New Roman"/>
          <w:i/>
          <w:sz w:val="24"/>
        </w:rPr>
        <w:t xml:space="preserve">agająca kreatywności, </w:t>
      </w:r>
      <w:r w:rsidRPr="008472DF">
        <w:rPr>
          <w:rFonts w:ascii="Times New Roman" w:hAnsi="Times New Roman" w:cs="Times New Roman"/>
          <w:i/>
          <w:sz w:val="24"/>
        </w:rPr>
        <w:t xml:space="preserve">zgodna z zainteresowaniami, </w:t>
      </w:r>
      <w:r w:rsidR="009A7E2C" w:rsidRPr="008472DF">
        <w:rPr>
          <w:rFonts w:ascii="Times New Roman" w:hAnsi="Times New Roman" w:cs="Times New Roman"/>
          <w:i/>
          <w:sz w:val="24"/>
        </w:rPr>
        <w:t>dająca możliwość rozwoju zawodowego</w:t>
      </w:r>
      <w:r>
        <w:rPr>
          <w:rFonts w:ascii="Times New Roman" w:hAnsi="Times New Roman" w:cs="Times New Roman"/>
          <w:sz w:val="24"/>
        </w:rPr>
        <w:t>) nad cechami, takimi jak: stabilność, użyteczność społeczna, brak nadmiernych obciążeń, wysokie zarobki, komfort związany z dostosowaniem godzin pracy do potrzeb pracownika)</w:t>
      </w:r>
    </w:p>
    <w:p w:rsidR="009A7E2C" w:rsidRPr="008472DF" w:rsidRDefault="009A7E2C" w:rsidP="00474E95">
      <w:pPr>
        <w:pStyle w:val="Akapitzlist"/>
        <w:numPr>
          <w:ilvl w:val="0"/>
          <w:numId w:val="20"/>
        </w:numPr>
        <w:spacing w:before="360" w:after="120"/>
        <w:ind w:left="851" w:hanging="425"/>
        <w:rPr>
          <w:rFonts w:ascii="Times New Roman" w:hAnsi="Times New Roman" w:cs="Times New Roman"/>
          <w:sz w:val="24"/>
        </w:rPr>
      </w:pPr>
      <w:r w:rsidRPr="008472DF">
        <w:rPr>
          <w:rFonts w:ascii="Times New Roman" w:hAnsi="Times New Roman" w:cs="Times New Roman"/>
          <w:sz w:val="24"/>
        </w:rPr>
        <w:t xml:space="preserve">gotowość do działania na rzecz zdobycia pracy zgodnej z oczekiwaniami </w:t>
      </w:r>
      <w:r w:rsidR="00BF2F5E">
        <w:rPr>
          <w:rFonts w:ascii="Times New Roman" w:hAnsi="Times New Roman" w:cs="Times New Roman"/>
          <w:sz w:val="24"/>
        </w:rPr>
        <w:t>(dokształcania, zdobywania nowych kwalifikacji, zmiany miejsca zamieszkania itp.)</w:t>
      </w:r>
    </w:p>
    <w:p w:rsidR="009B05D1" w:rsidRDefault="009A7E2C" w:rsidP="009A7E2C">
      <w:pPr>
        <w:ind w:firstLine="709"/>
        <w:rPr>
          <w:rFonts w:ascii="Times New Roman" w:hAnsi="Times New Roman" w:cs="Times New Roman"/>
          <w:sz w:val="24"/>
        </w:rPr>
      </w:pPr>
      <w:r>
        <w:rPr>
          <w:rFonts w:ascii="Times New Roman" w:hAnsi="Times New Roman" w:cs="Times New Roman"/>
          <w:sz w:val="24"/>
        </w:rPr>
        <w:t xml:space="preserve">Analiza </w:t>
      </w:r>
      <w:r w:rsidR="006C1543">
        <w:rPr>
          <w:rFonts w:ascii="Times New Roman" w:hAnsi="Times New Roman" w:cs="Times New Roman"/>
          <w:sz w:val="24"/>
        </w:rPr>
        <w:t>danych dotyczących</w:t>
      </w:r>
      <w:r>
        <w:rPr>
          <w:rFonts w:ascii="Times New Roman" w:hAnsi="Times New Roman" w:cs="Times New Roman"/>
          <w:sz w:val="24"/>
        </w:rPr>
        <w:t xml:space="preserve"> </w:t>
      </w:r>
      <w:r w:rsidR="00741862">
        <w:rPr>
          <w:rFonts w:ascii="Times New Roman" w:hAnsi="Times New Roman" w:cs="Times New Roman"/>
          <w:sz w:val="24"/>
        </w:rPr>
        <w:t xml:space="preserve">poziomu przedsiębiorczości przejawiającego się </w:t>
      </w:r>
      <w:r w:rsidR="00474E95">
        <w:rPr>
          <w:rFonts w:ascii="Times New Roman" w:hAnsi="Times New Roman" w:cs="Times New Roman"/>
          <w:sz w:val="24"/>
        </w:rPr>
        <w:br/>
      </w:r>
      <w:r w:rsidR="00741862">
        <w:rPr>
          <w:rFonts w:ascii="Times New Roman" w:hAnsi="Times New Roman" w:cs="Times New Roman"/>
          <w:sz w:val="24"/>
        </w:rPr>
        <w:t xml:space="preserve">w każdym z badanych wymiarów </w:t>
      </w:r>
      <w:r w:rsidR="00026ECD">
        <w:rPr>
          <w:rFonts w:ascii="Times New Roman" w:hAnsi="Times New Roman" w:cs="Times New Roman"/>
          <w:sz w:val="24"/>
        </w:rPr>
        <w:t xml:space="preserve">wykazała, iż </w:t>
      </w:r>
      <w:r w:rsidR="00741862">
        <w:rPr>
          <w:rFonts w:ascii="Times New Roman" w:hAnsi="Times New Roman" w:cs="Times New Roman"/>
          <w:sz w:val="24"/>
        </w:rPr>
        <w:t>w przypadku większości badanych poziom ten jest relatywnie niski (nie prze</w:t>
      </w:r>
      <w:r w:rsidR="009B05D1">
        <w:rPr>
          <w:rFonts w:ascii="Times New Roman" w:hAnsi="Times New Roman" w:cs="Times New Roman"/>
          <w:sz w:val="24"/>
        </w:rPr>
        <w:t>kraczając</w:t>
      </w:r>
      <w:r w:rsidR="009E4832">
        <w:rPr>
          <w:rFonts w:ascii="Times New Roman" w:hAnsi="Times New Roman" w:cs="Times New Roman"/>
          <w:sz w:val="24"/>
        </w:rPr>
        <w:t>y</w:t>
      </w:r>
      <w:r w:rsidR="009B05D1">
        <w:rPr>
          <w:rFonts w:ascii="Times New Roman" w:hAnsi="Times New Roman" w:cs="Times New Roman"/>
          <w:sz w:val="24"/>
        </w:rPr>
        <w:t xml:space="preserve"> 1 punktu w skali 0 - 3</w:t>
      </w:r>
      <w:r w:rsidR="00741862">
        <w:rPr>
          <w:rFonts w:ascii="Times New Roman" w:hAnsi="Times New Roman" w:cs="Times New Roman"/>
          <w:sz w:val="24"/>
        </w:rPr>
        <w:t>)</w:t>
      </w:r>
      <w:r w:rsidR="00725310">
        <w:rPr>
          <w:rFonts w:ascii="Times New Roman" w:hAnsi="Times New Roman" w:cs="Times New Roman"/>
          <w:sz w:val="24"/>
        </w:rPr>
        <w:t xml:space="preserve">. Największy odsetek niskich wyników (świadczących o bardzo niskim poziomie przedsiębiorczości w danym obszarze) odnotowano w wymiarze charakteryzującym aktywność </w:t>
      </w:r>
      <w:proofErr w:type="spellStart"/>
      <w:r w:rsidR="00725310">
        <w:rPr>
          <w:rFonts w:ascii="Times New Roman" w:hAnsi="Times New Roman" w:cs="Times New Roman"/>
          <w:sz w:val="24"/>
        </w:rPr>
        <w:t>społeczno</w:t>
      </w:r>
      <w:proofErr w:type="spellEnd"/>
      <w:r w:rsidR="00725310">
        <w:rPr>
          <w:rFonts w:ascii="Times New Roman" w:hAnsi="Times New Roman" w:cs="Times New Roman"/>
          <w:sz w:val="24"/>
        </w:rPr>
        <w:t xml:space="preserve"> – polityczną badanych (40% ogółu uzyskało wartość wskaźnika = 0, a kolejne 37% wartość = 1), nieco mniej </w:t>
      </w:r>
      <w:r w:rsidR="00474E95">
        <w:rPr>
          <w:rFonts w:ascii="Times New Roman" w:hAnsi="Times New Roman" w:cs="Times New Roman"/>
          <w:sz w:val="24"/>
        </w:rPr>
        <w:br/>
      </w:r>
      <w:r w:rsidR="00725310">
        <w:rPr>
          <w:rFonts w:ascii="Times New Roman" w:hAnsi="Times New Roman" w:cs="Times New Roman"/>
          <w:sz w:val="24"/>
        </w:rPr>
        <w:t xml:space="preserve">w wymiarach opisujących ich stosunek do przedsiębiorczości i </w:t>
      </w:r>
      <w:r w:rsidR="00DA5A3F">
        <w:rPr>
          <w:rFonts w:ascii="Times New Roman" w:hAnsi="Times New Roman" w:cs="Times New Roman"/>
          <w:sz w:val="24"/>
        </w:rPr>
        <w:t>aktywność ukierunkowaną na zdobywanie wiedzy</w:t>
      </w:r>
      <w:r w:rsidR="00725310">
        <w:rPr>
          <w:rFonts w:ascii="Times New Roman" w:hAnsi="Times New Roman" w:cs="Times New Roman"/>
          <w:sz w:val="24"/>
        </w:rPr>
        <w:t xml:space="preserve"> z tego zakresu (odpowiednio 20% i 18% osób, którym przypisano wartość wskaźnika = 0 oraz 38% i 41%</w:t>
      </w:r>
      <w:r w:rsidR="00774437">
        <w:rPr>
          <w:rFonts w:ascii="Times New Roman" w:hAnsi="Times New Roman" w:cs="Times New Roman"/>
          <w:sz w:val="24"/>
        </w:rPr>
        <w:t xml:space="preserve"> osób, które osiągnęły 1 punkt</w:t>
      </w:r>
      <w:r w:rsidR="00725310">
        <w:rPr>
          <w:rFonts w:ascii="Times New Roman" w:hAnsi="Times New Roman" w:cs="Times New Roman"/>
          <w:sz w:val="24"/>
        </w:rPr>
        <w:t>), a najmniej (7% badanych z wynikiem = 0 punktów</w:t>
      </w:r>
      <w:r w:rsidR="00774437">
        <w:rPr>
          <w:rFonts w:ascii="Times New Roman" w:hAnsi="Times New Roman" w:cs="Times New Roman"/>
          <w:sz w:val="24"/>
        </w:rPr>
        <w:t xml:space="preserve"> i 35% badanych z wynikiem = 1 punkt</w:t>
      </w:r>
      <w:r w:rsidR="00725310">
        <w:rPr>
          <w:rFonts w:ascii="Times New Roman" w:hAnsi="Times New Roman" w:cs="Times New Roman"/>
          <w:sz w:val="24"/>
        </w:rPr>
        <w:t xml:space="preserve">) w wymiarze odnoszącym się do nastawienia badanych do aktywności ekonomicznej. </w:t>
      </w:r>
      <w:r w:rsidR="009B05D1">
        <w:rPr>
          <w:rFonts w:ascii="Times New Roman" w:hAnsi="Times New Roman" w:cs="Times New Roman"/>
          <w:sz w:val="24"/>
        </w:rPr>
        <w:t xml:space="preserve">Tym samym, </w:t>
      </w:r>
      <w:r w:rsidR="00474E95">
        <w:rPr>
          <w:rFonts w:ascii="Times New Roman" w:hAnsi="Times New Roman" w:cs="Times New Roman"/>
          <w:sz w:val="24"/>
        </w:rPr>
        <w:br/>
      </w:r>
      <w:r w:rsidR="009B05D1">
        <w:rPr>
          <w:rFonts w:ascii="Times New Roman" w:hAnsi="Times New Roman" w:cs="Times New Roman"/>
          <w:sz w:val="24"/>
        </w:rPr>
        <w:t xml:space="preserve">w ostatnim opisanym obszarze odnotowano największy odsetek wysokich wartości wskaźnika (11% badanych </w:t>
      </w:r>
      <w:r w:rsidR="00713519">
        <w:rPr>
          <w:rFonts w:ascii="Times New Roman" w:hAnsi="Times New Roman" w:cs="Times New Roman"/>
          <w:sz w:val="24"/>
        </w:rPr>
        <w:t>można było przypisać</w:t>
      </w:r>
      <w:r w:rsidR="009B05D1">
        <w:rPr>
          <w:rFonts w:ascii="Times New Roman" w:hAnsi="Times New Roman" w:cs="Times New Roman"/>
          <w:sz w:val="24"/>
        </w:rPr>
        <w:t xml:space="preserve"> po 3 punkty, zaś 47% badanych po 2 punkty)</w:t>
      </w:r>
      <w:r w:rsidR="00713519">
        <w:rPr>
          <w:rFonts w:ascii="Times New Roman" w:hAnsi="Times New Roman" w:cs="Times New Roman"/>
          <w:sz w:val="24"/>
        </w:rPr>
        <w:t xml:space="preserve">. Najmniej wysokich wyników zaobserwowano w wymiarze opisującym aktywność </w:t>
      </w:r>
      <w:proofErr w:type="spellStart"/>
      <w:r w:rsidR="00713519">
        <w:rPr>
          <w:rFonts w:ascii="Times New Roman" w:hAnsi="Times New Roman" w:cs="Times New Roman"/>
          <w:sz w:val="24"/>
        </w:rPr>
        <w:t>społeczno</w:t>
      </w:r>
      <w:proofErr w:type="spellEnd"/>
      <w:r w:rsidR="00713519">
        <w:rPr>
          <w:rFonts w:ascii="Times New Roman" w:hAnsi="Times New Roman" w:cs="Times New Roman"/>
          <w:sz w:val="24"/>
        </w:rPr>
        <w:t xml:space="preserve"> </w:t>
      </w:r>
      <w:r w:rsidR="00713519">
        <w:rPr>
          <w:rFonts w:ascii="Times New Roman" w:hAnsi="Times New Roman" w:cs="Times New Roman"/>
          <w:sz w:val="24"/>
        </w:rPr>
        <w:lastRenderedPageBreak/>
        <w:t xml:space="preserve">– polityczną badanych (dla 6% badanych wartość indeksu wyniosła 3 punkty, zaś dla kolejnych 17% badanych – 2 punkty).  </w:t>
      </w:r>
      <w:r w:rsidR="006D0900">
        <w:rPr>
          <w:rFonts w:ascii="Times New Roman" w:hAnsi="Times New Roman" w:cs="Times New Roman"/>
          <w:sz w:val="24"/>
        </w:rPr>
        <w:t>A zatem, badana młodzież wiejska wydaje się być najbardziej przedsiębiorcza w wymiarze ekonomicznym, najmniej zaś w wymiarze społecznym.</w:t>
      </w:r>
    </w:p>
    <w:p w:rsidR="00026ECD" w:rsidRDefault="009B05D1" w:rsidP="009A7E2C">
      <w:pPr>
        <w:ind w:firstLine="709"/>
        <w:rPr>
          <w:rFonts w:ascii="Times New Roman" w:hAnsi="Times New Roman" w:cs="Times New Roman"/>
          <w:sz w:val="24"/>
        </w:rPr>
      </w:pPr>
      <w:r>
        <w:rPr>
          <w:rFonts w:ascii="Times New Roman" w:hAnsi="Times New Roman" w:cs="Times New Roman"/>
          <w:sz w:val="24"/>
        </w:rPr>
        <w:t>Rozkłady wszystkich uzyskanych rezultatów w każdym z wymiarów przedstawiono na poniższych wykresach.</w:t>
      </w:r>
    </w:p>
    <w:p w:rsidR="009E4832" w:rsidRPr="00B62F81" w:rsidRDefault="00B62F81" w:rsidP="00B62F81">
      <w:pPr>
        <w:pStyle w:val="Legenda"/>
        <w:spacing w:before="200"/>
        <w:rPr>
          <w:rFonts w:ascii="Times New Roman" w:hAnsi="Times New Roman" w:cs="Times New Roman"/>
          <w:b w:val="0"/>
          <w:color w:val="auto"/>
          <w:sz w:val="24"/>
          <w:szCs w:val="24"/>
        </w:rPr>
      </w:pPr>
      <w:bookmarkStart w:id="106" w:name="_Toc413402515"/>
      <w:r w:rsidRPr="00B62F81">
        <w:rPr>
          <w:rFonts w:ascii="Times New Roman" w:hAnsi="Times New Roman" w:cs="Times New Roman"/>
          <w:b w:val="0"/>
          <w:color w:val="auto"/>
          <w:sz w:val="24"/>
          <w:szCs w:val="24"/>
        </w:rPr>
        <w:t xml:space="preserve">Wykres </w:t>
      </w:r>
      <w:r w:rsidR="00AB25C8" w:rsidRPr="00B62F81">
        <w:rPr>
          <w:rFonts w:ascii="Times New Roman" w:hAnsi="Times New Roman" w:cs="Times New Roman"/>
          <w:b w:val="0"/>
          <w:color w:val="auto"/>
          <w:sz w:val="24"/>
          <w:szCs w:val="24"/>
        </w:rPr>
        <w:fldChar w:fldCharType="begin"/>
      </w:r>
      <w:r w:rsidRPr="00B62F81">
        <w:rPr>
          <w:rFonts w:ascii="Times New Roman" w:hAnsi="Times New Roman" w:cs="Times New Roman"/>
          <w:b w:val="0"/>
          <w:color w:val="auto"/>
          <w:sz w:val="24"/>
          <w:szCs w:val="24"/>
        </w:rPr>
        <w:instrText xml:space="preserve"> SEQ Wykres \* ARABIC </w:instrText>
      </w:r>
      <w:r w:rsidR="00AB25C8" w:rsidRPr="00B62F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29</w:t>
      </w:r>
      <w:r w:rsidR="00AB25C8" w:rsidRPr="00B62F81">
        <w:rPr>
          <w:rFonts w:ascii="Times New Roman" w:hAnsi="Times New Roman" w:cs="Times New Roman"/>
          <w:b w:val="0"/>
          <w:color w:val="auto"/>
          <w:sz w:val="24"/>
          <w:szCs w:val="24"/>
        </w:rPr>
        <w:fldChar w:fldCharType="end"/>
      </w:r>
      <w:r w:rsidRPr="00B62F81">
        <w:rPr>
          <w:rFonts w:ascii="Times New Roman" w:hAnsi="Times New Roman" w:cs="Times New Roman"/>
          <w:b w:val="0"/>
          <w:color w:val="auto"/>
          <w:sz w:val="24"/>
          <w:szCs w:val="24"/>
        </w:rPr>
        <w:t xml:space="preserve"> Wykresy prezentujące cztery wymiary postaw przedsiębiorczych</w:t>
      </w:r>
      <w:bookmarkEnd w:id="106"/>
    </w:p>
    <w:tbl>
      <w:tblPr>
        <w:tblStyle w:val="Tabela-Siatka"/>
        <w:tblW w:w="0" w:type="auto"/>
        <w:tblLook w:val="04A0" w:firstRow="1" w:lastRow="0" w:firstColumn="1" w:lastColumn="0" w:noHBand="0" w:noVBand="1"/>
      </w:tblPr>
      <w:tblGrid>
        <w:gridCol w:w="4606"/>
        <w:gridCol w:w="4606"/>
      </w:tblGrid>
      <w:tr w:rsidR="00026ECD" w:rsidTr="006C1543">
        <w:tc>
          <w:tcPr>
            <w:tcW w:w="4606" w:type="dxa"/>
            <w:tcBorders>
              <w:top w:val="nil"/>
              <w:left w:val="nil"/>
              <w:bottom w:val="nil"/>
              <w:right w:val="nil"/>
            </w:tcBorders>
          </w:tcPr>
          <w:p w:rsidR="00026ECD" w:rsidRDefault="00026ECD" w:rsidP="009A7E2C">
            <w:pPr>
              <w:rPr>
                <w:rFonts w:ascii="Times New Roman" w:hAnsi="Times New Roman" w:cs="Times New Roman"/>
                <w:sz w:val="24"/>
              </w:rPr>
            </w:pPr>
            <w:r w:rsidRPr="00026ECD">
              <w:rPr>
                <w:rFonts w:ascii="Times New Roman" w:hAnsi="Times New Roman" w:cs="Times New Roman"/>
                <w:noProof/>
                <w:sz w:val="24"/>
                <w:lang w:eastAsia="pl-PL"/>
              </w:rPr>
              <w:drawing>
                <wp:inline distT="0" distB="0" distL="0" distR="0">
                  <wp:extent cx="2705100" cy="2524125"/>
                  <wp:effectExtent l="19050" t="0" r="0" b="0"/>
                  <wp:docPr id="36"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06" w:type="dxa"/>
            <w:tcBorders>
              <w:top w:val="nil"/>
              <w:left w:val="nil"/>
              <w:bottom w:val="nil"/>
              <w:right w:val="nil"/>
            </w:tcBorders>
          </w:tcPr>
          <w:p w:rsidR="00026ECD" w:rsidRDefault="00026ECD" w:rsidP="009A7E2C">
            <w:pPr>
              <w:rPr>
                <w:rFonts w:ascii="Times New Roman" w:hAnsi="Times New Roman" w:cs="Times New Roman"/>
                <w:sz w:val="24"/>
              </w:rPr>
            </w:pPr>
            <w:r w:rsidRPr="00026ECD">
              <w:rPr>
                <w:rFonts w:ascii="Times New Roman" w:hAnsi="Times New Roman" w:cs="Times New Roman"/>
                <w:noProof/>
                <w:sz w:val="24"/>
                <w:lang w:eastAsia="pl-PL"/>
              </w:rPr>
              <w:drawing>
                <wp:inline distT="0" distB="0" distL="0" distR="0">
                  <wp:extent cx="2705100" cy="2524125"/>
                  <wp:effectExtent l="19050" t="0" r="0" b="0"/>
                  <wp:docPr id="37"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026ECD" w:rsidTr="006C1543">
        <w:tc>
          <w:tcPr>
            <w:tcW w:w="4606" w:type="dxa"/>
            <w:tcBorders>
              <w:top w:val="nil"/>
              <w:left w:val="nil"/>
              <w:bottom w:val="nil"/>
              <w:right w:val="nil"/>
            </w:tcBorders>
          </w:tcPr>
          <w:p w:rsidR="00026ECD" w:rsidRDefault="00026ECD" w:rsidP="009A7E2C">
            <w:pPr>
              <w:rPr>
                <w:rFonts w:ascii="Times New Roman" w:hAnsi="Times New Roman" w:cs="Times New Roman"/>
                <w:sz w:val="24"/>
              </w:rPr>
            </w:pPr>
            <w:r w:rsidRPr="00026ECD">
              <w:rPr>
                <w:rFonts w:ascii="Times New Roman" w:hAnsi="Times New Roman" w:cs="Times New Roman"/>
                <w:noProof/>
                <w:sz w:val="24"/>
                <w:lang w:eastAsia="pl-PL"/>
              </w:rPr>
              <w:drawing>
                <wp:inline distT="0" distB="0" distL="0" distR="0">
                  <wp:extent cx="2705100" cy="2590800"/>
                  <wp:effectExtent l="19050" t="0" r="0" b="0"/>
                  <wp:docPr id="38"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06" w:type="dxa"/>
            <w:tcBorders>
              <w:top w:val="nil"/>
              <w:left w:val="nil"/>
              <w:bottom w:val="nil"/>
              <w:right w:val="nil"/>
            </w:tcBorders>
          </w:tcPr>
          <w:p w:rsidR="00026ECD" w:rsidRDefault="00026ECD" w:rsidP="009A7E2C">
            <w:pPr>
              <w:rPr>
                <w:rFonts w:ascii="Times New Roman" w:hAnsi="Times New Roman" w:cs="Times New Roman"/>
                <w:sz w:val="24"/>
              </w:rPr>
            </w:pPr>
            <w:r w:rsidRPr="00026ECD">
              <w:rPr>
                <w:rFonts w:ascii="Times New Roman" w:hAnsi="Times New Roman" w:cs="Times New Roman"/>
                <w:noProof/>
                <w:sz w:val="24"/>
                <w:lang w:eastAsia="pl-PL"/>
              </w:rPr>
              <w:drawing>
                <wp:inline distT="0" distB="0" distL="0" distR="0">
                  <wp:extent cx="2705100" cy="2695575"/>
                  <wp:effectExtent l="19050" t="0" r="0" b="0"/>
                  <wp:docPr id="39"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6C1543" w:rsidRDefault="006D0900" w:rsidP="009A7E2C">
      <w:pPr>
        <w:ind w:firstLine="709"/>
        <w:rPr>
          <w:rFonts w:ascii="Times New Roman" w:hAnsi="Times New Roman" w:cs="Times New Roman"/>
          <w:sz w:val="24"/>
        </w:rPr>
      </w:pPr>
      <w:r>
        <w:rPr>
          <w:rFonts w:ascii="Times New Roman" w:hAnsi="Times New Roman" w:cs="Times New Roman"/>
          <w:sz w:val="24"/>
        </w:rPr>
        <w:t>Źródło: opracowanie własne</w:t>
      </w:r>
    </w:p>
    <w:p w:rsidR="00783B6B" w:rsidRDefault="00783B6B" w:rsidP="00783B6B">
      <w:pPr>
        <w:ind w:firstLine="709"/>
        <w:rPr>
          <w:rFonts w:ascii="Times New Roman" w:hAnsi="Times New Roman" w:cs="Times New Roman"/>
          <w:sz w:val="24"/>
        </w:rPr>
      </w:pPr>
      <w:r>
        <w:rPr>
          <w:rFonts w:ascii="Times New Roman" w:hAnsi="Times New Roman" w:cs="Times New Roman"/>
          <w:sz w:val="24"/>
        </w:rPr>
        <w:lastRenderedPageBreak/>
        <w:t>Zgodnie z opisaną wcześniej procedurą, dla celów dalszych analiz dla każdego badanego zsumowano wartości wszystkich wyróżnionych wymiarów postawy przedsiębiorczej tworząc jeden liczbowy wskaźnik poziomu przedsiębiorczości obejmujący potencja</w:t>
      </w:r>
      <w:r w:rsidR="007572C9">
        <w:rPr>
          <w:rFonts w:ascii="Times New Roman" w:hAnsi="Times New Roman" w:cs="Times New Roman"/>
          <w:sz w:val="24"/>
        </w:rPr>
        <w:t>lnie zakres od 0 do 12 punktów.</w:t>
      </w:r>
      <w:r>
        <w:rPr>
          <w:rFonts w:ascii="Times New Roman" w:hAnsi="Times New Roman" w:cs="Times New Roman"/>
          <w:sz w:val="24"/>
        </w:rPr>
        <w:t xml:space="preserve"> </w:t>
      </w:r>
      <w:r w:rsidR="007572C9">
        <w:rPr>
          <w:rFonts w:ascii="Times New Roman" w:hAnsi="Times New Roman" w:cs="Times New Roman"/>
          <w:sz w:val="24"/>
        </w:rPr>
        <w:t xml:space="preserve">Najniższą możliwą wartość przypisano zaledwie trojgu badanych, wartości najwyższej nie uzyskał żaden </w:t>
      </w:r>
      <w:r w:rsidR="009E4832">
        <w:rPr>
          <w:rFonts w:ascii="Times New Roman" w:hAnsi="Times New Roman" w:cs="Times New Roman"/>
          <w:sz w:val="24"/>
        </w:rPr>
        <w:t>ankietowany</w:t>
      </w:r>
      <w:r w:rsidR="007572C9">
        <w:rPr>
          <w:rFonts w:ascii="Times New Roman" w:hAnsi="Times New Roman" w:cs="Times New Roman"/>
          <w:sz w:val="24"/>
        </w:rPr>
        <w:t>. Największa grupa badanych uzyskała wartości oscylujące wokół średniej arytmetycznej wynoszącej dla ogółu badanych 5,13 punktu.</w:t>
      </w:r>
    </w:p>
    <w:p w:rsidR="00B62F81" w:rsidRPr="00B62F81" w:rsidRDefault="00B62F81" w:rsidP="00B62F81">
      <w:pPr>
        <w:pStyle w:val="Legenda"/>
        <w:spacing w:before="200"/>
        <w:rPr>
          <w:rFonts w:ascii="Times New Roman" w:hAnsi="Times New Roman" w:cs="Times New Roman"/>
          <w:b w:val="0"/>
          <w:color w:val="auto"/>
          <w:sz w:val="24"/>
          <w:szCs w:val="24"/>
        </w:rPr>
      </w:pPr>
      <w:bookmarkStart w:id="107" w:name="_Toc413402516"/>
      <w:r w:rsidRPr="00B62F81">
        <w:rPr>
          <w:rFonts w:ascii="Times New Roman" w:hAnsi="Times New Roman" w:cs="Times New Roman"/>
          <w:b w:val="0"/>
          <w:color w:val="auto"/>
          <w:sz w:val="24"/>
          <w:szCs w:val="24"/>
        </w:rPr>
        <w:t xml:space="preserve">Wykres </w:t>
      </w:r>
      <w:r w:rsidR="00AB25C8" w:rsidRPr="00B62F81">
        <w:rPr>
          <w:rFonts w:ascii="Times New Roman" w:hAnsi="Times New Roman" w:cs="Times New Roman"/>
          <w:b w:val="0"/>
          <w:color w:val="auto"/>
          <w:sz w:val="24"/>
          <w:szCs w:val="24"/>
        </w:rPr>
        <w:fldChar w:fldCharType="begin"/>
      </w:r>
      <w:r w:rsidRPr="00B62F81">
        <w:rPr>
          <w:rFonts w:ascii="Times New Roman" w:hAnsi="Times New Roman" w:cs="Times New Roman"/>
          <w:b w:val="0"/>
          <w:color w:val="auto"/>
          <w:sz w:val="24"/>
          <w:szCs w:val="24"/>
        </w:rPr>
        <w:instrText xml:space="preserve"> SEQ Wykres \* ARABIC </w:instrText>
      </w:r>
      <w:r w:rsidR="00AB25C8" w:rsidRPr="00B62F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30</w:t>
      </w:r>
      <w:r w:rsidR="00AB25C8" w:rsidRPr="00B62F81">
        <w:rPr>
          <w:rFonts w:ascii="Times New Roman" w:hAnsi="Times New Roman" w:cs="Times New Roman"/>
          <w:b w:val="0"/>
          <w:color w:val="auto"/>
          <w:sz w:val="24"/>
          <w:szCs w:val="24"/>
        </w:rPr>
        <w:fldChar w:fldCharType="end"/>
      </w:r>
      <w:r w:rsidRPr="00B62F81">
        <w:rPr>
          <w:rFonts w:ascii="Times New Roman" w:hAnsi="Times New Roman" w:cs="Times New Roman"/>
          <w:b w:val="0"/>
          <w:color w:val="auto"/>
          <w:sz w:val="24"/>
          <w:szCs w:val="24"/>
        </w:rPr>
        <w:t xml:space="preserve"> Krzywa wskaźnika poziomu przedsiębiorczości</w:t>
      </w:r>
      <w:bookmarkEnd w:id="107"/>
    </w:p>
    <w:p w:rsidR="007572C9" w:rsidRDefault="007572C9" w:rsidP="007572C9">
      <w:pPr>
        <w:ind w:firstLine="0"/>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308270" cy="2980707"/>
            <wp:effectExtent l="0" t="0" r="26035" b="10160"/>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83B6B" w:rsidRDefault="007572C9" w:rsidP="007572C9">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Źródło: opracowanie własne</w:t>
      </w:r>
    </w:p>
    <w:p w:rsidR="007572C9" w:rsidRPr="007572C9" w:rsidRDefault="007572C9" w:rsidP="007572C9">
      <w:pPr>
        <w:autoSpaceDE w:val="0"/>
        <w:autoSpaceDN w:val="0"/>
        <w:adjustRightInd w:val="0"/>
        <w:spacing w:line="240" w:lineRule="auto"/>
        <w:jc w:val="left"/>
        <w:rPr>
          <w:rFonts w:ascii="Times New Roman" w:hAnsi="Times New Roman" w:cs="Times New Roman"/>
          <w:sz w:val="24"/>
          <w:szCs w:val="24"/>
        </w:rPr>
      </w:pPr>
    </w:p>
    <w:p w:rsidR="00DA5A3F" w:rsidRDefault="007572C9" w:rsidP="00DA5A3F">
      <w:pPr>
        <w:ind w:firstLine="709"/>
        <w:rPr>
          <w:rFonts w:ascii="Times New Roman" w:hAnsi="Times New Roman" w:cs="Times New Roman"/>
          <w:sz w:val="24"/>
        </w:rPr>
      </w:pPr>
      <w:r>
        <w:rPr>
          <w:rFonts w:ascii="Times New Roman" w:hAnsi="Times New Roman" w:cs="Times New Roman"/>
          <w:sz w:val="24"/>
        </w:rPr>
        <w:t xml:space="preserve">Dla większej czytelności prezentowanych analiz uzyskane wyniki zgrupowano w trzy przedziały charakteryzujące </w:t>
      </w:r>
      <w:r w:rsidR="00DA5A3F">
        <w:rPr>
          <w:rFonts w:ascii="Times New Roman" w:hAnsi="Times New Roman" w:cs="Times New Roman"/>
          <w:sz w:val="24"/>
        </w:rPr>
        <w:t>następujące poziomy przedsiębiorczości:</w:t>
      </w:r>
    </w:p>
    <w:p w:rsidR="00DA5A3F" w:rsidRDefault="00DA5A3F" w:rsidP="00553784">
      <w:pPr>
        <w:pStyle w:val="Akapitzlist"/>
        <w:numPr>
          <w:ilvl w:val="0"/>
          <w:numId w:val="12"/>
        </w:numPr>
        <w:rPr>
          <w:rFonts w:ascii="Times New Roman" w:hAnsi="Times New Roman" w:cs="Times New Roman"/>
          <w:sz w:val="24"/>
        </w:rPr>
      </w:pPr>
      <w:r w:rsidRPr="00BF5C75">
        <w:rPr>
          <w:rFonts w:ascii="Times New Roman" w:hAnsi="Times New Roman" w:cs="Times New Roman"/>
          <w:b/>
          <w:sz w:val="24"/>
        </w:rPr>
        <w:t>niski</w:t>
      </w:r>
      <w:r>
        <w:rPr>
          <w:rFonts w:ascii="Times New Roman" w:hAnsi="Times New Roman" w:cs="Times New Roman"/>
          <w:sz w:val="24"/>
        </w:rPr>
        <w:t xml:space="preserve"> (0-3 punktów)</w:t>
      </w:r>
    </w:p>
    <w:p w:rsidR="00DA5A3F" w:rsidRDefault="00DA5A3F" w:rsidP="00553784">
      <w:pPr>
        <w:pStyle w:val="Akapitzlist"/>
        <w:numPr>
          <w:ilvl w:val="0"/>
          <w:numId w:val="12"/>
        </w:numPr>
        <w:rPr>
          <w:rFonts w:ascii="Times New Roman" w:hAnsi="Times New Roman" w:cs="Times New Roman"/>
          <w:sz w:val="24"/>
        </w:rPr>
      </w:pPr>
      <w:r w:rsidRPr="00BF5C75">
        <w:rPr>
          <w:rFonts w:ascii="Times New Roman" w:hAnsi="Times New Roman" w:cs="Times New Roman"/>
          <w:b/>
          <w:sz w:val="24"/>
        </w:rPr>
        <w:t>średni</w:t>
      </w:r>
      <w:r>
        <w:rPr>
          <w:rFonts w:ascii="Times New Roman" w:hAnsi="Times New Roman" w:cs="Times New Roman"/>
          <w:sz w:val="24"/>
        </w:rPr>
        <w:t xml:space="preserve"> (4-6 punktów)</w:t>
      </w:r>
    </w:p>
    <w:p w:rsidR="00DA5A3F" w:rsidRDefault="00DA5A3F" w:rsidP="00553784">
      <w:pPr>
        <w:pStyle w:val="Akapitzlist"/>
        <w:numPr>
          <w:ilvl w:val="0"/>
          <w:numId w:val="12"/>
        </w:numPr>
        <w:rPr>
          <w:rFonts w:ascii="Times New Roman" w:hAnsi="Times New Roman" w:cs="Times New Roman"/>
          <w:sz w:val="24"/>
        </w:rPr>
      </w:pPr>
      <w:r w:rsidRPr="00BF5C75">
        <w:rPr>
          <w:rFonts w:ascii="Times New Roman" w:hAnsi="Times New Roman" w:cs="Times New Roman"/>
          <w:b/>
          <w:sz w:val="24"/>
        </w:rPr>
        <w:t>wysoki</w:t>
      </w:r>
      <w:r>
        <w:rPr>
          <w:rFonts w:ascii="Times New Roman" w:hAnsi="Times New Roman" w:cs="Times New Roman"/>
          <w:sz w:val="24"/>
        </w:rPr>
        <w:t xml:space="preserve"> (7-11 punktów)</w:t>
      </w:r>
    </w:p>
    <w:p w:rsidR="00783B6B" w:rsidRPr="008635AB" w:rsidRDefault="00783B6B" w:rsidP="00783B6B">
      <w:pPr>
        <w:pStyle w:val="Akapitzlist"/>
        <w:autoSpaceDE w:val="0"/>
        <w:autoSpaceDN w:val="0"/>
        <w:adjustRightInd w:val="0"/>
        <w:spacing w:line="400" w:lineRule="atLeast"/>
        <w:ind w:left="1429" w:firstLine="0"/>
        <w:jc w:val="left"/>
        <w:rPr>
          <w:rFonts w:ascii="Times New Roman" w:hAnsi="Times New Roman" w:cs="Times New Roman"/>
          <w:sz w:val="24"/>
          <w:szCs w:val="24"/>
        </w:rPr>
      </w:pPr>
    </w:p>
    <w:p w:rsidR="00783B6B" w:rsidRPr="007B7772" w:rsidRDefault="00783B6B" w:rsidP="00783B6B">
      <w:pPr>
        <w:autoSpaceDE w:val="0"/>
        <w:autoSpaceDN w:val="0"/>
        <w:adjustRightInd w:val="0"/>
        <w:spacing w:line="240" w:lineRule="auto"/>
        <w:ind w:firstLine="0"/>
        <w:jc w:val="left"/>
        <w:rPr>
          <w:rFonts w:ascii="Times New Roman" w:hAnsi="Times New Roman" w:cs="Times New Roman"/>
          <w:sz w:val="24"/>
          <w:szCs w:val="24"/>
        </w:rPr>
      </w:pPr>
    </w:p>
    <w:p w:rsidR="00783B6B" w:rsidRDefault="00783B6B" w:rsidP="00783B6B">
      <w:pPr>
        <w:ind w:firstLine="1134"/>
        <w:rPr>
          <w:rFonts w:ascii="Times New Roman" w:hAnsi="Times New Roman" w:cs="Times New Roman"/>
          <w:sz w:val="24"/>
        </w:rPr>
      </w:pPr>
      <w:r>
        <w:rPr>
          <w:rFonts w:ascii="Times New Roman" w:hAnsi="Times New Roman" w:cs="Times New Roman"/>
          <w:sz w:val="24"/>
        </w:rPr>
        <w:lastRenderedPageBreak/>
        <w:t>W przypadku</w:t>
      </w:r>
      <w:r w:rsidRPr="00701F9A">
        <w:rPr>
          <w:rFonts w:ascii="Times New Roman" w:hAnsi="Times New Roman" w:cs="Times New Roman"/>
          <w:sz w:val="24"/>
        </w:rPr>
        <w:t xml:space="preserve"> </w:t>
      </w:r>
      <w:r>
        <w:rPr>
          <w:rFonts w:ascii="Times New Roman" w:hAnsi="Times New Roman" w:cs="Times New Roman"/>
          <w:sz w:val="24"/>
        </w:rPr>
        <w:t>większości badanych (57% ogółu) poziom przedsiębiorczości, na który składały się wyżej wyróżnione zmienne składowe, osiągnął wartość średnią. Niskim poziomem przedsiębiorczości charakteryzowała się co piąta badana osoba</w:t>
      </w:r>
      <w:r w:rsidR="007572C9">
        <w:rPr>
          <w:rFonts w:ascii="Times New Roman" w:hAnsi="Times New Roman" w:cs="Times New Roman"/>
          <w:sz w:val="24"/>
        </w:rPr>
        <w:t xml:space="preserve"> (19,8% ankietowanych). Wysoki</w:t>
      </w:r>
      <w:r>
        <w:rPr>
          <w:rFonts w:ascii="Times New Roman" w:hAnsi="Times New Roman" w:cs="Times New Roman"/>
          <w:sz w:val="24"/>
        </w:rPr>
        <w:t xml:space="preserve"> poziom przedsiębiorczości odnotowano w przypadku 23,2% </w:t>
      </w:r>
      <w:r w:rsidR="009E4832">
        <w:rPr>
          <w:rFonts w:ascii="Times New Roman" w:hAnsi="Times New Roman" w:cs="Times New Roman"/>
          <w:sz w:val="24"/>
        </w:rPr>
        <w:t>ankietowanych</w:t>
      </w:r>
      <w:r>
        <w:rPr>
          <w:rFonts w:ascii="Times New Roman" w:hAnsi="Times New Roman" w:cs="Times New Roman"/>
          <w:sz w:val="24"/>
        </w:rPr>
        <w:t>.</w:t>
      </w:r>
    </w:p>
    <w:p w:rsidR="00B62F81" w:rsidRPr="00B62F81" w:rsidRDefault="00B62F81" w:rsidP="00B62F81">
      <w:pPr>
        <w:pStyle w:val="Legenda"/>
        <w:spacing w:before="200"/>
        <w:rPr>
          <w:rFonts w:ascii="Times New Roman" w:hAnsi="Times New Roman" w:cs="Times New Roman"/>
          <w:b w:val="0"/>
          <w:color w:val="auto"/>
          <w:sz w:val="24"/>
          <w:szCs w:val="24"/>
        </w:rPr>
      </w:pPr>
      <w:bookmarkStart w:id="108" w:name="_Toc413402517"/>
      <w:r w:rsidRPr="00B62F81">
        <w:rPr>
          <w:rFonts w:ascii="Times New Roman" w:hAnsi="Times New Roman" w:cs="Times New Roman"/>
          <w:b w:val="0"/>
          <w:color w:val="auto"/>
          <w:sz w:val="24"/>
          <w:szCs w:val="24"/>
        </w:rPr>
        <w:t xml:space="preserve">Wykres </w:t>
      </w:r>
      <w:r w:rsidR="00AB25C8" w:rsidRPr="00B62F81">
        <w:rPr>
          <w:rFonts w:ascii="Times New Roman" w:hAnsi="Times New Roman" w:cs="Times New Roman"/>
          <w:b w:val="0"/>
          <w:color w:val="auto"/>
          <w:sz w:val="24"/>
          <w:szCs w:val="24"/>
        </w:rPr>
        <w:fldChar w:fldCharType="begin"/>
      </w:r>
      <w:r w:rsidRPr="00B62F81">
        <w:rPr>
          <w:rFonts w:ascii="Times New Roman" w:hAnsi="Times New Roman" w:cs="Times New Roman"/>
          <w:b w:val="0"/>
          <w:color w:val="auto"/>
          <w:sz w:val="24"/>
          <w:szCs w:val="24"/>
        </w:rPr>
        <w:instrText xml:space="preserve"> SEQ Wykres \* ARABIC </w:instrText>
      </w:r>
      <w:r w:rsidR="00AB25C8" w:rsidRPr="00B62F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31</w:t>
      </w:r>
      <w:r w:rsidR="00AB25C8" w:rsidRPr="00B62F81">
        <w:rPr>
          <w:rFonts w:ascii="Times New Roman" w:hAnsi="Times New Roman" w:cs="Times New Roman"/>
          <w:b w:val="0"/>
          <w:color w:val="auto"/>
          <w:sz w:val="24"/>
          <w:szCs w:val="24"/>
        </w:rPr>
        <w:fldChar w:fldCharType="end"/>
      </w:r>
      <w:r w:rsidRPr="00B62F81">
        <w:rPr>
          <w:rFonts w:ascii="Times New Roman" w:hAnsi="Times New Roman" w:cs="Times New Roman"/>
          <w:b w:val="0"/>
          <w:color w:val="auto"/>
          <w:sz w:val="24"/>
          <w:szCs w:val="24"/>
        </w:rPr>
        <w:t xml:space="preserve"> Poziom przedsiębiorczości badanych</w:t>
      </w:r>
      <w:bookmarkEnd w:id="108"/>
    </w:p>
    <w:p w:rsidR="00783B6B" w:rsidRDefault="00783B6B" w:rsidP="00783B6B">
      <w:pPr>
        <w:rPr>
          <w:noProof/>
          <w:lang w:eastAsia="pl-PL"/>
        </w:rPr>
      </w:pPr>
      <w:r>
        <w:rPr>
          <w:noProof/>
          <w:lang w:eastAsia="pl-PL"/>
        </w:rPr>
        <w:drawing>
          <wp:inline distT="0" distB="0" distL="0" distR="0">
            <wp:extent cx="5486400" cy="2809875"/>
            <wp:effectExtent l="19050" t="0" r="19050" b="0"/>
            <wp:docPr id="46"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3B6B" w:rsidRDefault="00783B6B" w:rsidP="00783B6B">
      <w:pPr>
        <w:pStyle w:val="Akapitzlist"/>
        <w:autoSpaceDE w:val="0"/>
        <w:autoSpaceDN w:val="0"/>
        <w:adjustRightInd w:val="0"/>
        <w:spacing w:line="400" w:lineRule="atLeast"/>
        <w:ind w:left="0" w:firstLine="709"/>
        <w:rPr>
          <w:rFonts w:ascii="Times New Roman" w:hAnsi="Times New Roman" w:cs="Times New Roman"/>
          <w:sz w:val="24"/>
          <w:szCs w:val="24"/>
        </w:rPr>
      </w:pPr>
      <w:r>
        <w:rPr>
          <w:rFonts w:ascii="Times New Roman" w:hAnsi="Times New Roman" w:cs="Times New Roman"/>
          <w:sz w:val="24"/>
        </w:rPr>
        <w:t>Źródło: opracowanie własne</w:t>
      </w:r>
    </w:p>
    <w:p w:rsidR="00BF2F5E" w:rsidRPr="00BC6761" w:rsidRDefault="006D0900" w:rsidP="006D0900">
      <w:pPr>
        <w:pStyle w:val="Akapitzlist"/>
        <w:autoSpaceDE w:val="0"/>
        <w:autoSpaceDN w:val="0"/>
        <w:adjustRightInd w:val="0"/>
        <w:spacing w:line="400" w:lineRule="atLeast"/>
        <w:ind w:left="0" w:firstLine="709"/>
        <w:rPr>
          <w:rFonts w:ascii="Times New Roman" w:hAnsi="Times New Roman" w:cs="Times New Roman"/>
          <w:sz w:val="24"/>
          <w:szCs w:val="24"/>
        </w:rPr>
      </w:pPr>
      <w:r w:rsidRPr="00B62F81">
        <w:rPr>
          <w:rFonts w:ascii="Times New Roman" w:hAnsi="Times New Roman" w:cs="Times New Roman"/>
          <w:sz w:val="24"/>
          <w:szCs w:val="24"/>
        </w:rPr>
        <w:t xml:space="preserve">Warto przy tym zauważyć, że </w:t>
      </w:r>
      <w:r w:rsidR="0023692B" w:rsidRPr="00B62F81">
        <w:rPr>
          <w:rFonts w:ascii="Times New Roman" w:hAnsi="Times New Roman" w:cs="Times New Roman"/>
          <w:sz w:val="24"/>
          <w:szCs w:val="24"/>
        </w:rPr>
        <w:t>związek między</w:t>
      </w:r>
      <w:r w:rsidR="00882325" w:rsidRPr="00B62F81">
        <w:rPr>
          <w:rFonts w:ascii="Times New Roman" w:hAnsi="Times New Roman" w:cs="Times New Roman"/>
          <w:sz w:val="24"/>
          <w:szCs w:val="24"/>
        </w:rPr>
        <w:t xml:space="preserve"> wymiarami </w:t>
      </w:r>
      <w:r w:rsidRPr="00B62F81">
        <w:rPr>
          <w:rFonts w:ascii="Times New Roman" w:hAnsi="Times New Roman" w:cs="Times New Roman"/>
          <w:sz w:val="24"/>
          <w:szCs w:val="24"/>
        </w:rPr>
        <w:t>poziom</w:t>
      </w:r>
      <w:r w:rsidR="00882325" w:rsidRPr="00B62F81">
        <w:rPr>
          <w:rFonts w:ascii="Times New Roman" w:hAnsi="Times New Roman" w:cs="Times New Roman"/>
          <w:sz w:val="24"/>
          <w:szCs w:val="24"/>
        </w:rPr>
        <w:t>u</w:t>
      </w:r>
      <w:r w:rsidRPr="00B62F81">
        <w:rPr>
          <w:rFonts w:ascii="Times New Roman" w:hAnsi="Times New Roman" w:cs="Times New Roman"/>
          <w:sz w:val="24"/>
          <w:szCs w:val="24"/>
        </w:rPr>
        <w:t xml:space="preserve"> przedsiębiorczości </w:t>
      </w:r>
      <w:r w:rsidR="0023692B" w:rsidRPr="00B62F81">
        <w:rPr>
          <w:rFonts w:ascii="Times New Roman" w:hAnsi="Times New Roman" w:cs="Times New Roman"/>
          <w:sz w:val="24"/>
          <w:szCs w:val="24"/>
        </w:rPr>
        <w:t xml:space="preserve">odnotowany </w:t>
      </w:r>
      <w:r w:rsidRPr="00B62F81">
        <w:rPr>
          <w:rFonts w:ascii="Times New Roman" w:hAnsi="Times New Roman" w:cs="Times New Roman"/>
          <w:sz w:val="24"/>
          <w:szCs w:val="24"/>
        </w:rPr>
        <w:t xml:space="preserve">w poszczególnych wymiarach </w:t>
      </w:r>
      <w:r w:rsidR="0023692B" w:rsidRPr="00B62F81">
        <w:rPr>
          <w:rFonts w:ascii="Times New Roman" w:hAnsi="Times New Roman" w:cs="Times New Roman"/>
          <w:sz w:val="24"/>
          <w:szCs w:val="24"/>
        </w:rPr>
        <w:t xml:space="preserve">jest słaby, co może oznaczać, że wiedza i przekonania na temat przedsiębiorczości tylko w niewielkim stopniu przekładają się na konkretne działania. Istotne </w:t>
      </w:r>
      <w:r w:rsidR="0023692B">
        <w:rPr>
          <w:rFonts w:ascii="Times New Roman" w:hAnsi="Times New Roman" w:cs="Times New Roman"/>
          <w:sz w:val="24"/>
          <w:szCs w:val="24"/>
        </w:rPr>
        <w:t xml:space="preserve">statystycznie, choć słabe związki odnotowano między wiedzą na temat przedsiębiorczości i innowacyjności, a obszarem aktywności społecznej (Tau b Kendalla = 0,147, p &lt; 0,01) oraz między wymiarem aktywności społecznej a wymiarem </w:t>
      </w:r>
      <w:r w:rsidR="00060FB2">
        <w:rPr>
          <w:rFonts w:ascii="Times New Roman" w:hAnsi="Times New Roman" w:cs="Times New Roman"/>
          <w:sz w:val="24"/>
          <w:szCs w:val="24"/>
        </w:rPr>
        <w:t>charakteryzującym</w:t>
      </w:r>
      <w:r w:rsidR="0023692B">
        <w:rPr>
          <w:rFonts w:ascii="Times New Roman" w:hAnsi="Times New Roman" w:cs="Times New Roman"/>
          <w:sz w:val="24"/>
          <w:szCs w:val="24"/>
        </w:rPr>
        <w:t xml:space="preserve"> aktywnoś</w:t>
      </w:r>
      <w:r w:rsidR="00060FB2">
        <w:rPr>
          <w:rFonts w:ascii="Times New Roman" w:hAnsi="Times New Roman" w:cs="Times New Roman"/>
          <w:sz w:val="24"/>
          <w:szCs w:val="24"/>
        </w:rPr>
        <w:t>ć</w:t>
      </w:r>
      <w:r w:rsidR="0023692B">
        <w:rPr>
          <w:rFonts w:ascii="Times New Roman" w:hAnsi="Times New Roman" w:cs="Times New Roman"/>
          <w:sz w:val="24"/>
          <w:szCs w:val="24"/>
        </w:rPr>
        <w:t xml:space="preserve"> ekonomiczn</w:t>
      </w:r>
      <w:r w:rsidR="00060FB2">
        <w:rPr>
          <w:rFonts w:ascii="Times New Roman" w:hAnsi="Times New Roman" w:cs="Times New Roman"/>
          <w:sz w:val="24"/>
          <w:szCs w:val="24"/>
        </w:rPr>
        <w:t>ą</w:t>
      </w:r>
      <w:r w:rsidR="0023692B">
        <w:rPr>
          <w:rFonts w:ascii="Times New Roman" w:hAnsi="Times New Roman" w:cs="Times New Roman"/>
          <w:sz w:val="24"/>
          <w:szCs w:val="24"/>
        </w:rPr>
        <w:t xml:space="preserve"> </w:t>
      </w:r>
      <w:r w:rsidR="00060FB2">
        <w:rPr>
          <w:rFonts w:ascii="Times New Roman" w:hAnsi="Times New Roman" w:cs="Times New Roman"/>
          <w:sz w:val="24"/>
          <w:szCs w:val="24"/>
        </w:rPr>
        <w:t xml:space="preserve">i nastawienie do jej podejmowania </w:t>
      </w:r>
      <w:r w:rsidR="0023692B">
        <w:rPr>
          <w:rFonts w:ascii="Times New Roman" w:hAnsi="Times New Roman" w:cs="Times New Roman"/>
          <w:sz w:val="24"/>
          <w:szCs w:val="24"/>
        </w:rPr>
        <w:t>(Tau b Kendalla = 0,087, p &lt; 0,01).</w:t>
      </w:r>
    </w:p>
    <w:p w:rsidR="003337DA" w:rsidRDefault="003337DA" w:rsidP="009A7E2C">
      <w:pPr>
        <w:ind w:firstLine="709"/>
        <w:rPr>
          <w:rFonts w:ascii="Times New Roman" w:hAnsi="Times New Roman" w:cs="Times New Roman"/>
          <w:sz w:val="24"/>
        </w:rPr>
      </w:pPr>
    </w:p>
    <w:p w:rsidR="00C2299C" w:rsidRDefault="00C2299C" w:rsidP="009A7E2C">
      <w:pPr>
        <w:ind w:firstLine="709"/>
        <w:rPr>
          <w:rFonts w:ascii="Times New Roman" w:hAnsi="Times New Roman" w:cs="Times New Roman"/>
          <w:sz w:val="24"/>
        </w:rPr>
      </w:pPr>
    </w:p>
    <w:p w:rsidR="00BC6761" w:rsidRPr="00B62F81" w:rsidRDefault="00B62F81" w:rsidP="00B62F81">
      <w:pPr>
        <w:pStyle w:val="Legenda"/>
        <w:spacing w:before="200"/>
        <w:rPr>
          <w:rFonts w:ascii="Times New Roman" w:hAnsi="Times New Roman" w:cs="Times New Roman"/>
          <w:b w:val="0"/>
          <w:color w:val="auto"/>
          <w:sz w:val="24"/>
          <w:szCs w:val="24"/>
        </w:rPr>
      </w:pPr>
      <w:bookmarkStart w:id="109" w:name="_Toc412491722"/>
      <w:r w:rsidRPr="00B62F81">
        <w:rPr>
          <w:rFonts w:ascii="Times New Roman" w:hAnsi="Times New Roman" w:cs="Times New Roman"/>
          <w:b w:val="0"/>
          <w:color w:val="auto"/>
          <w:sz w:val="24"/>
          <w:szCs w:val="24"/>
        </w:rPr>
        <w:lastRenderedPageBreak/>
        <w:t xml:space="preserve">Tabela </w:t>
      </w:r>
      <w:r w:rsidR="00AB25C8" w:rsidRPr="00B62F81">
        <w:rPr>
          <w:rFonts w:ascii="Times New Roman" w:hAnsi="Times New Roman" w:cs="Times New Roman"/>
          <w:b w:val="0"/>
          <w:color w:val="auto"/>
          <w:sz w:val="24"/>
          <w:szCs w:val="24"/>
        </w:rPr>
        <w:fldChar w:fldCharType="begin"/>
      </w:r>
      <w:r w:rsidRPr="00B62F81">
        <w:rPr>
          <w:rFonts w:ascii="Times New Roman" w:hAnsi="Times New Roman" w:cs="Times New Roman"/>
          <w:b w:val="0"/>
          <w:color w:val="auto"/>
          <w:sz w:val="24"/>
          <w:szCs w:val="24"/>
        </w:rPr>
        <w:instrText xml:space="preserve"> SEQ Tabela \* ARABIC </w:instrText>
      </w:r>
      <w:r w:rsidR="00AB25C8" w:rsidRPr="00B62F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52</w:t>
      </w:r>
      <w:r w:rsidR="00AB25C8" w:rsidRPr="00B62F81">
        <w:rPr>
          <w:rFonts w:ascii="Times New Roman" w:hAnsi="Times New Roman" w:cs="Times New Roman"/>
          <w:b w:val="0"/>
          <w:color w:val="auto"/>
          <w:sz w:val="24"/>
          <w:szCs w:val="24"/>
        </w:rPr>
        <w:fldChar w:fldCharType="end"/>
      </w:r>
      <w:r w:rsidRPr="00B62F81">
        <w:rPr>
          <w:rFonts w:ascii="Times New Roman" w:hAnsi="Times New Roman" w:cs="Times New Roman"/>
          <w:b w:val="0"/>
          <w:color w:val="auto"/>
          <w:sz w:val="24"/>
          <w:szCs w:val="24"/>
        </w:rPr>
        <w:t xml:space="preserve"> Związki między wymiarami postawy przedsiębiorczej:</w:t>
      </w:r>
      <w:bookmarkEnd w:id="109"/>
    </w:p>
    <w:tbl>
      <w:tblPr>
        <w:tblW w:w="8873"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4A0" w:firstRow="1" w:lastRow="0" w:firstColumn="1" w:lastColumn="0" w:noHBand="0" w:noVBand="1"/>
      </w:tblPr>
      <w:tblGrid>
        <w:gridCol w:w="1716"/>
        <w:gridCol w:w="1487"/>
        <w:gridCol w:w="1417"/>
        <w:gridCol w:w="1418"/>
        <w:gridCol w:w="1417"/>
        <w:gridCol w:w="151"/>
        <w:gridCol w:w="1267"/>
      </w:tblGrid>
      <w:tr w:rsidR="00841F4D" w:rsidRPr="00841F4D" w:rsidTr="006D0900">
        <w:trPr>
          <w:trHeight w:val="1005"/>
        </w:trPr>
        <w:tc>
          <w:tcPr>
            <w:tcW w:w="1716"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Tau b Kendalla</w:t>
            </w:r>
          </w:p>
        </w:tc>
        <w:tc>
          <w:tcPr>
            <w:tcW w:w="1417" w:type="dxa"/>
            <w:shd w:val="clear" w:color="auto" w:fill="auto"/>
            <w:vAlign w:val="center"/>
            <w:hideMark/>
          </w:tcPr>
          <w:p w:rsidR="00841F4D" w:rsidRPr="00841F4D" w:rsidRDefault="006D0900" w:rsidP="00841F4D">
            <w:pPr>
              <w:spacing w:line="240" w:lineRule="auto"/>
              <w:ind w:firstLine="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stosunek do przedsiębiorczości</w:t>
            </w:r>
          </w:p>
        </w:tc>
        <w:tc>
          <w:tcPr>
            <w:tcW w:w="1418" w:type="dxa"/>
            <w:shd w:val="clear" w:color="auto" w:fill="auto"/>
            <w:vAlign w:val="center"/>
            <w:hideMark/>
          </w:tcPr>
          <w:p w:rsidR="00841F4D" w:rsidRPr="00841F4D" w:rsidRDefault="006D0900" w:rsidP="00841F4D">
            <w:pPr>
              <w:spacing w:line="240" w:lineRule="auto"/>
              <w:ind w:firstLine="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wiedza na temat przedsiębiorczości i innowacyjności</w:t>
            </w:r>
          </w:p>
        </w:tc>
        <w:tc>
          <w:tcPr>
            <w:tcW w:w="141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aktywność społeczna</w:t>
            </w:r>
          </w:p>
        </w:tc>
        <w:tc>
          <w:tcPr>
            <w:tcW w:w="1418" w:type="dxa"/>
            <w:gridSpan w:val="2"/>
            <w:shd w:val="clear" w:color="auto" w:fill="auto"/>
            <w:vAlign w:val="center"/>
            <w:hideMark/>
          </w:tcPr>
          <w:p w:rsidR="00841F4D" w:rsidRPr="00841F4D" w:rsidRDefault="006D0900" w:rsidP="00841F4D">
            <w:pPr>
              <w:spacing w:line="240" w:lineRule="auto"/>
              <w:ind w:firstLine="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nastawienie do aktywności ekonomicznej</w:t>
            </w:r>
            <w:r w:rsidR="0023692B">
              <w:rPr>
                <w:rFonts w:ascii="Times New Roman" w:eastAsia="Times New Roman" w:hAnsi="Times New Roman" w:cs="Times New Roman"/>
                <w:color w:val="000000"/>
                <w:sz w:val="20"/>
                <w:szCs w:val="20"/>
                <w:lang w:eastAsia="pl-PL"/>
              </w:rPr>
              <w:t xml:space="preserve"> i działania w tym obszarze</w:t>
            </w:r>
            <w:r>
              <w:rPr>
                <w:rFonts w:ascii="Times New Roman" w:eastAsia="Times New Roman" w:hAnsi="Times New Roman" w:cs="Times New Roman"/>
                <w:color w:val="000000"/>
                <w:sz w:val="20"/>
                <w:szCs w:val="20"/>
                <w:lang w:eastAsia="pl-PL"/>
              </w:rPr>
              <w:t xml:space="preserve"> </w:t>
            </w:r>
            <w:r w:rsidRPr="00841F4D">
              <w:rPr>
                <w:rFonts w:ascii="Times New Roman" w:eastAsia="Times New Roman" w:hAnsi="Times New Roman" w:cs="Times New Roman"/>
                <w:color w:val="000000"/>
                <w:sz w:val="20"/>
                <w:szCs w:val="20"/>
                <w:lang w:eastAsia="pl-PL"/>
              </w:rPr>
              <w:t xml:space="preserve"> </w:t>
            </w:r>
          </w:p>
        </w:tc>
      </w:tr>
      <w:tr w:rsidR="00841F4D" w:rsidRPr="00841F4D" w:rsidTr="006D0900">
        <w:trPr>
          <w:trHeight w:val="432"/>
        </w:trPr>
        <w:tc>
          <w:tcPr>
            <w:tcW w:w="1716" w:type="dxa"/>
            <w:vMerge w:val="restart"/>
            <w:shd w:val="clear" w:color="auto" w:fill="auto"/>
            <w:vAlign w:val="center"/>
            <w:hideMark/>
          </w:tcPr>
          <w:p w:rsidR="00841F4D" w:rsidRPr="00841F4D" w:rsidRDefault="006D0900" w:rsidP="00841F4D">
            <w:pPr>
              <w:spacing w:line="240" w:lineRule="auto"/>
              <w:ind w:firstLine="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stosunek do przedsiębiorczości</w:t>
            </w: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Współczynnik korelacji</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1,000</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-,006</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,048</w:t>
            </w:r>
          </w:p>
        </w:tc>
        <w:tc>
          <w:tcPr>
            <w:tcW w:w="1418" w:type="dxa"/>
            <w:gridSpan w:val="2"/>
            <w:shd w:val="clear" w:color="auto" w:fill="auto"/>
            <w:noWrap/>
            <w:vAlign w:val="center"/>
            <w:hideMark/>
          </w:tcPr>
          <w:p w:rsidR="00841F4D" w:rsidRPr="0023692B"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23692B">
              <w:rPr>
                <w:rFonts w:ascii="Times New Roman" w:eastAsia="Times New Roman" w:hAnsi="Times New Roman" w:cs="Times New Roman"/>
                <w:color w:val="000000"/>
                <w:sz w:val="20"/>
                <w:szCs w:val="20"/>
                <w:lang w:eastAsia="pl-PL"/>
              </w:rPr>
              <w:t>,072</w:t>
            </w:r>
          </w:p>
        </w:tc>
      </w:tr>
      <w:tr w:rsidR="00841F4D" w:rsidRPr="00841F4D" w:rsidTr="006D0900">
        <w:trPr>
          <w:trHeight w:val="496"/>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Istotność (dwustronna)</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,837</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,089</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,012</w:t>
            </w:r>
          </w:p>
        </w:tc>
      </w:tr>
      <w:tr w:rsidR="00841F4D" w:rsidRPr="00841F4D" w:rsidTr="006D0900">
        <w:trPr>
          <w:trHeight w:val="300"/>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N</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r>
      <w:tr w:rsidR="00841F4D" w:rsidRPr="00841F4D" w:rsidTr="00060FB2">
        <w:trPr>
          <w:trHeight w:val="493"/>
        </w:trPr>
        <w:tc>
          <w:tcPr>
            <w:tcW w:w="1716" w:type="dxa"/>
            <w:vMerge w:val="restart"/>
            <w:shd w:val="clear" w:color="auto" w:fill="auto"/>
            <w:vAlign w:val="center"/>
            <w:hideMark/>
          </w:tcPr>
          <w:p w:rsidR="00841F4D" w:rsidRPr="00841F4D" w:rsidRDefault="006D0900" w:rsidP="006D0900">
            <w:pPr>
              <w:spacing w:line="240" w:lineRule="auto"/>
              <w:ind w:firstLine="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wiedza na temat przedsiębiorczości i innowacyjności</w:t>
            </w: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Współczynnik korelacji</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-,006</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1,000</w:t>
            </w:r>
          </w:p>
        </w:tc>
        <w:tc>
          <w:tcPr>
            <w:tcW w:w="1417" w:type="dxa"/>
            <w:shd w:val="clear" w:color="auto" w:fill="EAF1DD" w:themeFill="accent3" w:themeFillTint="33"/>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b/>
                <w:color w:val="000000"/>
                <w:sz w:val="20"/>
                <w:szCs w:val="20"/>
                <w:lang w:eastAsia="pl-PL"/>
              </w:rPr>
            </w:pPr>
            <w:r w:rsidRPr="00841F4D">
              <w:rPr>
                <w:rFonts w:ascii="Times New Roman" w:eastAsia="Times New Roman" w:hAnsi="Times New Roman" w:cs="Times New Roman"/>
                <w:b/>
                <w:color w:val="000000"/>
                <w:sz w:val="20"/>
                <w:szCs w:val="20"/>
                <w:lang w:eastAsia="pl-PL"/>
              </w:rPr>
              <w:t>,147</w:t>
            </w:r>
            <w:r w:rsidRPr="00841F4D">
              <w:rPr>
                <w:rFonts w:ascii="Times New Roman" w:eastAsia="Times New Roman" w:hAnsi="Times New Roman" w:cs="Times New Roman"/>
                <w:b/>
                <w:color w:val="000000"/>
                <w:sz w:val="20"/>
                <w:szCs w:val="20"/>
                <w:vertAlign w:val="superscript"/>
                <w:lang w:eastAsia="pl-PL"/>
              </w:rPr>
              <w:t>**</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,036</w:t>
            </w:r>
          </w:p>
        </w:tc>
      </w:tr>
      <w:tr w:rsidR="00841F4D" w:rsidRPr="00841F4D" w:rsidTr="006D0900">
        <w:trPr>
          <w:trHeight w:val="529"/>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Istotność (dwustronna)</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,837</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,000</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,210</w:t>
            </w:r>
          </w:p>
        </w:tc>
      </w:tr>
      <w:tr w:rsidR="00841F4D" w:rsidRPr="00841F4D" w:rsidTr="006D0900">
        <w:trPr>
          <w:trHeight w:val="300"/>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N</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r>
      <w:tr w:rsidR="00841F4D" w:rsidRPr="00841F4D" w:rsidTr="00060FB2">
        <w:trPr>
          <w:trHeight w:val="500"/>
        </w:trPr>
        <w:tc>
          <w:tcPr>
            <w:tcW w:w="1716" w:type="dxa"/>
            <w:vMerge w:val="restart"/>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aktywność społeczna</w:t>
            </w: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Współczynnik korelacji</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,048</w:t>
            </w:r>
          </w:p>
        </w:tc>
        <w:tc>
          <w:tcPr>
            <w:tcW w:w="1418" w:type="dxa"/>
            <w:shd w:val="clear" w:color="auto" w:fill="EAF1DD" w:themeFill="accent3" w:themeFillTint="33"/>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b/>
                <w:color w:val="000000"/>
                <w:sz w:val="20"/>
                <w:szCs w:val="20"/>
                <w:lang w:eastAsia="pl-PL"/>
              </w:rPr>
            </w:pPr>
            <w:r w:rsidRPr="00841F4D">
              <w:rPr>
                <w:rFonts w:ascii="Times New Roman" w:eastAsia="Times New Roman" w:hAnsi="Times New Roman" w:cs="Times New Roman"/>
                <w:b/>
                <w:color w:val="000000"/>
                <w:sz w:val="20"/>
                <w:szCs w:val="20"/>
                <w:lang w:eastAsia="pl-PL"/>
              </w:rPr>
              <w:t>,147</w:t>
            </w:r>
            <w:r w:rsidRPr="00841F4D">
              <w:rPr>
                <w:rFonts w:ascii="Times New Roman" w:eastAsia="Times New Roman" w:hAnsi="Times New Roman" w:cs="Times New Roman"/>
                <w:b/>
                <w:color w:val="000000"/>
                <w:sz w:val="20"/>
                <w:szCs w:val="20"/>
                <w:vertAlign w:val="superscript"/>
                <w:lang w:eastAsia="pl-PL"/>
              </w:rPr>
              <w:t>**</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1,000</w:t>
            </w:r>
          </w:p>
        </w:tc>
        <w:tc>
          <w:tcPr>
            <w:tcW w:w="1418" w:type="dxa"/>
            <w:gridSpan w:val="2"/>
            <w:shd w:val="clear" w:color="auto" w:fill="EAF1DD" w:themeFill="accent3" w:themeFillTint="33"/>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b/>
                <w:color w:val="000000"/>
                <w:sz w:val="20"/>
                <w:szCs w:val="20"/>
                <w:lang w:eastAsia="pl-PL"/>
              </w:rPr>
            </w:pPr>
            <w:r w:rsidRPr="00841F4D">
              <w:rPr>
                <w:rFonts w:ascii="Times New Roman" w:eastAsia="Times New Roman" w:hAnsi="Times New Roman" w:cs="Times New Roman"/>
                <w:b/>
                <w:color w:val="000000"/>
                <w:sz w:val="20"/>
                <w:szCs w:val="20"/>
                <w:lang w:eastAsia="pl-PL"/>
              </w:rPr>
              <w:t>,087</w:t>
            </w:r>
            <w:r w:rsidRPr="00841F4D">
              <w:rPr>
                <w:rFonts w:ascii="Times New Roman" w:eastAsia="Times New Roman" w:hAnsi="Times New Roman" w:cs="Times New Roman"/>
                <w:b/>
                <w:color w:val="000000"/>
                <w:sz w:val="20"/>
                <w:szCs w:val="20"/>
                <w:vertAlign w:val="superscript"/>
                <w:lang w:eastAsia="pl-PL"/>
              </w:rPr>
              <w:t>**</w:t>
            </w:r>
          </w:p>
        </w:tc>
      </w:tr>
      <w:tr w:rsidR="00841F4D" w:rsidRPr="00841F4D" w:rsidTr="006D0900">
        <w:trPr>
          <w:trHeight w:val="522"/>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Istotność (dwustronna)</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,089</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,000</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,003</w:t>
            </w:r>
          </w:p>
        </w:tc>
      </w:tr>
      <w:tr w:rsidR="00841F4D" w:rsidRPr="00841F4D" w:rsidTr="006D0900">
        <w:trPr>
          <w:trHeight w:val="300"/>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N</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r>
      <w:tr w:rsidR="00841F4D" w:rsidRPr="00841F4D" w:rsidTr="00060FB2">
        <w:trPr>
          <w:trHeight w:val="363"/>
        </w:trPr>
        <w:tc>
          <w:tcPr>
            <w:tcW w:w="1716" w:type="dxa"/>
            <w:vMerge w:val="restart"/>
            <w:shd w:val="clear" w:color="auto" w:fill="auto"/>
            <w:vAlign w:val="center"/>
            <w:hideMark/>
          </w:tcPr>
          <w:p w:rsidR="00841F4D" w:rsidRPr="00841F4D" w:rsidRDefault="006D0900" w:rsidP="006D0900">
            <w:pPr>
              <w:spacing w:line="240" w:lineRule="auto"/>
              <w:ind w:firstLine="0"/>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nastawienie do aktywności </w:t>
            </w:r>
            <w:r w:rsidR="0023692B">
              <w:rPr>
                <w:rFonts w:ascii="Times New Roman" w:eastAsia="Times New Roman" w:hAnsi="Times New Roman" w:cs="Times New Roman"/>
                <w:color w:val="000000"/>
                <w:sz w:val="20"/>
                <w:szCs w:val="20"/>
                <w:lang w:eastAsia="pl-PL"/>
              </w:rPr>
              <w:t xml:space="preserve">ekonomicznej i działania w tym obszarze </w:t>
            </w:r>
            <w:r w:rsidR="0023692B" w:rsidRPr="00841F4D">
              <w:rPr>
                <w:rFonts w:ascii="Times New Roman" w:eastAsia="Times New Roman" w:hAnsi="Times New Roman" w:cs="Times New Roman"/>
                <w:color w:val="000000"/>
                <w:sz w:val="20"/>
                <w:szCs w:val="20"/>
                <w:lang w:eastAsia="pl-PL"/>
              </w:rPr>
              <w:t xml:space="preserve"> </w:t>
            </w: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Współczynnik korelacji</w:t>
            </w:r>
          </w:p>
        </w:tc>
        <w:tc>
          <w:tcPr>
            <w:tcW w:w="1417" w:type="dxa"/>
            <w:shd w:val="clear" w:color="auto" w:fill="auto"/>
            <w:noWrap/>
            <w:vAlign w:val="center"/>
            <w:hideMark/>
          </w:tcPr>
          <w:p w:rsidR="00841F4D" w:rsidRPr="0023692B"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23692B">
              <w:rPr>
                <w:rFonts w:ascii="Times New Roman" w:eastAsia="Times New Roman" w:hAnsi="Times New Roman" w:cs="Times New Roman"/>
                <w:color w:val="000000"/>
                <w:sz w:val="20"/>
                <w:szCs w:val="20"/>
                <w:lang w:eastAsia="pl-PL"/>
              </w:rPr>
              <w:t>,072</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,036</w:t>
            </w:r>
          </w:p>
        </w:tc>
        <w:tc>
          <w:tcPr>
            <w:tcW w:w="1417" w:type="dxa"/>
            <w:shd w:val="clear" w:color="auto" w:fill="EAF1DD" w:themeFill="accent3" w:themeFillTint="33"/>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b/>
                <w:color w:val="000000"/>
                <w:sz w:val="20"/>
                <w:szCs w:val="20"/>
                <w:lang w:eastAsia="pl-PL"/>
              </w:rPr>
            </w:pPr>
            <w:r w:rsidRPr="00841F4D">
              <w:rPr>
                <w:rFonts w:ascii="Times New Roman" w:eastAsia="Times New Roman" w:hAnsi="Times New Roman" w:cs="Times New Roman"/>
                <w:b/>
                <w:color w:val="000000"/>
                <w:sz w:val="20"/>
                <w:szCs w:val="20"/>
                <w:lang w:eastAsia="pl-PL"/>
              </w:rPr>
              <w:t>,087</w:t>
            </w:r>
            <w:r w:rsidRPr="00841F4D">
              <w:rPr>
                <w:rFonts w:ascii="Times New Roman" w:eastAsia="Times New Roman" w:hAnsi="Times New Roman" w:cs="Times New Roman"/>
                <w:b/>
                <w:color w:val="000000"/>
                <w:sz w:val="20"/>
                <w:szCs w:val="20"/>
                <w:vertAlign w:val="superscript"/>
                <w:lang w:eastAsia="pl-PL"/>
              </w:rPr>
              <w:t>**</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1,000</w:t>
            </w:r>
          </w:p>
        </w:tc>
      </w:tr>
      <w:tr w:rsidR="00841F4D" w:rsidRPr="00841F4D" w:rsidTr="006D0900">
        <w:trPr>
          <w:trHeight w:val="442"/>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Istotność (dwustronna)</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,012</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,210</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,003</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r>
      <w:tr w:rsidR="00841F4D" w:rsidRPr="00841F4D" w:rsidTr="006D0900">
        <w:trPr>
          <w:trHeight w:val="315"/>
        </w:trPr>
        <w:tc>
          <w:tcPr>
            <w:tcW w:w="1716" w:type="dxa"/>
            <w:vMerge/>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p>
        </w:tc>
        <w:tc>
          <w:tcPr>
            <w:tcW w:w="1487" w:type="dxa"/>
            <w:shd w:val="clear" w:color="auto" w:fill="auto"/>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N</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7" w:type="dxa"/>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c>
          <w:tcPr>
            <w:tcW w:w="1418" w:type="dxa"/>
            <w:gridSpan w:val="2"/>
            <w:shd w:val="clear" w:color="auto" w:fill="auto"/>
            <w:noWrap/>
            <w:vAlign w:val="center"/>
            <w:hideMark/>
          </w:tcPr>
          <w:p w:rsidR="00841F4D" w:rsidRPr="00841F4D" w:rsidRDefault="00841F4D" w:rsidP="00841F4D">
            <w:pPr>
              <w:spacing w:line="240" w:lineRule="auto"/>
              <w:ind w:firstLine="0"/>
              <w:jc w:val="center"/>
              <w:rPr>
                <w:rFonts w:ascii="Times New Roman" w:eastAsia="Times New Roman" w:hAnsi="Times New Roman" w:cs="Times New Roman"/>
                <w:color w:val="000000"/>
                <w:sz w:val="20"/>
                <w:szCs w:val="20"/>
                <w:lang w:eastAsia="pl-PL"/>
              </w:rPr>
            </w:pPr>
            <w:r w:rsidRPr="00841F4D">
              <w:rPr>
                <w:rFonts w:ascii="Times New Roman" w:eastAsia="Times New Roman" w:hAnsi="Times New Roman" w:cs="Times New Roman"/>
                <w:color w:val="000000"/>
                <w:sz w:val="20"/>
                <w:szCs w:val="20"/>
                <w:lang w:eastAsia="pl-PL"/>
              </w:rPr>
              <w:t>930</w:t>
            </w:r>
          </w:p>
        </w:tc>
      </w:tr>
      <w:tr w:rsidR="00060FB2" w:rsidRPr="00841F4D" w:rsidTr="006D09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67" w:type="dxa"/>
          <w:trHeight w:val="300"/>
        </w:trPr>
        <w:tc>
          <w:tcPr>
            <w:tcW w:w="7606" w:type="dxa"/>
            <w:gridSpan w:val="6"/>
            <w:tcBorders>
              <w:top w:val="nil"/>
              <w:left w:val="nil"/>
              <w:bottom w:val="nil"/>
              <w:right w:val="nil"/>
            </w:tcBorders>
            <w:shd w:val="clear" w:color="auto" w:fill="auto"/>
            <w:hideMark/>
          </w:tcPr>
          <w:p w:rsidR="00060FB2" w:rsidRPr="00841F4D" w:rsidRDefault="00060FB2" w:rsidP="00723B4B">
            <w:pPr>
              <w:spacing w:before="120" w:line="240" w:lineRule="auto"/>
              <w:ind w:firstLine="0"/>
              <w:jc w:val="left"/>
              <w:rPr>
                <w:rFonts w:ascii="Times New Roman" w:eastAsia="Times New Roman" w:hAnsi="Times New Roman" w:cs="Times New Roman"/>
                <w:color w:val="000000"/>
                <w:lang w:eastAsia="pl-PL"/>
              </w:rPr>
            </w:pPr>
            <w:r w:rsidRPr="00841F4D">
              <w:rPr>
                <w:rFonts w:ascii="Times New Roman" w:eastAsia="Times New Roman" w:hAnsi="Times New Roman" w:cs="Times New Roman"/>
                <w:color w:val="000000"/>
                <w:lang w:eastAsia="pl-PL"/>
              </w:rPr>
              <w:t>**. Korelacja istotna na poziomie 0.01 (dwustronnie).</w:t>
            </w:r>
          </w:p>
        </w:tc>
      </w:tr>
    </w:tbl>
    <w:p w:rsidR="00841F4D" w:rsidRDefault="00841F4D" w:rsidP="00BC6761">
      <w:pPr>
        <w:autoSpaceDE w:val="0"/>
        <w:autoSpaceDN w:val="0"/>
        <w:adjustRightInd w:val="0"/>
        <w:spacing w:line="240" w:lineRule="auto"/>
        <w:ind w:firstLine="0"/>
        <w:jc w:val="left"/>
        <w:rPr>
          <w:rFonts w:ascii="Times New Roman" w:hAnsi="Times New Roman" w:cs="Times New Roman"/>
          <w:sz w:val="24"/>
          <w:szCs w:val="24"/>
        </w:rPr>
      </w:pPr>
    </w:p>
    <w:p w:rsidR="00783B6B" w:rsidRPr="00474E95" w:rsidRDefault="00783B6B" w:rsidP="00474E95">
      <w:pPr>
        <w:pStyle w:val="Nagwek3"/>
        <w:spacing w:before="360" w:after="360"/>
        <w:jc w:val="both"/>
        <w:rPr>
          <w:color w:val="365F91" w:themeColor="accent1" w:themeShade="BF"/>
        </w:rPr>
      </w:pPr>
      <w:bookmarkStart w:id="110" w:name="_Toc413402582"/>
      <w:r w:rsidRPr="00474E95">
        <w:rPr>
          <w:rFonts w:ascii="Times New Roman" w:eastAsia="Calibri" w:hAnsi="Times New Roman" w:cs="Times New Roman"/>
          <w:color w:val="365F91" w:themeColor="accent1" w:themeShade="BF"/>
          <w:sz w:val="24"/>
          <w:szCs w:val="24"/>
        </w:rPr>
        <w:t>Zróżnicowanie poziomu przedsiębiorczości i innowacyjności badanej młodzieży ze względu na cechy demograficzne</w:t>
      </w:r>
      <w:r w:rsidR="007572C9" w:rsidRPr="00474E95">
        <w:rPr>
          <w:rFonts w:ascii="Times New Roman" w:eastAsia="Calibri" w:hAnsi="Times New Roman" w:cs="Times New Roman"/>
          <w:color w:val="365F91" w:themeColor="accent1" w:themeShade="BF"/>
          <w:sz w:val="24"/>
          <w:szCs w:val="24"/>
        </w:rPr>
        <w:t>, etap i typ edukacji</w:t>
      </w:r>
      <w:bookmarkEnd w:id="110"/>
    </w:p>
    <w:p w:rsidR="00060FB2" w:rsidRDefault="007572C9" w:rsidP="00060FB2">
      <w:pPr>
        <w:ind w:firstLine="709"/>
        <w:rPr>
          <w:rFonts w:ascii="Times New Roman" w:hAnsi="Times New Roman" w:cs="Times New Roman"/>
          <w:sz w:val="24"/>
        </w:rPr>
      </w:pPr>
      <w:r>
        <w:rPr>
          <w:rFonts w:ascii="Times New Roman" w:hAnsi="Times New Roman" w:cs="Times New Roman"/>
          <w:sz w:val="24"/>
        </w:rPr>
        <w:t>Jednym z podstawowych celów przeprowadzonych badań była identyfikacja czynników różnicujących charakter postaw przedsiębiorczych i poziom przedsiębiorczości młodzieży wiejskiej. W celu jego realizacji zestawiono wskaźniki charakteryzujące wyróżnione wymiary postaw przedsiębiorczych (</w:t>
      </w:r>
      <w:r w:rsidR="00060FB2">
        <w:rPr>
          <w:rFonts w:ascii="Times New Roman" w:hAnsi="Times New Roman" w:cs="Times New Roman"/>
          <w:sz w:val="24"/>
        </w:rPr>
        <w:t xml:space="preserve">1. wiedzę na temat przedsiębiorczości i innowacyjności i aktywność edukacyjną w tym obszarze; 2. stosunek do przedsiębiorczości i przekonania na jej temat, 3. aktywność w wymiarze </w:t>
      </w:r>
      <w:proofErr w:type="spellStart"/>
      <w:r w:rsidR="00060FB2">
        <w:rPr>
          <w:rFonts w:ascii="Times New Roman" w:hAnsi="Times New Roman" w:cs="Times New Roman"/>
          <w:sz w:val="24"/>
        </w:rPr>
        <w:t>społeczno</w:t>
      </w:r>
      <w:proofErr w:type="spellEnd"/>
      <w:r w:rsidR="00060FB2">
        <w:rPr>
          <w:rFonts w:ascii="Times New Roman" w:hAnsi="Times New Roman" w:cs="Times New Roman"/>
          <w:sz w:val="24"/>
        </w:rPr>
        <w:t xml:space="preserve"> – politycznym (współdecydowanie o sprawach najbliższego otoczenia) oraz 4. nastawienie do podejmowania </w:t>
      </w:r>
      <w:r w:rsidR="00060FB2">
        <w:rPr>
          <w:rFonts w:ascii="Times New Roman" w:hAnsi="Times New Roman" w:cs="Times New Roman"/>
          <w:sz w:val="24"/>
        </w:rPr>
        <w:lastRenderedPageBreak/>
        <w:t>aktywności w wymiarze ekonomicznym i działania w tym obszarze</w:t>
      </w:r>
      <w:r>
        <w:rPr>
          <w:rFonts w:ascii="Times New Roman" w:hAnsi="Times New Roman" w:cs="Times New Roman"/>
          <w:sz w:val="24"/>
        </w:rPr>
        <w:t xml:space="preserve">) oraz ogólny poziom przedsiębiorczości z charakterystykami </w:t>
      </w:r>
      <w:proofErr w:type="spellStart"/>
      <w:r>
        <w:rPr>
          <w:rFonts w:ascii="Times New Roman" w:hAnsi="Times New Roman" w:cs="Times New Roman"/>
          <w:sz w:val="24"/>
        </w:rPr>
        <w:t>społeczno</w:t>
      </w:r>
      <w:proofErr w:type="spellEnd"/>
      <w:r>
        <w:rPr>
          <w:rFonts w:ascii="Times New Roman" w:hAnsi="Times New Roman" w:cs="Times New Roman"/>
          <w:sz w:val="24"/>
        </w:rPr>
        <w:t xml:space="preserve"> – demograficznymi badanej młodzieży. Sprawdzono, czy istnieją zależności między wartościami wymienionych wskaźników, a kolejno: </w:t>
      </w:r>
      <w:r w:rsidR="003B7786">
        <w:rPr>
          <w:rFonts w:ascii="Times New Roman" w:hAnsi="Times New Roman" w:cs="Times New Roman"/>
          <w:sz w:val="24"/>
        </w:rPr>
        <w:t xml:space="preserve">wiekiem i płcią badanych, </w:t>
      </w:r>
      <w:r>
        <w:rPr>
          <w:rFonts w:ascii="Times New Roman" w:hAnsi="Times New Roman" w:cs="Times New Roman"/>
          <w:sz w:val="24"/>
        </w:rPr>
        <w:t xml:space="preserve">etapem edukacji, na którym </w:t>
      </w:r>
      <w:r w:rsidR="003B7786">
        <w:rPr>
          <w:rFonts w:ascii="Times New Roman" w:hAnsi="Times New Roman" w:cs="Times New Roman"/>
          <w:sz w:val="24"/>
        </w:rPr>
        <w:t>się znajdują</w:t>
      </w:r>
      <w:r>
        <w:rPr>
          <w:rFonts w:ascii="Times New Roman" w:hAnsi="Times New Roman" w:cs="Times New Roman"/>
          <w:sz w:val="24"/>
        </w:rPr>
        <w:t xml:space="preserve"> (w przypadku uczniów szkół </w:t>
      </w:r>
      <w:r w:rsidR="00882325">
        <w:rPr>
          <w:rFonts w:ascii="Times New Roman" w:hAnsi="Times New Roman" w:cs="Times New Roman"/>
          <w:sz w:val="24"/>
        </w:rPr>
        <w:t>ponad</w:t>
      </w:r>
      <w:r>
        <w:rPr>
          <w:rFonts w:ascii="Times New Roman" w:hAnsi="Times New Roman" w:cs="Times New Roman"/>
          <w:sz w:val="24"/>
        </w:rPr>
        <w:t>gimnazjalnych także typem szkoły, a w przypadku młodzieży studiujące</w:t>
      </w:r>
      <w:r w:rsidR="003B7786">
        <w:rPr>
          <w:rFonts w:ascii="Times New Roman" w:hAnsi="Times New Roman" w:cs="Times New Roman"/>
          <w:sz w:val="24"/>
        </w:rPr>
        <w:t>j także typem kierunku studiów)</w:t>
      </w:r>
      <w:r>
        <w:rPr>
          <w:rFonts w:ascii="Times New Roman" w:hAnsi="Times New Roman" w:cs="Times New Roman"/>
          <w:sz w:val="24"/>
        </w:rPr>
        <w:t>.</w:t>
      </w:r>
    </w:p>
    <w:p w:rsidR="00060FB2" w:rsidRDefault="00060FB2" w:rsidP="003B7786">
      <w:pPr>
        <w:ind w:firstLine="0"/>
        <w:rPr>
          <w:rFonts w:ascii="Times New Roman" w:hAnsi="Times New Roman" w:cs="Times New Roman"/>
          <w:sz w:val="24"/>
          <w:u w:val="single"/>
        </w:rPr>
      </w:pPr>
    </w:p>
    <w:p w:rsidR="003B7786" w:rsidRDefault="003B7786" w:rsidP="003B7786">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eastAsia="Calibri" w:hAnsi="Times New Roman" w:cs="Times New Roman"/>
          <w:sz w:val="24"/>
        </w:rPr>
      </w:pPr>
      <w:r>
        <w:rPr>
          <w:rFonts w:ascii="Times New Roman" w:eastAsia="Calibri" w:hAnsi="Times New Roman" w:cs="Times New Roman"/>
          <w:sz w:val="24"/>
        </w:rPr>
        <w:t>A</w:t>
      </w:r>
      <w:r w:rsidRPr="00C15D94">
        <w:rPr>
          <w:rFonts w:ascii="Times New Roman" w:eastAsia="Calibri" w:hAnsi="Times New Roman" w:cs="Times New Roman"/>
          <w:sz w:val="24"/>
        </w:rPr>
        <w:t>naliz</w:t>
      </w:r>
      <w:r>
        <w:rPr>
          <w:rFonts w:ascii="Times New Roman" w:eastAsia="Calibri" w:hAnsi="Times New Roman" w:cs="Times New Roman"/>
          <w:sz w:val="24"/>
        </w:rPr>
        <w:t>a</w:t>
      </w:r>
      <w:r w:rsidRPr="00C15D94">
        <w:rPr>
          <w:rFonts w:ascii="Times New Roman" w:eastAsia="Calibri" w:hAnsi="Times New Roman" w:cs="Times New Roman"/>
          <w:sz w:val="24"/>
        </w:rPr>
        <w:t xml:space="preserve"> dotycząca wieku </w:t>
      </w:r>
      <w:r w:rsidR="00882325">
        <w:rPr>
          <w:rFonts w:ascii="Times New Roman" w:eastAsia="Calibri" w:hAnsi="Times New Roman" w:cs="Times New Roman"/>
          <w:sz w:val="24"/>
        </w:rPr>
        <w:t>ankietowanych</w:t>
      </w:r>
      <w:r w:rsidRPr="00C15D94">
        <w:rPr>
          <w:rFonts w:ascii="Times New Roman" w:eastAsia="Calibri" w:hAnsi="Times New Roman" w:cs="Times New Roman"/>
          <w:sz w:val="24"/>
        </w:rPr>
        <w:t xml:space="preserve"> wykazała, iż nie wpływał on </w:t>
      </w:r>
      <w:r>
        <w:rPr>
          <w:rFonts w:ascii="Times New Roman" w:eastAsia="Calibri" w:hAnsi="Times New Roman" w:cs="Times New Roman"/>
          <w:sz w:val="24"/>
        </w:rPr>
        <w:t xml:space="preserve">w sposób </w:t>
      </w:r>
      <w:r w:rsidRPr="00C15D94">
        <w:rPr>
          <w:rFonts w:ascii="Times New Roman" w:eastAsia="Calibri" w:hAnsi="Times New Roman" w:cs="Times New Roman"/>
          <w:sz w:val="24"/>
        </w:rPr>
        <w:t>istotn</w:t>
      </w:r>
      <w:r>
        <w:rPr>
          <w:rFonts w:ascii="Times New Roman" w:eastAsia="Calibri" w:hAnsi="Times New Roman" w:cs="Times New Roman"/>
          <w:sz w:val="24"/>
        </w:rPr>
        <w:t>y</w:t>
      </w:r>
      <w:r w:rsidRPr="00C15D94">
        <w:rPr>
          <w:rFonts w:ascii="Times New Roman" w:eastAsia="Calibri" w:hAnsi="Times New Roman" w:cs="Times New Roman"/>
          <w:sz w:val="24"/>
        </w:rPr>
        <w:t xml:space="preserve"> statystycznie na </w:t>
      </w:r>
      <w:r w:rsidR="002177E5">
        <w:rPr>
          <w:rFonts w:ascii="Times New Roman" w:eastAsia="Calibri" w:hAnsi="Times New Roman" w:cs="Times New Roman"/>
          <w:sz w:val="24"/>
        </w:rPr>
        <w:t xml:space="preserve">ogólny </w:t>
      </w:r>
      <w:r w:rsidRPr="00C15D94">
        <w:rPr>
          <w:rFonts w:ascii="Times New Roman" w:eastAsia="Calibri" w:hAnsi="Times New Roman" w:cs="Times New Roman"/>
          <w:sz w:val="24"/>
        </w:rPr>
        <w:t>poziom przedsiębiorczości badanych</w:t>
      </w:r>
      <w:r>
        <w:rPr>
          <w:rFonts w:ascii="Times New Roman" w:eastAsia="Calibri" w:hAnsi="Times New Roman" w:cs="Times New Roman"/>
          <w:sz w:val="24"/>
        </w:rPr>
        <w:t xml:space="preserve">. Można jednak zauważyć ponadprzeciętnie duży odsetek osób, którym przypisano wysokie wartości wskaźnika poziomu przedsiębiorczości, wśród najstarszych </w:t>
      </w:r>
      <w:r w:rsidRPr="00C2299C">
        <w:rPr>
          <w:rFonts w:ascii="Times New Roman" w:eastAsia="Calibri" w:hAnsi="Times New Roman" w:cs="Times New Roman"/>
          <w:sz w:val="24"/>
        </w:rPr>
        <w:t xml:space="preserve">badanych (por tabela nr </w:t>
      </w:r>
      <w:r w:rsidR="00C2299C" w:rsidRPr="00C2299C">
        <w:rPr>
          <w:rFonts w:ascii="Times New Roman" w:eastAsia="Calibri" w:hAnsi="Times New Roman" w:cs="Times New Roman"/>
          <w:sz w:val="24"/>
        </w:rPr>
        <w:t>53</w:t>
      </w:r>
      <w:r w:rsidRPr="00C2299C">
        <w:rPr>
          <w:rFonts w:ascii="Times New Roman" w:eastAsia="Calibri" w:hAnsi="Times New Roman" w:cs="Times New Roman"/>
          <w:sz w:val="24"/>
        </w:rPr>
        <w:t>)</w:t>
      </w:r>
      <w:r w:rsidR="00C2299C">
        <w:rPr>
          <w:rFonts w:ascii="Times New Roman" w:eastAsia="Calibri" w:hAnsi="Times New Roman" w:cs="Times New Roman"/>
          <w:sz w:val="24"/>
        </w:rPr>
        <w:t>.</w:t>
      </w:r>
    </w:p>
    <w:p w:rsidR="003B7786" w:rsidRPr="00C15D94" w:rsidRDefault="003B7786" w:rsidP="003B7786">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eastAsia="Calibri" w:hAnsi="Times New Roman" w:cs="Times New Roman"/>
          <w:sz w:val="24"/>
        </w:rPr>
      </w:pPr>
    </w:p>
    <w:p w:rsidR="00B62F81" w:rsidRPr="00B62F81" w:rsidRDefault="00B62F81" w:rsidP="00B62F81">
      <w:pPr>
        <w:pStyle w:val="Legenda"/>
        <w:keepNext/>
        <w:spacing w:before="200"/>
        <w:rPr>
          <w:rFonts w:ascii="Times New Roman" w:hAnsi="Times New Roman" w:cs="Times New Roman"/>
          <w:b w:val="0"/>
          <w:color w:val="auto"/>
          <w:sz w:val="24"/>
          <w:szCs w:val="24"/>
        </w:rPr>
      </w:pPr>
      <w:bookmarkStart w:id="111" w:name="_Toc412491723"/>
      <w:r w:rsidRPr="00B62F81">
        <w:rPr>
          <w:rFonts w:ascii="Times New Roman" w:hAnsi="Times New Roman" w:cs="Times New Roman"/>
          <w:b w:val="0"/>
          <w:color w:val="auto"/>
          <w:sz w:val="24"/>
          <w:szCs w:val="24"/>
        </w:rPr>
        <w:t xml:space="preserve">Tabela </w:t>
      </w:r>
      <w:r w:rsidR="00AB25C8" w:rsidRPr="00B62F81">
        <w:rPr>
          <w:rFonts w:ascii="Times New Roman" w:hAnsi="Times New Roman" w:cs="Times New Roman"/>
          <w:b w:val="0"/>
          <w:color w:val="auto"/>
          <w:sz w:val="24"/>
          <w:szCs w:val="24"/>
        </w:rPr>
        <w:fldChar w:fldCharType="begin"/>
      </w:r>
      <w:r w:rsidRPr="00B62F81">
        <w:rPr>
          <w:rFonts w:ascii="Times New Roman" w:hAnsi="Times New Roman" w:cs="Times New Roman"/>
          <w:b w:val="0"/>
          <w:color w:val="auto"/>
          <w:sz w:val="24"/>
          <w:szCs w:val="24"/>
        </w:rPr>
        <w:instrText xml:space="preserve"> SEQ Tabela \* ARABIC </w:instrText>
      </w:r>
      <w:r w:rsidR="00AB25C8" w:rsidRPr="00B62F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53</w:t>
      </w:r>
      <w:r w:rsidR="00AB25C8" w:rsidRPr="00B62F81">
        <w:rPr>
          <w:rFonts w:ascii="Times New Roman" w:hAnsi="Times New Roman" w:cs="Times New Roman"/>
          <w:b w:val="0"/>
          <w:color w:val="auto"/>
          <w:sz w:val="24"/>
          <w:szCs w:val="24"/>
        </w:rPr>
        <w:fldChar w:fldCharType="end"/>
      </w:r>
      <w:r w:rsidRPr="00B62F81">
        <w:rPr>
          <w:rFonts w:ascii="Times New Roman" w:hAnsi="Times New Roman" w:cs="Times New Roman"/>
          <w:b w:val="0"/>
          <w:color w:val="auto"/>
          <w:sz w:val="24"/>
          <w:szCs w:val="24"/>
        </w:rPr>
        <w:t xml:space="preserve"> Wiek ankietowanego a poziom przedsiębiorczości</w:t>
      </w:r>
      <w:bookmarkEnd w:id="111"/>
    </w:p>
    <w:tbl>
      <w:tblPr>
        <w:tblStyle w:val="Tabela-Siatka1"/>
        <w:tblW w:w="0" w:type="auto"/>
        <w:tblLook w:val="04A0" w:firstRow="1" w:lastRow="0" w:firstColumn="1" w:lastColumn="0" w:noHBand="0" w:noVBand="1"/>
      </w:tblPr>
      <w:tblGrid>
        <w:gridCol w:w="2660"/>
        <w:gridCol w:w="1701"/>
        <w:gridCol w:w="1701"/>
        <w:gridCol w:w="1701"/>
      </w:tblGrid>
      <w:tr w:rsidR="003B7786" w:rsidRPr="00C15D94" w:rsidTr="003B7786">
        <w:tc>
          <w:tcPr>
            <w:tcW w:w="266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Wiek</w:t>
            </w:r>
          </w:p>
        </w:tc>
        <w:tc>
          <w:tcPr>
            <w:tcW w:w="5103"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POZIOM PRZEDSIĘBIORCZOŚCI</w:t>
            </w:r>
          </w:p>
        </w:tc>
      </w:tr>
      <w:tr w:rsidR="003B7786" w:rsidRPr="00C15D94" w:rsidTr="003B7786">
        <w:tc>
          <w:tcPr>
            <w:tcW w:w="266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NISKI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ŚREDNI</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WYSOKI</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16 lat</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22,1%</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51,9%</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26,0%</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17 lat</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27,5%</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49,5%</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22,9%</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18 lat</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20,9%</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51,2%</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27,9%</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19 lat</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17,2%</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63,4%</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19,4%</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20 lat</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28,6%</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61,2%</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10,2%</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21 lat</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20,0%</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61,5%</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18,5%</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22 lata</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16,3%</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65,1%</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18,6%</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23 lata</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12,7%</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64,8%</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22,5%</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24 lata</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13,9%</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52,8%</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33,3%</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3B7786" w:rsidRPr="00C15D94" w:rsidRDefault="003B7786"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25 lat</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4,8%</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42,9%</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52,4%</w:t>
            </w:r>
          </w:p>
        </w:tc>
      </w:tr>
      <w:tr w:rsidR="003B7786" w:rsidRPr="00C15D94" w:rsidTr="003B7786">
        <w:trPr>
          <w:trHeight w:val="397"/>
        </w:trPr>
        <w:tc>
          <w:tcPr>
            <w:tcW w:w="26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3B7786" w:rsidRPr="00C15D94" w:rsidRDefault="003B7786"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Ogółem</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19,8%</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56,9%</w:t>
            </w:r>
          </w:p>
        </w:tc>
        <w:tc>
          <w:tcPr>
            <w:tcW w:w="17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3B7786" w:rsidRPr="00C2299C" w:rsidRDefault="003B7786"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C2299C">
              <w:rPr>
                <w:rFonts w:ascii="Times New Roman" w:hAnsi="Times New Roman" w:cs="Times New Roman"/>
                <w:color w:val="000000"/>
                <w:sz w:val="20"/>
                <w:szCs w:val="18"/>
              </w:rPr>
              <w:t>23,3%</w:t>
            </w:r>
          </w:p>
        </w:tc>
      </w:tr>
    </w:tbl>
    <w:p w:rsidR="003B7786" w:rsidRPr="00C15D94" w:rsidRDefault="003B7786" w:rsidP="003B7786">
      <w:pPr>
        <w:contextualSpacing/>
        <w:rPr>
          <w:rFonts w:ascii="Times New Roman" w:eastAsia="Calibri" w:hAnsi="Times New Roman" w:cs="Times New Roman"/>
          <w:sz w:val="24"/>
        </w:rPr>
      </w:pPr>
      <w:r w:rsidRPr="00C15D94">
        <w:rPr>
          <w:rFonts w:ascii="Times New Roman" w:eastAsia="Calibri" w:hAnsi="Times New Roman" w:cs="Times New Roman"/>
          <w:sz w:val="24"/>
        </w:rPr>
        <w:t>Źródło: opracowanie własne</w:t>
      </w:r>
    </w:p>
    <w:p w:rsidR="003B7786" w:rsidRDefault="003B7786" w:rsidP="009A7E2C">
      <w:pPr>
        <w:rPr>
          <w:rFonts w:ascii="Times New Roman" w:hAnsi="Times New Roman" w:cs="Times New Roman"/>
          <w:sz w:val="24"/>
          <w:u w:val="single"/>
        </w:rPr>
      </w:pPr>
    </w:p>
    <w:p w:rsidR="003B7786" w:rsidRDefault="003B7786" w:rsidP="009A7E2C">
      <w:pPr>
        <w:rPr>
          <w:rFonts w:ascii="Times New Roman" w:hAnsi="Times New Roman" w:cs="Times New Roman"/>
          <w:sz w:val="24"/>
          <w:u w:val="single"/>
        </w:rPr>
      </w:pPr>
    </w:p>
    <w:p w:rsidR="002177E5" w:rsidRDefault="002177E5" w:rsidP="003B7786">
      <w:pPr>
        <w:ind w:firstLine="709"/>
        <w:rPr>
          <w:rFonts w:ascii="Times New Roman" w:eastAsia="Calibri" w:hAnsi="Times New Roman" w:cs="Times New Roman"/>
          <w:sz w:val="24"/>
        </w:rPr>
      </w:pPr>
      <w:r>
        <w:rPr>
          <w:rFonts w:ascii="Times New Roman" w:eastAsia="Calibri" w:hAnsi="Times New Roman" w:cs="Times New Roman"/>
          <w:sz w:val="24"/>
        </w:rPr>
        <w:lastRenderedPageBreak/>
        <w:t>Odnotowano jednak słabą, ale istotną statystycznie ujemną z</w:t>
      </w:r>
      <w:r w:rsidR="003B7786" w:rsidRPr="00396147">
        <w:rPr>
          <w:rFonts w:ascii="Times New Roman" w:eastAsia="Calibri" w:hAnsi="Times New Roman" w:cs="Times New Roman"/>
          <w:sz w:val="24"/>
        </w:rPr>
        <w:t xml:space="preserve">ależność </w:t>
      </w:r>
      <w:r w:rsidR="003B7786">
        <w:rPr>
          <w:rFonts w:ascii="Times New Roman" w:eastAsia="Calibri" w:hAnsi="Times New Roman" w:cs="Times New Roman"/>
          <w:sz w:val="24"/>
        </w:rPr>
        <w:t xml:space="preserve">między wiekiem </w:t>
      </w:r>
      <w:r w:rsidR="00882325">
        <w:rPr>
          <w:rFonts w:ascii="Times New Roman" w:eastAsia="Calibri" w:hAnsi="Times New Roman" w:cs="Times New Roman"/>
          <w:sz w:val="24"/>
        </w:rPr>
        <w:t>ankietowanych</w:t>
      </w:r>
      <w:r w:rsidR="003B7786">
        <w:rPr>
          <w:rFonts w:ascii="Times New Roman" w:eastAsia="Calibri" w:hAnsi="Times New Roman" w:cs="Times New Roman"/>
          <w:sz w:val="24"/>
        </w:rPr>
        <w:t xml:space="preserve"> a </w:t>
      </w:r>
      <w:r>
        <w:rPr>
          <w:rFonts w:ascii="Times New Roman" w:eastAsia="Calibri" w:hAnsi="Times New Roman" w:cs="Times New Roman"/>
          <w:sz w:val="24"/>
        </w:rPr>
        <w:t xml:space="preserve">ich </w:t>
      </w:r>
      <w:r w:rsidR="003B7786">
        <w:rPr>
          <w:rFonts w:ascii="Times New Roman" w:eastAsia="Calibri" w:hAnsi="Times New Roman" w:cs="Times New Roman"/>
          <w:sz w:val="24"/>
        </w:rPr>
        <w:t xml:space="preserve">aktywnością edukacyjną </w:t>
      </w:r>
      <w:r>
        <w:rPr>
          <w:rFonts w:ascii="Times New Roman" w:eastAsia="Calibri" w:hAnsi="Times New Roman" w:cs="Times New Roman"/>
          <w:sz w:val="24"/>
        </w:rPr>
        <w:t>(</w:t>
      </w:r>
      <w:r w:rsidRPr="004B149D">
        <w:rPr>
          <w:rFonts w:ascii="Times New Roman" w:eastAsia="Calibri" w:hAnsi="Times New Roman" w:cs="Times New Roman"/>
          <w:sz w:val="24"/>
        </w:rPr>
        <w:t>Tau Kendalla: -0,0</w:t>
      </w:r>
      <w:r>
        <w:rPr>
          <w:rFonts w:ascii="Times New Roman" w:eastAsia="Calibri" w:hAnsi="Times New Roman" w:cs="Times New Roman"/>
          <w:sz w:val="24"/>
        </w:rPr>
        <w:t>83; p&lt; 0,01) oraz słabą dodatnią zależność między wiekiem badanych a ich nastawieniem do aktywności ekonomicznej (Tau Kendalla: 0,091; p&lt; 0,01). O</w:t>
      </w:r>
      <w:r w:rsidR="003B7786" w:rsidRPr="004B149D">
        <w:rPr>
          <w:rFonts w:ascii="Times New Roman" w:eastAsia="Calibri" w:hAnsi="Times New Roman" w:cs="Times New Roman"/>
          <w:sz w:val="24"/>
        </w:rPr>
        <w:t>znacza</w:t>
      </w:r>
      <w:r>
        <w:rPr>
          <w:rFonts w:ascii="Times New Roman" w:eastAsia="Calibri" w:hAnsi="Times New Roman" w:cs="Times New Roman"/>
          <w:sz w:val="24"/>
        </w:rPr>
        <w:t xml:space="preserve"> to</w:t>
      </w:r>
      <w:r w:rsidR="003B7786" w:rsidRPr="004B149D">
        <w:rPr>
          <w:rFonts w:ascii="Times New Roman" w:eastAsia="Calibri" w:hAnsi="Times New Roman" w:cs="Times New Roman"/>
          <w:sz w:val="24"/>
        </w:rPr>
        <w:t xml:space="preserve">, iż wraz z </w:t>
      </w:r>
      <w:r>
        <w:rPr>
          <w:rFonts w:ascii="Times New Roman" w:eastAsia="Calibri" w:hAnsi="Times New Roman" w:cs="Times New Roman"/>
          <w:sz w:val="24"/>
        </w:rPr>
        <w:t>wiekiem</w:t>
      </w:r>
      <w:r w:rsidR="003B7786" w:rsidRPr="004B149D">
        <w:rPr>
          <w:rFonts w:ascii="Times New Roman" w:eastAsia="Calibri" w:hAnsi="Times New Roman" w:cs="Times New Roman"/>
          <w:sz w:val="24"/>
        </w:rPr>
        <w:t xml:space="preserve">, spada poziom </w:t>
      </w:r>
      <w:r>
        <w:rPr>
          <w:rFonts w:ascii="Times New Roman" w:eastAsia="Calibri" w:hAnsi="Times New Roman" w:cs="Times New Roman"/>
          <w:sz w:val="24"/>
        </w:rPr>
        <w:t>uczestnictwa w różnego typu zajęciach edukacyjnych (dotyczących przedsiębiorczości, innowacyjności, ale także poświęconych rozwijaniu własnych predyspozycji i pasji). Najmłodszych</w:t>
      </w:r>
      <w:r w:rsidR="003B7786" w:rsidRPr="004B149D">
        <w:rPr>
          <w:rFonts w:ascii="Times New Roman" w:eastAsia="Calibri" w:hAnsi="Times New Roman" w:cs="Times New Roman"/>
          <w:sz w:val="24"/>
        </w:rPr>
        <w:t xml:space="preserve"> </w:t>
      </w:r>
      <w:r w:rsidR="00882325">
        <w:rPr>
          <w:rFonts w:ascii="Times New Roman" w:eastAsia="Calibri" w:hAnsi="Times New Roman" w:cs="Times New Roman"/>
          <w:sz w:val="24"/>
        </w:rPr>
        <w:t>ankietowanych</w:t>
      </w:r>
      <w:r w:rsidR="003B7786" w:rsidRPr="004B149D">
        <w:rPr>
          <w:rFonts w:ascii="Times New Roman" w:eastAsia="Calibri" w:hAnsi="Times New Roman" w:cs="Times New Roman"/>
          <w:sz w:val="24"/>
        </w:rPr>
        <w:t xml:space="preserve"> najczęściej </w:t>
      </w:r>
      <w:r>
        <w:rPr>
          <w:rFonts w:ascii="Times New Roman" w:eastAsia="Calibri" w:hAnsi="Times New Roman" w:cs="Times New Roman"/>
          <w:sz w:val="24"/>
        </w:rPr>
        <w:t>charakteryzował</w:t>
      </w:r>
      <w:r w:rsidR="003B7786" w:rsidRPr="004B149D">
        <w:rPr>
          <w:rFonts w:ascii="Times New Roman" w:eastAsia="Calibri" w:hAnsi="Times New Roman" w:cs="Times New Roman"/>
          <w:sz w:val="24"/>
        </w:rPr>
        <w:t xml:space="preserve"> najwyższy stopień aktywności edukacyjnej (</w:t>
      </w:r>
      <w:r>
        <w:rPr>
          <w:rFonts w:ascii="Times New Roman" w:eastAsia="Calibri" w:hAnsi="Times New Roman" w:cs="Times New Roman"/>
          <w:sz w:val="24"/>
        </w:rPr>
        <w:t>10,6% ogółu szesnastolatków),</w:t>
      </w:r>
      <w:r w:rsidR="003B7786" w:rsidRPr="004B149D">
        <w:rPr>
          <w:rFonts w:ascii="Times New Roman" w:eastAsia="Calibri" w:hAnsi="Times New Roman" w:cs="Times New Roman"/>
          <w:sz w:val="24"/>
        </w:rPr>
        <w:t xml:space="preserve"> </w:t>
      </w:r>
      <w:r>
        <w:rPr>
          <w:rFonts w:ascii="Times New Roman" w:eastAsia="Calibri" w:hAnsi="Times New Roman" w:cs="Times New Roman"/>
          <w:sz w:val="24"/>
        </w:rPr>
        <w:t xml:space="preserve">podczas gdy wśród </w:t>
      </w:r>
      <w:r w:rsidR="00882325">
        <w:rPr>
          <w:rFonts w:ascii="Times New Roman" w:eastAsia="Calibri" w:hAnsi="Times New Roman" w:cs="Times New Roman"/>
          <w:sz w:val="24"/>
        </w:rPr>
        <w:t xml:space="preserve">najstarszych </w:t>
      </w:r>
      <w:r>
        <w:rPr>
          <w:rFonts w:ascii="Times New Roman" w:eastAsia="Calibri" w:hAnsi="Times New Roman" w:cs="Times New Roman"/>
          <w:sz w:val="24"/>
        </w:rPr>
        <w:t>żaden nie osiągnął tego poziomu (por tabela nr</w:t>
      </w:r>
      <w:r w:rsidR="003F6F61">
        <w:rPr>
          <w:rFonts w:ascii="Times New Roman" w:eastAsia="Calibri" w:hAnsi="Times New Roman" w:cs="Times New Roman"/>
          <w:sz w:val="24"/>
        </w:rPr>
        <w:t xml:space="preserve"> 54</w:t>
      </w:r>
      <w:r>
        <w:rPr>
          <w:rFonts w:ascii="Times New Roman" w:eastAsia="Calibri" w:hAnsi="Times New Roman" w:cs="Times New Roman"/>
          <w:sz w:val="24"/>
        </w:rPr>
        <w:t xml:space="preserve">). </w:t>
      </w:r>
    </w:p>
    <w:p w:rsidR="00B62F81" w:rsidRPr="00B62F81" w:rsidRDefault="00B62F81" w:rsidP="00B62F81">
      <w:pPr>
        <w:pStyle w:val="Legenda"/>
        <w:keepNext/>
        <w:spacing w:before="200"/>
        <w:rPr>
          <w:rFonts w:ascii="Times New Roman" w:hAnsi="Times New Roman" w:cs="Times New Roman"/>
          <w:b w:val="0"/>
          <w:color w:val="auto"/>
          <w:sz w:val="24"/>
          <w:szCs w:val="24"/>
        </w:rPr>
      </w:pPr>
      <w:bookmarkStart w:id="112" w:name="_Toc412491724"/>
      <w:r w:rsidRPr="00B62F81">
        <w:rPr>
          <w:rFonts w:ascii="Times New Roman" w:hAnsi="Times New Roman" w:cs="Times New Roman"/>
          <w:b w:val="0"/>
          <w:color w:val="auto"/>
          <w:sz w:val="24"/>
          <w:szCs w:val="24"/>
        </w:rPr>
        <w:t xml:space="preserve">Tabela </w:t>
      </w:r>
      <w:r w:rsidR="00AB25C8" w:rsidRPr="00B62F81">
        <w:rPr>
          <w:rFonts w:ascii="Times New Roman" w:hAnsi="Times New Roman" w:cs="Times New Roman"/>
          <w:b w:val="0"/>
          <w:color w:val="auto"/>
          <w:sz w:val="24"/>
          <w:szCs w:val="24"/>
        </w:rPr>
        <w:fldChar w:fldCharType="begin"/>
      </w:r>
      <w:r w:rsidRPr="00B62F81">
        <w:rPr>
          <w:rFonts w:ascii="Times New Roman" w:hAnsi="Times New Roman" w:cs="Times New Roman"/>
          <w:b w:val="0"/>
          <w:color w:val="auto"/>
          <w:sz w:val="24"/>
          <w:szCs w:val="24"/>
        </w:rPr>
        <w:instrText xml:space="preserve"> SEQ Tabela \* ARABIC </w:instrText>
      </w:r>
      <w:r w:rsidR="00AB25C8" w:rsidRPr="00B62F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54</w:t>
      </w:r>
      <w:r w:rsidR="00AB25C8" w:rsidRPr="00B62F81">
        <w:rPr>
          <w:rFonts w:ascii="Times New Roman" w:hAnsi="Times New Roman" w:cs="Times New Roman"/>
          <w:b w:val="0"/>
          <w:color w:val="auto"/>
          <w:sz w:val="24"/>
          <w:szCs w:val="24"/>
        </w:rPr>
        <w:fldChar w:fldCharType="end"/>
      </w:r>
      <w:r w:rsidRPr="00B62F81">
        <w:rPr>
          <w:rFonts w:ascii="Times New Roman" w:hAnsi="Times New Roman" w:cs="Times New Roman"/>
          <w:b w:val="0"/>
          <w:color w:val="auto"/>
          <w:sz w:val="24"/>
          <w:szCs w:val="24"/>
        </w:rPr>
        <w:t xml:space="preserve"> Wiek </w:t>
      </w:r>
      <w:r w:rsidR="004C3D42">
        <w:rPr>
          <w:rFonts w:ascii="Times New Roman" w:hAnsi="Times New Roman" w:cs="Times New Roman"/>
          <w:b w:val="0"/>
          <w:color w:val="auto"/>
          <w:sz w:val="24"/>
          <w:szCs w:val="24"/>
        </w:rPr>
        <w:t>ankietowanych</w:t>
      </w:r>
      <w:r w:rsidRPr="00B62F81">
        <w:rPr>
          <w:rFonts w:ascii="Times New Roman" w:hAnsi="Times New Roman" w:cs="Times New Roman"/>
          <w:b w:val="0"/>
          <w:color w:val="auto"/>
          <w:sz w:val="24"/>
          <w:szCs w:val="24"/>
        </w:rPr>
        <w:t xml:space="preserve"> a aktywność edukacyjna</w:t>
      </w:r>
      <w:bookmarkEnd w:id="112"/>
    </w:p>
    <w:tbl>
      <w:tblPr>
        <w:tblStyle w:val="Tabela-Siatka1"/>
        <w:tblW w:w="0" w:type="auto"/>
        <w:tblLook w:val="04A0" w:firstRow="1" w:lastRow="0" w:firstColumn="1" w:lastColumn="0" w:noHBand="0" w:noVBand="1"/>
      </w:tblPr>
      <w:tblGrid>
        <w:gridCol w:w="2601"/>
        <w:gridCol w:w="1673"/>
        <w:gridCol w:w="1681"/>
        <w:gridCol w:w="1684"/>
        <w:gridCol w:w="1649"/>
      </w:tblGrid>
      <w:tr w:rsidR="002177E5" w:rsidRPr="00C15D94" w:rsidTr="002177E5">
        <w:tc>
          <w:tcPr>
            <w:tcW w:w="2601"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Wiek</w:t>
            </w:r>
          </w:p>
        </w:tc>
        <w:tc>
          <w:tcPr>
            <w:tcW w:w="6687"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wartość wskaźnika poziomu</w:t>
            </w:r>
            <w:r w:rsidRPr="00C15D94">
              <w:rPr>
                <w:rFonts w:ascii="Times New Roman" w:eastAsia="Calibri" w:hAnsi="Times New Roman" w:cs="Times New Roman"/>
                <w:b/>
                <w:sz w:val="24"/>
              </w:rPr>
              <w:t xml:space="preserve"> </w:t>
            </w:r>
            <w:r>
              <w:rPr>
                <w:rFonts w:ascii="Times New Roman" w:eastAsia="Calibri" w:hAnsi="Times New Roman" w:cs="Times New Roman"/>
                <w:b/>
                <w:sz w:val="24"/>
              </w:rPr>
              <w:t>aktywności edukacyjnej</w:t>
            </w:r>
          </w:p>
        </w:tc>
      </w:tr>
      <w:tr w:rsidR="002177E5" w:rsidRPr="00C15D94" w:rsidTr="002177E5">
        <w:tc>
          <w:tcPr>
            <w:tcW w:w="2601"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16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12,5%</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43,3%</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33,7%</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10,6%</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17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19,3%</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37,6%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38,5%</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4,6%</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18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15,4%</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39,3%</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35,8%</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9,5%</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19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12,3%</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42,3%</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37,9%</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7,5%</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20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34,7%</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46,9%</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14,3%</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4,1%</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21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27,7%</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46,2%</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26,2%</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0,0%</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22 lata</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18,6%</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51,2%</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23,3%</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7,0%</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23 lata</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28,2%</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31,0%</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38,0%</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2,8%</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24 lata</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22,2%</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41,7%</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33,3%</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2,8%</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25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4,8%</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47,6%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47,6%</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0,0%</w:t>
            </w:r>
          </w:p>
        </w:tc>
      </w:tr>
      <w:tr w:rsidR="002177E5"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Ogółem</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17,8%</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41,4%</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34,3%</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3F6F61" w:rsidRDefault="002177E5" w:rsidP="002177E5">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6,5%</w:t>
            </w:r>
          </w:p>
        </w:tc>
      </w:tr>
    </w:tbl>
    <w:p w:rsidR="002177E5" w:rsidRPr="00C15D94" w:rsidRDefault="002177E5" w:rsidP="002177E5">
      <w:pPr>
        <w:contextualSpacing/>
        <w:rPr>
          <w:rFonts w:ascii="Times New Roman" w:eastAsia="Calibri" w:hAnsi="Times New Roman" w:cs="Times New Roman"/>
          <w:sz w:val="24"/>
        </w:rPr>
      </w:pPr>
      <w:r w:rsidRPr="00C15D94">
        <w:rPr>
          <w:rFonts w:ascii="Times New Roman" w:eastAsia="Calibri" w:hAnsi="Times New Roman" w:cs="Times New Roman"/>
          <w:sz w:val="24"/>
        </w:rPr>
        <w:t>Źródło: opracowanie własne</w:t>
      </w:r>
    </w:p>
    <w:p w:rsidR="002177E5" w:rsidRDefault="002177E5" w:rsidP="002177E5">
      <w:pPr>
        <w:autoSpaceDE w:val="0"/>
        <w:autoSpaceDN w:val="0"/>
        <w:adjustRightInd w:val="0"/>
        <w:spacing w:line="240" w:lineRule="auto"/>
        <w:ind w:firstLine="0"/>
        <w:jc w:val="left"/>
        <w:rPr>
          <w:rFonts w:ascii="Times New Roman" w:hAnsi="Times New Roman" w:cs="Times New Roman"/>
          <w:sz w:val="24"/>
          <w:szCs w:val="24"/>
        </w:rPr>
      </w:pPr>
    </w:p>
    <w:p w:rsidR="00F07C0E" w:rsidRDefault="00F07C0E" w:rsidP="00F07C0E">
      <w:pPr>
        <w:ind w:firstLine="709"/>
        <w:rPr>
          <w:rFonts w:ascii="Times New Roman" w:eastAsia="Calibri" w:hAnsi="Times New Roman" w:cs="Times New Roman"/>
          <w:sz w:val="24"/>
        </w:rPr>
      </w:pPr>
      <w:r>
        <w:rPr>
          <w:rFonts w:ascii="Times New Roman" w:eastAsia="Calibri" w:hAnsi="Times New Roman" w:cs="Times New Roman"/>
          <w:sz w:val="24"/>
        </w:rPr>
        <w:t>Z kolei z wiekiem wzrasta skłonność do podejmowania aktywności zawodowej oraz gotowość do podejmowania działań na rzecz znalezieni</w:t>
      </w:r>
      <w:r w:rsidR="00882325">
        <w:rPr>
          <w:rFonts w:ascii="Times New Roman" w:eastAsia="Calibri" w:hAnsi="Times New Roman" w:cs="Times New Roman"/>
          <w:sz w:val="24"/>
        </w:rPr>
        <w:t xml:space="preserve">a pracy zgodnej z oczekiwaniami, </w:t>
      </w:r>
      <w:r>
        <w:rPr>
          <w:rFonts w:ascii="Times New Roman" w:eastAsia="Calibri" w:hAnsi="Times New Roman" w:cs="Times New Roman"/>
          <w:sz w:val="24"/>
        </w:rPr>
        <w:t>nawet jeśli wymaga to zdobywania nowych kwalifikacji lub zmiany miejsca zamieszkania.</w:t>
      </w:r>
    </w:p>
    <w:p w:rsidR="002177E5" w:rsidRDefault="002177E5" w:rsidP="002177E5">
      <w:pPr>
        <w:autoSpaceDE w:val="0"/>
        <w:autoSpaceDN w:val="0"/>
        <w:adjustRightInd w:val="0"/>
        <w:spacing w:line="240" w:lineRule="auto"/>
        <w:ind w:firstLine="0"/>
        <w:jc w:val="left"/>
        <w:rPr>
          <w:rFonts w:ascii="Times New Roman" w:hAnsi="Times New Roman" w:cs="Times New Roman"/>
          <w:sz w:val="24"/>
          <w:szCs w:val="24"/>
        </w:rPr>
      </w:pPr>
    </w:p>
    <w:p w:rsidR="00F07C0E" w:rsidRDefault="00F07C0E" w:rsidP="002177E5">
      <w:pPr>
        <w:autoSpaceDE w:val="0"/>
        <w:autoSpaceDN w:val="0"/>
        <w:adjustRightInd w:val="0"/>
        <w:spacing w:line="240" w:lineRule="auto"/>
        <w:ind w:firstLine="0"/>
        <w:jc w:val="left"/>
        <w:rPr>
          <w:rFonts w:ascii="Times New Roman" w:hAnsi="Times New Roman" w:cs="Times New Roman"/>
          <w:sz w:val="24"/>
          <w:szCs w:val="24"/>
        </w:rPr>
      </w:pPr>
    </w:p>
    <w:p w:rsidR="002177E5" w:rsidRPr="00376BCA" w:rsidRDefault="00376BCA" w:rsidP="00376BCA">
      <w:pPr>
        <w:pStyle w:val="Legenda"/>
        <w:spacing w:before="200"/>
        <w:rPr>
          <w:rFonts w:ascii="Times New Roman" w:eastAsia="Calibri" w:hAnsi="Times New Roman" w:cs="Times New Roman"/>
          <w:b w:val="0"/>
          <w:color w:val="auto"/>
          <w:sz w:val="24"/>
          <w:szCs w:val="24"/>
        </w:rPr>
      </w:pPr>
      <w:bookmarkStart w:id="113" w:name="_Toc412491725"/>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55</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Wiek </w:t>
      </w:r>
      <w:r w:rsidR="004C3D42">
        <w:rPr>
          <w:rFonts w:ascii="Times New Roman" w:hAnsi="Times New Roman" w:cs="Times New Roman"/>
          <w:b w:val="0"/>
          <w:color w:val="auto"/>
          <w:sz w:val="24"/>
          <w:szCs w:val="24"/>
        </w:rPr>
        <w:t>ankietowanych</w:t>
      </w:r>
      <w:r w:rsidRPr="00376BCA">
        <w:rPr>
          <w:rFonts w:ascii="Times New Roman" w:hAnsi="Times New Roman" w:cs="Times New Roman"/>
          <w:b w:val="0"/>
          <w:color w:val="auto"/>
          <w:sz w:val="24"/>
          <w:szCs w:val="24"/>
        </w:rPr>
        <w:t xml:space="preserve"> a aktywność ekonomiczna</w:t>
      </w:r>
      <w:bookmarkEnd w:id="113"/>
    </w:p>
    <w:tbl>
      <w:tblPr>
        <w:tblStyle w:val="Tabela-Siatka1"/>
        <w:tblW w:w="0" w:type="auto"/>
        <w:tblLook w:val="04A0" w:firstRow="1" w:lastRow="0" w:firstColumn="1" w:lastColumn="0" w:noHBand="0" w:noVBand="1"/>
      </w:tblPr>
      <w:tblGrid>
        <w:gridCol w:w="2601"/>
        <w:gridCol w:w="1673"/>
        <w:gridCol w:w="1681"/>
        <w:gridCol w:w="1684"/>
        <w:gridCol w:w="1649"/>
      </w:tblGrid>
      <w:tr w:rsidR="002177E5" w:rsidRPr="00C15D94" w:rsidTr="002177E5">
        <w:tc>
          <w:tcPr>
            <w:tcW w:w="2601"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Wiek</w:t>
            </w:r>
          </w:p>
        </w:tc>
        <w:tc>
          <w:tcPr>
            <w:tcW w:w="6687"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wartość wskaźnika nastawienia do aktywności ekonomicznej</w:t>
            </w:r>
          </w:p>
        </w:tc>
      </w:tr>
      <w:tr w:rsidR="002177E5" w:rsidRPr="00C15D94" w:rsidTr="002177E5">
        <w:tc>
          <w:tcPr>
            <w:tcW w:w="2601"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177E5" w:rsidRPr="00C15D94" w:rsidRDefault="002177E5"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16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15,4%</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35,6%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42,3%</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6,7%</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17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7,3%</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42,2%</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36,7%</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13,8%</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18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6,0%</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39,3%</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41,8%</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12,9%</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19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6,6%</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32,6%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51,1%</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9,7%</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20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6,1%</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22,4%</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65,3%</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6,1%</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21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4,6%</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33,8%</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47,7%</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13,8%</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22 lata</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4,7%</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30,2%</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51,2%</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14,0%</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23 lata</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2,8%</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29,6%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54,9%</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12,7%</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24 lata</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8,3%</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30,6%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50,0%</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11,1%</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F07C0E" w:rsidRPr="00C15D94" w:rsidRDefault="00F07C0E" w:rsidP="002177E5">
            <w:pPr>
              <w:contextualSpacing/>
              <w:jc w:val="center"/>
              <w:rPr>
                <w:rFonts w:ascii="Times New Roman" w:eastAsia="Calibri" w:hAnsi="Times New Roman" w:cs="Times New Roman"/>
                <w:b/>
                <w:sz w:val="24"/>
              </w:rPr>
            </w:pPr>
            <w:r w:rsidRPr="00C15D94">
              <w:rPr>
                <w:rFonts w:ascii="Times New Roman" w:eastAsia="Calibri" w:hAnsi="Times New Roman" w:cs="Times New Roman"/>
                <w:b/>
                <w:sz w:val="24"/>
              </w:rPr>
              <w:t>25 lat</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4,8%</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28,6%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61,9%</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4,8%</w:t>
            </w:r>
          </w:p>
        </w:tc>
      </w:tr>
      <w:tr w:rsidR="00F07C0E" w:rsidRPr="00C15D94" w:rsidTr="002177E5">
        <w:trPr>
          <w:trHeight w:val="397"/>
        </w:trPr>
        <w:tc>
          <w:tcPr>
            <w:tcW w:w="26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F07C0E" w:rsidRPr="00C15D94" w:rsidRDefault="00F07C0E" w:rsidP="002177E5">
            <w:pPr>
              <w:contextualSpacing/>
              <w:jc w:val="center"/>
              <w:rPr>
                <w:rFonts w:ascii="Times New Roman" w:eastAsia="Calibri" w:hAnsi="Times New Roman" w:cs="Times New Roman"/>
                <w:b/>
                <w:sz w:val="24"/>
              </w:rPr>
            </w:pPr>
            <w:r>
              <w:rPr>
                <w:rFonts w:ascii="Times New Roman" w:eastAsia="Calibri" w:hAnsi="Times New Roman" w:cs="Times New Roman"/>
                <w:b/>
                <w:sz w:val="24"/>
              </w:rPr>
              <w:t>Ogółem</w:t>
            </w:r>
          </w:p>
        </w:tc>
        <w:tc>
          <w:tcPr>
            <w:tcW w:w="167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7,0%</w:t>
            </w:r>
          </w:p>
        </w:tc>
        <w:tc>
          <w:tcPr>
            <w:tcW w:w="16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34,6%</w:t>
            </w:r>
          </w:p>
        </w:tc>
        <w:tc>
          <w:tcPr>
            <w:tcW w:w="16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47,4%</w:t>
            </w:r>
          </w:p>
        </w:tc>
        <w:tc>
          <w:tcPr>
            <w:tcW w:w="164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F07C0E" w:rsidRPr="003F6F61"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3F6F61">
              <w:rPr>
                <w:rFonts w:ascii="Times New Roman" w:hAnsi="Times New Roman" w:cs="Times New Roman"/>
                <w:color w:val="000000"/>
                <w:sz w:val="20"/>
                <w:szCs w:val="18"/>
              </w:rPr>
              <w:t>11,0%</w:t>
            </w:r>
          </w:p>
        </w:tc>
      </w:tr>
    </w:tbl>
    <w:p w:rsidR="002177E5" w:rsidRPr="00C15D94" w:rsidRDefault="002177E5" w:rsidP="002177E5">
      <w:pPr>
        <w:contextualSpacing/>
        <w:rPr>
          <w:rFonts w:ascii="Times New Roman" w:eastAsia="Calibri" w:hAnsi="Times New Roman" w:cs="Times New Roman"/>
          <w:sz w:val="24"/>
        </w:rPr>
      </w:pPr>
      <w:r w:rsidRPr="00C15D94">
        <w:rPr>
          <w:rFonts w:ascii="Times New Roman" w:eastAsia="Calibri" w:hAnsi="Times New Roman" w:cs="Times New Roman"/>
          <w:sz w:val="24"/>
        </w:rPr>
        <w:t>Źródło: opracowanie własne</w:t>
      </w:r>
    </w:p>
    <w:p w:rsidR="00F07C0E" w:rsidRPr="00F07C0E" w:rsidRDefault="00F07C0E" w:rsidP="00F07C0E">
      <w:pPr>
        <w:autoSpaceDE w:val="0"/>
        <w:autoSpaceDN w:val="0"/>
        <w:adjustRightInd w:val="0"/>
        <w:spacing w:line="240" w:lineRule="auto"/>
        <w:ind w:firstLine="0"/>
        <w:jc w:val="left"/>
        <w:rPr>
          <w:rFonts w:ascii="Times New Roman" w:hAnsi="Times New Roman" w:cs="Times New Roman"/>
          <w:sz w:val="24"/>
          <w:szCs w:val="24"/>
        </w:rPr>
      </w:pPr>
    </w:p>
    <w:p w:rsidR="003B7786" w:rsidRDefault="003B7786" w:rsidP="00F07C0E">
      <w:pPr>
        <w:ind w:firstLine="709"/>
        <w:rPr>
          <w:rFonts w:ascii="Times New Roman" w:hAnsi="Times New Roman" w:cs="Times New Roman"/>
          <w:sz w:val="24"/>
        </w:rPr>
      </w:pPr>
      <w:r w:rsidRPr="004B149D">
        <w:rPr>
          <w:rFonts w:ascii="Times New Roman" w:eastAsia="Calibri" w:hAnsi="Times New Roman" w:cs="Times New Roman"/>
          <w:sz w:val="24"/>
        </w:rPr>
        <w:t>Wiek badanej młodzieży nie</w:t>
      </w:r>
      <w:r w:rsidR="00F07C0E">
        <w:rPr>
          <w:rFonts w:ascii="Times New Roman" w:eastAsia="Calibri" w:hAnsi="Times New Roman" w:cs="Times New Roman"/>
          <w:sz w:val="24"/>
        </w:rPr>
        <w:t xml:space="preserve"> różnicował w sposób istotny</w:t>
      </w:r>
      <w:r w:rsidRPr="004B149D">
        <w:rPr>
          <w:rFonts w:ascii="Times New Roman" w:eastAsia="Calibri" w:hAnsi="Times New Roman" w:cs="Times New Roman"/>
          <w:sz w:val="24"/>
        </w:rPr>
        <w:t xml:space="preserve"> statystycznie </w:t>
      </w:r>
      <w:r>
        <w:rPr>
          <w:rFonts w:ascii="Times New Roman" w:eastAsia="Calibri" w:hAnsi="Times New Roman" w:cs="Times New Roman"/>
          <w:sz w:val="24"/>
        </w:rPr>
        <w:t>ich przekona</w:t>
      </w:r>
      <w:r w:rsidR="00F07C0E">
        <w:rPr>
          <w:rFonts w:ascii="Times New Roman" w:eastAsia="Calibri" w:hAnsi="Times New Roman" w:cs="Times New Roman"/>
          <w:sz w:val="24"/>
        </w:rPr>
        <w:t>ń</w:t>
      </w:r>
      <w:r>
        <w:rPr>
          <w:rFonts w:ascii="Times New Roman" w:eastAsia="Calibri" w:hAnsi="Times New Roman" w:cs="Times New Roman"/>
          <w:sz w:val="24"/>
        </w:rPr>
        <w:t xml:space="preserve"> </w:t>
      </w:r>
      <w:r w:rsidRPr="004B149D">
        <w:rPr>
          <w:rFonts w:ascii="Times New Roman" w:eastAsia="Calibri" w:hAnsi="Times New Roman" w:cs="Times New Roman"/>
          <w:sz w:val="24"/>
        </w:rPr>
        <w:t>na temat przedsiębiorczości</w:t>
      </w:r>
      <w:r w:rsidR="00882325">
        <w:rPr>
          <w:rFonts w:ascii="Times New Roman" w:eastAsia="Calibri" w:hAnsi="Times New Roman" w:cs="Times New Roman"/>
          <w:sz w:val="24"/>
        </w:rPr>
        <w:t>,</w:t>
      </w:r>
      <w:r w:rsidRPr="004B149D">
        <w:rPr>
          <w:rFonts w:ascii="Times New Roman" w:eastAsia="Calibri" w:hAnsi="Times New Roman" w:cs="Times New Roman"/>
          <w:sz w:val="24"/>
        </w:rPr>
        <w:t xml:space="preserve"> </w:t>
      </w:r>
      <w:r w:rsidR="00F07C0E">
        <w:rPr>
          <w:rFonts w:ascii="Times New Roman" w:eastAsia="Calibri" w:hAnsi="Times New Roman" w:cs="Times New Roman"/>
          <w:sz w:val="24"/>
          <w:szCs w:val="24"/>
        </w:rPr>
        <w:t xml:space="preserve">ani poziomu ich aktywności w wymiarze </w:t>
      </w:r>
      <w:proofErr w:type="spellStart"/>
      <w:r w:rsidR="00F07C0E">
        <w:rPr>
          <w:rFonts w:ascii="Times New Roman" w:eastAsia="Calibri" w:hAnsi="Times New Roman" w:cs="Times New Roman"/>
          <w:sz w:val="24"/>
          <w:szCs w:val="24"/>
        </w:rPr>
        <w:t>społeczno</w:t>
      </w:r>
      <w:proofErr w:type="spellEnd"/>
      <w:r w:rsidR="00F07C0E">
        <w:rPr>
          <w:rFonts w:ascii="Times New Roman" w:eastAsia="Calibri" w:hAnsi="Times New Roman" w:cs="Times New Roman"/>
          <w:sz w:val="24"/>
          <w:szCs w:val="24"/>
        </w:rPr>
        <w:t xml:space="preserve"> – politycznym.</w:t>
      </w:r>
      <w:r w:rsidRPr="004B149D">
        <w:rPr>
          <w:rFonts w:ascii="Times New Roman" w:eastAsia="Calibri" w:hAnsi="Times New Roman" w:cs="Times New Roman"/>
          <w:sz w:val="24"/>
        </w:rPr>
        <w:t xml:space="preserve"> </w:t>
      </w:r>
    </w:p>
    <w:p w:rsidR="00F07C0E" w:rsidRDefault="00F07C0E" w:rsidP="00F07C0E">
      <w:pPr>
        <w:ind w:firstLine="709"/>
        <w:rPr>
          <w:rFonts w:ascii="Times New Roman" w:hAnsi="Times New Roman" w:cs="Times New Roman"/>
          <w:sz w:val="24"/>
        </w:rPr>
      </w:pPr>
    </w:p>
    <w:p w:rsidR="00F07C0E" w:rsidRPr="00DD7587" w:rsidRDefault="00F07C0E" w:rsidP="00F07C0E">
      <w:pPr>
        <w:ind w:firstLine="709"/>
        <w:rPr>
          <w:rFonts w:ascii="Times New Roman" w:hAnsi="Times New Roman" w:cs="Times New Roman"/>
          <w:sz w:val="24"/>
        </w:rPr>
      </w:pPr>
      <w:r w:rsidRPr="00DD7587">
        <w:rPr>
          <w:rFonts w:ascii="Times New Roman" w:hAnsi="Times New Roman" w:cs="Times New Roman"/>
          <w:sz w:val="24"/>
        </w:rPr>
        <w:t>Analiza</w:t>
      </w:r>
      <w:r>
        <w:rPr>
          <w:rFonts w:ascii="Times New Roman" w:hAnsi="Times New Roman" w:cs="Times New Roman"/>
          <w:sz w:val="24"/>
        </w:rPr>
        <w:t>,</w:t>
      </w:r>
      <w:r w:rsidRPr="00DD7587">
        <w:rPr>
          <w:rFonts w:ascii="Times New Roman" w:hAnsi="Times New Roman" w:cs="Times New Roman"/>
          <w:sz w:val="24"/>
        </w:rPr>
        <w:t xml:space="preserve"> </w:t>
      </w:r>
      <w:r>
        <w:rPr>
          <w:rFonts w:ascii="Times New Roman" w:hAnsi="Times New Roman" w:cs="Times New Roman"/>
          <w:sz w:val="24"/>
        </w:rPr>
        <w:t xml:space="preserve">wyrażonego w postaci wskaźnika syntetycznego, </w:t>
      </w:r>
      <w:r w:rsidRPr="00DD7587">
        <w:rPr>
          <w:rFonts w:ascii="Times New Roman" w:hAnsi="Times New Roman" w:cs="Times New Roman"/>
          <w:sz w:val="24"/>
        </w:rPr>
        <w:t xml:space="preserve">poziomu przedsiębiorczości badanych ze względu na ich płeć </w:t>
      </w:r>
      <w:r>
        <w:rPr>
          <w:rFonts w:ascii="Times New Roman" w:hAnsi="Times New Roman" w:cs="Times New Roman"/>
          <w:sz w:val="24"/>
        </w:rPr>
        <w:t xml:space="preserve">nie ujawniła istotnych statystycznie różnic między kobietami i </w:t>
      </w:r>
      <w:r w:rsidRPr="003F6F61">
        <w:rPr>
          <w:rFonts w:ascii="Times New Roman" w:hAnsi="Times New Roman" w:cs="Times New Roman"/>
          <w:sz w:val="24"/>
        </w:rPr>
        <w:t>mężczyznami (por. tabela nr</w:t>
      </w:r>
      <w:r w:rsidR="003F6F61" w:rsidRPr="003F6F61">
        <w:rPr>
          <w:rFonts w:ascii="Times New Roman" w:hAnsi="Times New Roman" w:cs="Times New Roman"/>
          <w:sz w:val="24"/>
        </w:rPr>
        <w:t xml:space="preserve"> 56</w:t>
      </w:r>
      <w:r w:rsidRPr="003F6F61">
        <w:rPr>
          <w:rFonts w:ascii="Times New Roman" w:hAnsi="Times New Roman" w:cs="Times New Roman"/>
          <w:sz w:val="24"/>
        </w:rPr>
        <w:t>).</w:t>
      </w:r>
      <w:r>
        <w:rPr>
          <w:rFonts w:ascii="Times New Roman" w:hAnsi="Times New Roman" w:cs="Times New Roman"/>
          <w:sz w:val="24"/>
        </w:rPr>
        <w:t xml:space="preserve"> </w:t>
      </w:r>
    </w:p>
    <w:p w:rsidR="00F07C0E" w:rsidRPr="00376BCA" w:rsidRDefault="00376BCA" w:rsidP="00376BCA">
      <w:pPr>
        <w:pStyle w:val="Legenda"/>
        <w:spacing w:before="200"/>
        <w:rPr>
          <w:rFonts w:ascii="Times New Roman" w:hAnsi="Times New Roman" w:cs="Times New Roman"/>
          <w:b w:val="0"/>
          <w:color w:val="auto"/>
          <w:sz w:val="24"/>
          <w:szCs w:val="24"/>
        </w:rPr>
      </w:pPr>
      <w:bookmarkStart w:id="114" w:name="_Toc412491726"/>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56</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Płeć badanego a poziom przedsiębiorczości</w:t>
      </w:r>
      <w:bookmarkEnd w:id="114"/>
    </w:p>
    <w:tbl>
      <w:tblPr>
        <w:tblStyle w:val="Tabela-Siatka"/>
        <w:tblW w:w="9322"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660"/>
        <w:gridCol w:w="2220"/>
        <w:gridCol w:w="2221"/>
        <w:gridCol w:w="2221"/>
      </w:tblGrid>
      <w:tr w:rsidR="00F07C0E" w:rsidRPr="00DD7587" w:rsidTr="00F07C0E">
        <w:tc>
          <w:tcPr>
            <w:tcW w:w="2660" w:type="dxa"/>
            <w:vMerge w:val="restart"/>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PŁEĆ</w:t>
            </w:r>
          </w:p>
        </w:tc>
        <w:tc>
          <w:tcPr>
            <w:tcW w:w="6662" w:type="dxa"/>
            <w:gridSpan w:val="3"/>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POZIOM PRZEDSIĘBIORCZOŚCI</w:t>
            </w:r>
          </w:p>
        </w:tc>
      </w:tr>
      <w:tr w:rsidR="00F07C0E" w:rsidRPr="00DD7587" w:rsidTr="00F07C0E">
        <w:tc>
          <w:tcPr>
            <w:tcW w:w="2660" w:type="dxa"/>
            <w:vMerge/>
            <w:vAlign w:val="center"/>
          </w:tcPr>
          <w:p w:rsidR="00F07C0E" w:rsidRPr="00DD7587" w:rsidRDefault="00F07C0E" w:rsidP="00091E68">
            <w:pPr>
              <w:jc w:val="center"/>
              <w:rPr>
                <w:rFonts w:ascii="Times New Roman" w:hAnsi="Times New Roman" w:cs="Times New Roman"/>
                <w:b/>
                <w:sz w:val="24"/>
              </w:rPr>
            </w:pPr>
          </w:p>
        </w:tc>
        <w:tc>
          <w:tcPr>
            <w:tcW w:w="2220" w:type="dxa"/>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NISKI</w:t>
            </w:r>
          </w:p>
        </w:tc>
        <w:tc>
          <w:tcPr>
            <w:tcW w:w="2221" w:type="dxa"/>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ŚREDNI</w:t>
            </w:r>
          </w:p>
        </w:tc>
        <w:tc>
          <w:tcPr>
            <w:tcW w:w="2221" w:type="dxa"/>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WYSOKI</w:t>
            </w:r>
          </w:p>
        </w:tc>
      </w:tr>
      <w:tr w:rsidR="00F07C0E" w:rsidRPr="00DD7587" w:rsidTr="00F07C0E">
        <w:tc>
          <w:tcPr>
            <w:tcW w:w="2660" w:type="dxa"/>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kobieta</w:t>
            </w:r>
          </w:p>
        </w:tc>
        <w:tc>
          <w:tcPr>
            <w:tcW w:w="2220" w:type="dxa"/>
            <w:vAlign w:val="center"/>
          </w:tcPr>
          <w:p w:rsidR="00F07C0E" w:rsidRPr="00DD7587" w:rsidRDefault="00F07C0E" w:rsidP="00091E68">
            <w:pPr>
              <w:jc w:val="center"/>
              <w:rPr>
                <w:rFonts w:ascii="Times New Roman" w:hAnsi="Times New Roman" w:cs="Times New Roman"/>
                <w:sz w:val="24"/>
              </w:rPr>
            </w:pPr>
            <w:r w:rsidRPr="00DD7587">
              <w:rPr>
                <w:rFonts w:ascii="Times New Roman" w:hAnsi="Times New Roman" w:cs="Times New Roman"/>
                <w:sz w:val="24"/>
              </w:rPr>
              <w:t>16,0%</w:t>
            </w:r>
          </w:p>
        </w:tc>
        <w:tc>
          <w:tcPr>
            <w:tcW w:w="2221" w:type="dxa"/>
            <w:vAlign w:val="center"/>
          </w:tcPr>
          <w:p w:rsidR="00F07C0E" w:rsidRPr="00DD7587" w:rsidRDefault="00F07C0E" w:rsidP="00091E68">
            <w:pPr>
              <w:jc w:val="center"/>
              <w:rPr>
                <w:rFonts w:ascii="Times New Roman" w:hAnsi="Times New Roman" w:cs="Times New Roman"/>
                <w:sz w:val="24"/>
              </w:rPr>
            </w:pPr>
            <w:r w:rsidRPr="00DD7587">
              <w:rPr>
                <w:rFonts w:ascii="Times New Roman" w:hAnsi="Times New Roman" w:cs="Times New Roman"/>
                <w:sz w:val="24"/>
              </w:rPr>
              <w:t>69,1%</w:t>
            </w:r>
          </w:p>
        </w:tc>
        <w:tc>
          <w:tcPr>
            <w:tcW w:w="2221" w:type="dxa"/>
            <w:vAlign w:val="center"/>
          </w:tcPr>
          <w:p w:rsidR="00F07C0E" w:rsidRPr="00DD7587" w:rsidRDefault="00F07C0E" w:rsidP="00091E68">
            <w:pPr>
              <w:jc w:val="center"/>
              <w:rPr>
                <w:rFonts w:ascii="Times New Roman" w:hAnsi="Times New Roman" w:cs="Times New Roman"/>
                <w:sz w:val="24"/>
              </w:rPr>
            </w:pPr>
            <w:r w:rsidRPr="00DD7587">
              <w:rPr>
                <w:rFonts w:ascii="Times New Roman" w:hAnsi="Times New Roman" w:cs="Times New Roman"/>
                <w:sz w:val="24"/>
              </w:rPr>
              <w:t>14,9%</w:t>
            </w:r>
          </w:p>
        </w:tc>
      </w:tr>
      <w:tr w:rsidR="00F07C0E" w:rsidRPr="00DD7587" w:rsidTr="00F07C0E">
        <w:tc>
          <w:tcPr>
            <w:tcW w:w="2660" w:type="dxa"/>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mężczyzna</w:t>
            </w:r>
          </w:p>
        </w:tc>
        <w:tc>
          <w:tcPr>
            <w:tcW w:w="2220" w:type="dxa"/>
            <w:vAlign w:val="center"/>
          </w:tcPr>
          <w:p w:rsidR="00F07C0E" w:rsidRPr="00DD7587" w:rsidRDefault="00F07C0E" w:rsidP="00091E68">
            <w:pPr>
              <w:jc w:val="center"/>
              <w:rPr>
                <w:rFonts w:ascii="Times New Roman" w:hAnsi="Times New Roman" w:cs="Times New Roman"/>
                <w:sz w:val="24"/>
              </w:rPr>
            </w:pPr>
            <w:r w:rsidRPr="00DD7587">
              <w:rPr>
                <w:rFonts w:ascii="Times New Roman" w:hAnsi="Times New Roman" w:cs="Times New Roman"/>
                <w:sz w:val="24"/>
              </w:rPr>
              <w:t>17,3%</w:t>
            </w:r>
          </w:p>
        </w:tc>
        <w:tc>
          <w:tcPr>
            <w:tcW w:w="2221" w:type="dxa"/>
            <w:vAlign w:val="center"/>
          </w:tcPr>
          <w:p w:rsidR="00F07C0E" w:rsidRPr="00DD7587" w:rsidRDefault="00F07C0E" w:rsidP="00091E68">
            <w:pPr>
              <w:jc w:val="center"/>
              <w:rPr>
                <w:rFonts w:ascii="Times New Roman" w:hAnsi="Times New Roman" w:cs="Times New Roman"/>
                <w:sz w:val="24"/>
              </w:rPr>
            </w:pPr>
            <w:r w:rsidRPr="00DD7587">
              <w:rPr>
                <w:rFonts w:ascii="Times New Roman" w:hAnsi="Times New Roman" w:cs="Times New Roman"/>
                <w:sz w:val="24"/>
              </w:rPr>
              <w:t>70,9%</w:t>
            </w:r>
          </w:p>
        </w:tc>
        <w:tc>
          <w:tcPr>
            <w:tcW w:w="2221" w:type="dxa"/>
            <w:vAlign w:val="center"/>
          </w:tcPr>
          <w:p w:rsidR="00F07C0E" w:rsidRPr="00DD7587" w:rsidRDefault="00F07C0E" w:rsidP="00091E68">
            <w:pPr>
              <w:jc w:val="center"/>
              <w:rPr>
                <w:rFonts w:ascii="Times New Roman" w:hAnsi="Times New Roman" w:cs="Times New Roman"/>
                <w:sz w:val="24"/>
              </w:rPr>
            </w:pPr>
            <w:r w:rsidRPr="00DD7587">
              <w:rPr>
                <w:rFonts w:ascii="Times New Roman" w:hAnsi="Times New Roman" w:cs="Times New Roman"/>
                <w:sz w:val="24"/>
              </w:rPr>
              <w:t>11,8%</w:t>
            </w:r>
          </w:p>
        </w:tc>
      </w:tr>
    </w:tbl>
    <w:p w:rsidR="00F07C0E" w:rsidRPr="00DD7587" w:rsidRDefault="00F07C0E" w:rsidP="00F07C0E">
      <w:pPr>
        <w:rPr>
          <w:rFonts w:ascii="Times New Roman" w:hAnsi="Times New Roman" w:cs="Times New Roman"/>
          <w:sz w:val="24"/>
        </w:rPr>
      </w:pPr>
      <w:r w:rsidRPr="00DD7587">
        <w:rPr>
          <w:rFonts w:ascii="Times New Roman" w:hAnsi="Times New Roman" w:cs="Times New Roman"/>
          <w:sz w:val="24"/>
        </w:rPr>
        <w:t>Źródło: opracowanie własne</w:t>
      </w:r>
    </w:p>
    <w:p w:rsidR="003B7786" w:rsidRPr="00F07C0E" w:rsidRDefault="00F07C0E" w:rsidP="00F07C0E">
      <w:pPr>
        <w:ind w:firstLine="709"/>
        <w:rPr>
          <w:rFonts w:ascii="Times New Roman" w:hAnsi="Times New Roman" w:cs="Times New Roman"/>
          <w:sz w:val="24"/>
        </w:rPr>
      </w:pPr>
      <w:r>
        <w:rPr>
          <w:rFonts w:ascii="Times New Roman" w:hAnsi="Times New Roman" w:cs="Times New Roman"/>
          <w:sz w:val="24"/>
        </w:rPr>
        <w:lastRenderedPageBreak/>
        <w:t xml:space="preserve">Słabe, ale istotne statystycznie zależności odnotowano natomiast między płcią badanych </w:t>
      </w:r>
      <w:r>
        <w:rPr>
          <w:rFonts w:ascii="Times New Roman" w:eastAsia="Calibri" w:hAnsi="Times New Roman" w:cs="Times New Roman"/>
          <w:sz w:val="24"/>
        </w:rPr>
        <w:t>a ich aktywnością edukacyjną (Tau Kendalla: 0,1</w:t>
      </w:r>
      <w:r w:rsidR="00091E68">
        <w:rPr>
          <w:rFonts w:ascii="Times New Roman" w:eastAsia="Calibri" w:hAnsi="Times New Roman" w:cs="Times New Roman"/>
          <w:sz w:val="24"/>
        </w:rPr>
        <w:t>06</w:t>
      </w:r>
      <w:r>
        <w:rPr>
          <w:rFonts w:ascii="Times New Roman" w:eastAsia="Calibri" w:hAnsi="Times New Roman" w:cs="Times New Roman"/>
          <w:sz w:val="24"/>
        </w:rPr>
        <w:t>; p&lt; 0,001)</w:t>
      </w:r>
      <w:r w:rsidRPr="00F07C0E">
        <w:rPr>
          <w:rFonts w:ascii="Times New Roman" w:eastAsia="Calibri" w:hAnsi="Times New Roman" w:cs="Times New Roman"/>
          <w:sz w:val="24"/>
        </w:rPr>
        <w:t xml:space="preserve"> </w:t>
      </w:r>
      <w:r>
        <w:rPr>
          <w:rFonts w:ascii="Times New Roman" w:eastAsia="Calibri" w:hAnsi="Times New Roman" w:cs="Times New Roman"/>
          <w:sz w:val="24"/>
        </w:rPr>
        <w:t xml:space="preserve">oraz między płcią badanych </w:t>
      </w:r>
      <w:r>
        <w:rPr>
          <w:rFonts w:ascii="Times New Roman" w:hAnsi="Times New Roman" w:cs="Times New Roman"/>
          <w:sz w:val="24"/>
        </w:rPr>
        <w:t>i ich przekonaniami na temat przedsiębiorczości (</w:t>
      </w:r>
      <w:r>
        <w:rPr>
          <w:rFonts w:ascii="Times New Roman" w:eastAsia="Calibri" w:hAnsi="Times New Roman" w:cs="Times New Roman"/>
          <w:sz w:val="24"/>
        </w:rPr>
        <w:t xml:space="preserve">Tau Kendalla: 0,221; p&lt; 0,001). W </w:t>
      </w:r>
      <w:r w:rsidR="00091E68">
        <w:rPr>
          <w:rFonts w:ascii="Times New Roman" w:eastAsia="Calibri" w:hAnsi="Times New Roman" w:cs="Times New Roman"/>
          <w:sz w:val="24"/>
        </w:rPr>
        <w:t>pierwszym przypadku</w:t>
      </w:r>
      <w:r>
        <w:rPr>
          <w:rFonts w:ascii="Times New Roman" w:eastAsia="Calibri" w:hAnsi="Times New Roman" w:cs="Times New Roman"/>
          <w:sz w:val="24"/>
        </w:rPr>
        <w:t xml:space="preserve"> wyższe wartości </w:t>
      </w:r>
      <w:r w:rsidRPr="00D477CC">
        <w:rPr>
          <w:rFonts w:ascii="Times New Roman" w:eastAsia="Calibri" w:hAnsi="Times New Roman" w:cs="Times New Roman"/>
          <w:sz w:val="24"/>
        </w:rPr>
        <w:t>analizowa</w:t>
      </w:r>
      <w:r w:rsidR="00091E68" w:rsidRPr="00D477CC">
        <w:rPr>
          <w:rFonts w:ascii="Times New Roman" w:eastAsia="Calibri" w:hAnsi="Times New Roman" w:cs="Times New Roman"/>
          <w:sz w:val="24"/>
        </w:rPr>
        <w:t>nego</w:t>
      </w:r>
      <w:r w:rsidRPr="00D477CC">
        <w:rPr>
          <w:rFonts w:ascii="Times New Roman" w:eastAsia="Calibri" w:hAnsi="Times New Roman" w:cs="Times New Roman"/>
          <w:sz w:val="24"/>
        </w:rPr>
        <w:t xml:space="preserve"> wskaźnik</w:t>
      </w:r>
      <w:r w:rsidR="00091E68" w:rsidRPr="00D477CC">
        <w:rPr>
          <w:rFonts w:ascii="Times New Roman" w:eastAsia="Calibri" w:hAnsi="Times New Roman" w:cs="Times New Roman"/>
          <w:sz w:val="24"/>
        </w:rPr>
        <w:t>a uzyskali mężczyźni</w:t>
      </w:r>
      <w:r w:rsidRPr="00D477CC">
        <w:rPr>
          <w:rFonts w:ascii="Times New Roman" w:eastAsia="Calibri" w:hAnsi="Times New Roman" w:cs="Times New Roman"/>
          <w:sz w:val="24"/>
        </w:rPr>
        <w:t xml:space="preserve"> tzn. by</w:t>
      </w:r>
      <w:r w:rsidR="00091E68" w:rsidRPr="00D477CC">
        <w:rPr>
          <w:rFonts w:ascii="Times New Roman" w:eastAsia="Calibri" w:hAnsi="Times New Roman" w:cs="Times New Roman"/>
          <w:sz w:val="24"/>
        </w:rPr>
        <w:t>li</w:t>
      </w:r>
      <w:r w:rsidRPr="00D477CC">
        <w:rPr>
          <w:rFonts w:ascii="Times New Roman" w:eastAsia="Calibri" w:hAnsi="Times New Roman" w:cs="Times New Roman"/>
          <w:sz w:val="24"/>
        </w:rPr>
        <w:t xml:space="preserve"> bardziej aktywn</w:t>
      </w:r>
      <w:r w:rsidR="00091E68" w:rsidRPr="00D477CC">
        <w:rPr>
          <w:rFonts w:ascii="Times New Roman" w:eastAsia="Calibri" w:hAnsi="Times New Roman" w:cs="Times New Roman"/>
          <w:sz w:val="24"/>
        </w:rPr>
        <w:t>i od kobiet</w:t>
      </w:r>
      <w:r w:rsidRPr="00D477CC">
        <w:rPr>
          <w:rFonts w:ascii="Times New Roman" w:eastAsia="Calibri" w:hAnsi="Times New Roman" w:cs="Times New Roman"/>
          <w:sz w:val="24"/>
        </w:rPr>
        <w:t xml:space="preserve"> w sferze edukacyjnej (por tabela nr</w:t>
      </w:r>
      <w:r w:rsidR="00D477CC" w:rsidRPr="00D477CC">
        <w:rPr>
          <w:rFonts w:ascii="Times New Roman" w:eastAsia="Calibri" w:hAnsi="Times New Roman" w:cs="Times New Roman"/>
          <w:sz w:val="24"/>
        </w:rPr>
        <w:t xml:space="preserve"> 57</w:t>
      </w:r>
      <w:r w:rsidRPr="00D477CC">
        <w:rPr>
          <w:rFonts w:ascii="Times New Roman" w:eastAsia="Calibri" w:hAnsi="Times New Roman" w:cs="Times New Roman"/>
          <w:sz w:val="24"/>
        </w:rPr>
        <w:t xml:space="preserve">) </w:t>
      </w:r>
      <w:r w:rsidR="00091E68" w:rsidRPr="00D477CC">
        <w:rPr>
          <w:rFonts w:ascii="Times New Roman" w:eastAsia="Calibri" w:hAnsi="Times New Roman" w:cs="Times New Roman"/>
          <w:sz w:val="24"/>
        </w:rPr>
        <w:t>z kolei</w:t>
      </w:r>
      <w:r w:rsidRPr="00D477CC">
        <w:rPr>
          <w:rFonts w:ascii="Times New Roman" w:eastAsia="Calibri" w:hAnsi="Times New Roman" w:cs="Times New Roman"/>
          <w:sz w:val="24"/>
        </w:rPr>
        <w:t xml:space="preserve"> przedsiębiorczość odgrywała bardziej znaczącą rolę w systemie wartości</w:t>
      </w:r>
      <w:r w:rsidR="00091E68" w:rsidRPr="00D477CC">
        <w:rPr>
          <w:rFonts w:ascii="Times New Roman" w:eastAsia="Calibri" w:hAnsi="Times New Roman" w:cs="Times New Roman"/>
          <w:sz w:val="24"/>
        </w:rPr>
        <w:t xml:space="preserve"> kobiet niż mężczyzn </w:t>
      </w:r>
      <w:r w:rsidRPr="00D477CC">
        <w:rPr>
          <w:rFonts w:ascii="Times New Roman" w:eastAsia="Calibri" w:hAnsi="Times New Roman" w:cs="Times New Roman"/>
          <w:sz w:val="24"/>
        </w:rPr>
        <w:t>(por tabela nr</w:t>
      </w:r>
      <w:r w:rsidR="00D477CC" w:rsidRPr="00D477CC">
        <w:rPr>
          <w:rFonts w:ascii="Times New Roman" w:eastAsia="Calibri" w:hAnsi="Times New Roman" w:cs="Times New Roman"/>
          <w:sz w:val="24"/>
        </w:rPr>
        <w:t xml:space="preserve"> 58</w:t>
      </w:r>
      <w:r w:rsidRPr="00D477CC">
        <w:rPr>
          <w:rFonts w:ascii="Times New Roman" w:eastAsia="Calibri" w:hAnsi="Times New Roman" w:cs="Times New Roman"/>
          <w:sz w:val="24"/>
        </w:rPr>
        <w:t>).</w:t>
      </w:r>
      <w:r>
        <w:rPr>
          <w:rFonts w:ascii="Times New Roman" w:eastAsia="Calibri" w:hAnsi="Times New Roman" w:cs="Times New Roman"/>
          <w:sz w:val="24"/>
        </w:rPr>
        <w:t xml:space="preserve">  </w:t>
      </w:r>
    </w:p>
    <w:p w:rsidR="00F07C0E" w:rsidRPr="00376BCA" w:rsidRDefault="00376BCA" w:rsidP="00376BCA">
      <w:pPr>
        <w:pStyle w:val="Legenda"/>
        <w:spacing w:before="200"/>
        <w:rPr>
          <w:rFonts w:ascii="Times New Roman" w:hAnsi="Times New Roman" w:cs="Times New Roman"/>
          <w:b w:val="0"/>
          <w:color w:val="auto"/>
          <w:sz w:val="24"/>
          <w:szCs w:val="24"/>
        </w:rPr>
      </w:pPr>
      <w:bookmarkStart w:id="115" w:name="_Toc412491727"/>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57</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Płeć badanego a poziom</w:t>
      </w:r>
      <w:r>
        <w:rPr>
          <w:rFonts w:ascii="Times New Roman" w:hAnsi="Times New Roman" w:cs="Times New Roman"/>
          <w:b w:val="0"/>
          <w:color w:val="auto"/>
          <w:sz w:val="24"/>
          <w:szCs w:val="24"/>
        </w:rPr>
        <w:t xml:space="preserve"> aktywności edukacyjnej</w:t>
      </w:r>
      <w:bookmarkEnd w:id="115"/>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F07C0E" w:rsidRPr="00DD7587" w:rsidTr="00F07C0E">
        <w:tc>
          <w:tcPr>
            <w:tcW w:w="2235" w:type="dxa"/>
            <w:vMerge w:val="restart"/>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PŁEĆ</w:t>
            </w:r>
          </w:p>
        </w:tc>
        <w:tc>
          <w:tcPr>
            <w:tcW w:w="7229" w:type="dxa"/>
            <w:gridSpan w:val="4"/>
            <w:vAlign w:val="center"/>
          </w:tcPr>
          <w:p w:rsidR="00F07C0E"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wartość wskaźnika poziomu</w:t>
            </w:r>
            <w:r w:rsidRPr="00C15D94">
              <w:rPr>
                <w:rFonts w:ascii="Times New Roman" w:eastAsia="Calibri" w:hAnsi="Times New Roman" w:cs="Times New Roman"/>
                <w:b/>
                <w:sz w:val="24"/>
              </w:rPr>
              <w:t xml:space="preserve"> </w:t>
            </w:r>
            <w:r>
              <w:rPr>
                <w:rFonts w:ascii="Times New Roman" w:eastAsia="Calibri" w:hAnsi="Times New Roman" w:cs="Times New Roman"/>
                <w:b/>
                <w:sz w:val="24"/>
              </w:rPr>
              <w:t>aktywności edukacyjnej</w:t>
            </w:r>
          </w:p>
        </w:tc>
      </w:tr>
      <w:tr w:rsidR="00F07C0E" w:rsidRPr="00DD7587" w:rsidTr="00F07C0E">
        <w:tc>
          <w:tcPr>
            <w:tcW w:w="2235" w:type="dxa"/>
            <w:vMerge/>
            <w:vAlign w:val="center"/>
          </w:tcPr>
          <w:p w:rsidR="00F07C0E" w:rsidRPr="00DD7587" w:rsidRDefault="00F07C0E" w:rsidP="00091E68">
            <w:pPr>
              <w:jc w:val="center"/>
              <w:rPr>
                <w:rFonts w:ascii="Times New Roman" w:hAnsi="Times New Roman" w:cs="Times New Roman"/>
                <w:b/>
                <w:sz w:val="24"/>
              </w:rPr>
            </w:pPr>
          </w:p>
        </w:tc>
        <w:tc>
          <w:tcPr>
            <w:tcW w:w="1843" w:type="dxa"/>
            <w:vAlign w:val="center"/>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091E68" w:rsidRPr="00DD7587" w:rsidTr="00091E68">
        <w:tc>
          <w:tcPr>
            <w:tcW w:w="2235" w:type="dxa"/>
            <w:vAlign w:val="center"/>
          </w:tcPr>
          <w:p w:rsidR="00091E68" w:rsidRPr="00DD7587" w:rsidRDefault="00091E68" w:rsidP="00091E68">
            <w:pPr>
              <w:jc w:val="center"/>
              <w:rPr>
                <w:rFonts w:ascii="Times New Roman" w:hAnsi="Times New Roman" w:cs="Times New Roman"/>
                <w:b/>
                <w:sz w:val="24"/>
              </w:rPr>
            </w:pPr>
            <w:r w:rsidRPr="00DD7587">
              <w:rPr>
                <w:rFonts w:ascii="Times New Roman" w:hAnsi="Times New Roman" w:cs="Times New Roman"/>
                <w:b/>
                <w:sz w:val="24"/>
              </w:rPr>
              <w:t>kobieta</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21,0%</w:t>
            </w:r>
          </w:p>
        </w:tc>
        <w:tc>
          <w:tcPr>
            <w:tcW w:w="184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42,8%</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28,4%</w:t>
            </w:r>
          </w:p>
        </w:tc>
        <w:tc>
          <w:tcPr>
            <w:tcW w:w="1701"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7,7%</w:t>
            </w:r>
          </w:p>
        </w:tc>
      </w:tr>
      <w:tr w:rsidR="00091E68" w:rsidRPr="00DD7587" w:rsidTr="00091E68">
        <w:tc>
          <w:tcPr>
            <w:tcW w:w="2235" w:type="dxa"/>
            <w:vAlign w:val="center"/>
          </w:tcPr>
          <w:p w:rsidR="00091E68" w:rsidRPr="00DD7587" w:rsidRDefault="00091E68" w:rsidP="00091E68">
            <w:pPr>
              <w:jc w:val="center"/>
              <w:rPr>
                <w:rFonts w:ascii="Times New Roman" w:hAnsi="Times New Roman" w:cs="Times New Roman"/>
                <w:b/>
                <w:sz w:val="24"/>
              </w:rPr>
            </w:pPr>
            <w:r w:rsidRPr="00DD7587">
              <w:rPr>
                <w:rFonts w:ascii="Times New Roman" w:hAnsi="Times New Roman" w:cs="Times New Roman"/>
                <w:b/>
                <w:sz w:val="24"/>
              </w:rPr>
              <w:t>mężczyzna</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12,7%</w:t>
            </w:r>
          </w:p>
        </w:tc>
        <w:tc>
          <w:tcPr>
            <w:tcW w:w="184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39,3%</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43,4%</w:t>
            </w:r>
          </w:p>
        </w:tc>
        <w:tc>
          <w:tcPr>
            <w:tcW w:w="1701"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4,6%</w:t>
            </w:r>
          </w:p>
        </w:tc>
      </w:tr>
      <w:tr w:rsidR="00091E68" w:rsidRPr="00DD7587" w:rsidTr="00091E68">
        <w:tc>
          <w:tcPr>
            <w:tcW w:w="2235" w:type="dxa"/>
            <w:vAlign w:val="center"/>
          </w:tcPr>
          <w:p w:rsidR="00091E68" w:rsidRPr="00DD7587" w:rsidRDefault="00091E68" w:rsidP="00091E68">
            <w:pPr>
              <w:jc w:val="center"/>
              <w:rPr>
                <w:rFonts w:ascii="Times New Roman" w:hAnsi="Times New Roman" w:cs="Times New Roman"/>
                <w:b/>
                <w:sz w:val="24"/>
              </w:rPr>
            </w:pPr>
            <w:r>
              <w:rPr>
                <w:rFonts w:ascii="Times New Roman" w:hAnsi="Times New Roman" w:cs="Times New Roman"/>
                <w:b/>
                <w:sz w:val="24"/>
              </w:rPr>
              <w:t>ogółem</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17,7%</w:t>
            </w:r>
          </w:p>
        </w:tc>
        <w:tc>
          <w:tcPr>
            <w:tcW w:w="184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41,4%</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34,4%</w:t>
            </w:r>
          </w:p>
        </w:tc>
        <w:tc>
          <w:tcPr>
            <w:tcW w:w="1701"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6,5%</w:t>
            </w:r>
          </w:p>
        </w:tc>
      </w:tr>
    </w:tbl>
    <w:p w:rsidR="00F07C0E" w:rsidRPr="00DD7587" w:rsidRDefault="00F07C0E" w:rsidP="00F07C0E">
      <w:pPr>
        <w:rPr>
          <w:rFonts w:ascii="Times New Roman" w:hAnsi="Times New Roman" w:cs="Times New Roman"/>
          <w:sz w:val="24"/>
        </w:rPr>
      </w:pPr>
      <w:r w:rsidRPr="00DD7587">
        <w:rPr>
          <w:rFonts w:ascii="Times New Roman" w:hAnsi="Times New Roman" w:cs="Times New Roman"/>
          <w:sz w:val="24"/>
        </w:rPr>
        <w:t>Źródło: opracowanie własne</w:t>
      </w:r>
    </w:p>
    <w:p w:rsidR="00F07C0E" w:rsidRPr="00376BCA" w:rsidRDefault="00376BCA" w:rsidP="00376BCA">
      <w:pPr>
        <w:pStyle w:val="Legenda"/>
        <w:spacing w:before="200"/>
        <w:rPr>
          <w:rFonts w:ascii="Times New Roman" w:hAnsi="Times New Roman" w:cs="Times New Roman"/>
          <w:b w:val="0"/>
          <w:color w:val="auto"/>
          <w:sz w:val="24"/>
          <w:szCs w:val="24"/>
        </w:rPr>
      </w:pPr>
      <w:bookmarkStart w:id="116" w:name="_Toc412491728"/>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58</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Płeć badanego a </w:t>
      </w:r>
      <w:r>
        <w:rPr>
          <w:rFonts w:ascii="Times New Roman" w:hAnsi="Times New Roman" w:cs="Times New Roman"/>
          <w:b w:val="0"/>
          <w:color w:val="auto"/>
          <w:sz w:val="24"/>
          <w:szCs w:val="24"/>
        </w:rPr>
        <w:t>stosunek do przedsiębiorczości</w:t>
      </w:r>
      <w:bookmarkEnd w:id="116"/>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F07C0E" w:rsidRPr="00DD7587" w:rsidTr="00091E68">
        <w:tc>
          <w:tcPr>
            <w:tcW w:w="2235" w:type="dxa"/>
            <w:vMerge w:val="restart"/>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PŁEĆ</w:t>
            </w:r>
          </w:p>
        </w:tc>
        <w:tc>
          <w:tcPr>
            <w:tcW w:w="7229" w:type="dxa"/>
            <w:gridSpan w:val="4"/>
            <w:vAlign w:val="center"/>
          </w:tcPr>
          <w:p w:rsidR="00F07C0E" w:rsidRDefault="00F07C0E" w:rsidP="00F07C0E">
            <w:pPr>
              <w:contextualSpacing/>
              <w:jc w:val="center"/>
              <w:rPr>
                <w:rFonts w:ascii="Times New Roman" w:eastAsia="Calibri" w:hAnsi="Times New Roman" w:cs="Times New Roman"/>
                <w:b/>
                <w:sz w:val="24"/>
              </w:rPr>
            </w:pPr>
            <w:r>
              <w:rPr>
                <w:rFonts w:ascii="Times New Roman" w:eastAsia="Calibri" w:hAnsi="Times New Roman" w:cs="Times New Roman"/>
                <w:b/>
                <w:sz w:val="24"/>
              </w:rPr>
              <w:t>wartość wskaźnika opisującego stosunek do przedsiębiorczości</w:t>
            </w:r>
          </w:p>
        </w:tc>
      </w:tr>
      <w:tr w:rsidR="00F07C0E" w:rsidRPr="00DD7587" w:rsidTr="00091E68">
        <w:tc>
          <w:tcPr>
            <w:tcW w:w="2235" w:type="dxa"/>
            <w:vMerge/>
            <w:vAlign w:val="center"/>
          </w:tcPr>
          <w:p w:rsidR="00F07C0E" w:rsidRPr="00DD7587" w:rsidRDefault="00F07C0E" w:rsidP="00091E68">
            <w:pPr>
              <w:jc w:val="center"/>
              <w:rPr>
                <w:rFonts w:ascii="Times New Roman" w:hAnsi="Times New Roman" w:cs="Times New Roman"/>
                <w:b/>
                <w:sz w:val="24"/>
              </w:rPr>
            </w:pPr>
          </w:p>
        </w:tc>
        <w:tc>
          <w:tcPr>
            <w:tcW w:w="1843" w:type="dxa"/>
            <w:vAlign w:val="center"/>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F07C0E" w:rsidRPr="00C15D94" w:rsidRDefault="00F07C0E"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F07C0E" w:rsidRPr="00DD7587" w:rsidTr="00091E68">
        <w:tc>
          <w:tcPr>
            <w:tcW w:w="2235" w:type="dxa"/>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kobieta</w:t>
            </w:r>
          </w:p>
        </w:tc>
        <w:tc>
          <w:tcPr>
            <w:tcW w:w="1843"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15,8%</w:t>
            </w:r>
          </w:p>
        </w:tc>
        <w:tc>
          <w:tcPr>
            <w:tcW w:w="1842"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33,5%</w:t>
            </w:r>
          </w:p>
        </w:tc>
        <w:tc>
          <w:tcPr>
            <w:tcW w:w="1843"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37,4%</w:t>
            </w:r>
          </w:p>
        </w:tc>
        <w:tc>
          <w:tcPr>
            <w:tcW w:w="1701"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13,3%</w:t>
            </w:r>
          </w:p>
        </w:tc>
      </w:tr>
      <w:tr w:rsidR="00F07C0E" w:rsidRPr="00DD7587" w:rsidTr="00091E68">
        <w:tc>
          <w:tcPr>
            <w:tcW w:w="2235" w:type="dxa"/>
            <w:vAlign w:val="center"/>
          </w:tcPr>
          <w:p w:rsidR="00F07C0E" w:rsidRPr="00DD7587" w:rsidRDefault="00F07C0E" w:rsidP="00091E68">
            <w:pPr>
              <w:jc w:val="center"/>
              <w:rPr>
                <w:rFonts w:ascii="Times New Roman" w:hAnsi="Times New Roman" w:cs="Times New Roman"/>
                <w:b/>
                <w:sz w:val="24"/>
              </w:rPr>
            </w:pPr>
            <w:r w:rsidRPr="00DD7587">
              <w:rPr>
                <w:rFonts w:ascii="Times New Roman" w:hAnsi="Times New Roman" w:cs="Times New Roman"/>
                <w:b/>
                <w:sz w:val="24"/>
              </w:rPr>
              <w:t>mężczyzna</w:t>
            </w:r>
          </w:p>
        </w:tc>
        <w:tc>
          <w:tcPr>
            <w:tcW w:w="1843"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27,1%</w:t>
            </w:r>
          </w:p>
        </w:tc>
        <w:tc>
          <w:tcPr>
            <w:tcW w:w="1842"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44,2%</w:t>
            </w:r>
          </w:p>
        </w:tc>
        <w:tc>
          <w:tcPr>
            <w:tcW w:w="1843"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26,3%</w:t>
            </w:r>
          </w:p>
        </w:tc>
        <w:tc>
          <w:tcPr>
            <w:tcW w:w="1701"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2,4%</w:t>
            </w:r>
          </w:p>
        </w:tc>
      </w:tr>
      <w:tr w:rsidR="00F07C0E" w:rsidRPr="00DD7587" w:rsidTr="00091E68">
        <w:tc>
          <w:tcPr>
            <w:tcW w:w="2235" w:type="dxa"/>
            <w:vAlign w:val="center"/>
          </w:tcPr>
          <w:p w:rsidR="00F07C0E" w:rsidRPr="00DD7587" w:rsidRDefault="00F07C0E" w:rsidP="00091E68">
            <w:pPr>
              <w:jc w:val="center"/>
              <w:rPr>
                <w:rFonts w:ascii="Times New Roman" w:hAnsi="Times New Roman" w:cs="Times New Roman"/>
                <w:b/>
                <w:sz w:val="24"/>
              </w:rPr>
            </w:pPr>
            <w:r>
              <w:rPr>
                <w:rFonts w:ascii="Times New Roman" w:hAnsi="Times New Roman" w:cs="Times New Roman"/>
                <w:b/>
                <w:sz w:val="24"/>
              </w:rPr>
              <w:t>ogółem</w:t>
            </w:r>
          </w:p>
        </w:tc>
        <w:tc>
          <w:tcPr>
            <w:tcW w:w="1843"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20,3%</w:t>
            </w:r>
          </w:p>
        </w:tc>
        <w:tc>
          <w:tcPr>
            <w:tcW w:w="1842"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37,7%</w:t>
            </w:r>
          </w:p>
        </w:tc>
        <w:tc>
          <w:tcPr>
            <w:tcW w:w="1843"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33,0%</w:t>
            </w:r>
          </w:p>
        </w:tc>
        <w:tc>
          <w:tcPr>
            <w:tcW w:w="1701" w:type="dxa"/>
            <w:vAlign w:val="center"/>
          </w:tcPr>
          <w:p w:rsidR="00F07C0E" w:rsidRPr="006C370C" w:rsidRDefault="00F07C0E"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9,0%</w:t>
            </w:r>
          </w:p>
        </w:tc>
      </w:tr>
    </w:tbl>
    <w:p w:rsidR="00F07C0E" w:rsidRPr="00DD7587" w:rsidRDefault="00F07C0E" w:rsidP="00F07C0E">
      <w:pPr>
        <w:rPr>
          <w:rFonts w:ascii="Times New Roman" w:hAnsi="Times New Roman" w:cs="Times New Roman"/>
          <w:sz w:val="24"/>
        </w:rPr>
      </w:pPr>
      <w:r w:rsidRPr="00DD7587">
        <w:rPr>
          <w:rFonts w:ascii="Times New Roman" w:hAnsi="Times New Roman" w:cs="Times New Roman"/>
          <w:sz w:val="24"/>
        </w:rPr>
        <w:t>Źródło: opracowanie własne</w:t>
      </w:r>
    </w:p>
    <w:p w:rsidR="007D02BB" w:rsidRDefault="007D02BB" w:rsidP="007D02BB">
      <w:pPr>
        <w:ind w:firstLine="709"/>
        <w:rPr>
          <w:rFonts w:ascii="Times New Roman" w:eastAsia="Calibri" w:hAnsi="Times New Roman" w:cs="Times New Roman"/>
          <w:sz w:val="24"/>
          <w:szCs w:val="24"/>
        </w:rPr>
      </w:pPr>
      <w:r>
        <w:rPr>
          <w:rFonts w:ascii="Times New Roman" w:eastAsia="Calibri" w:hAnsi="Times New Roman" w:cs="Times New Roman"/>
          <w:sz w:val="24"/>
        </w:rPr>
        <w:t>Płeć</w:t>
      </w:r>
      <w:r w:rsidRPr="004B149D">
        <w:rPr>
          <w:rFonts w:ascii="Times New Roman" w:eastAsia="Calibri" w:hAnsi="Times New Roman" w:cs="Times New Roman"/>
          <w:sz w:val="24"/>
        </w:rPr>
        <w:t xml:space="preserve"> badanej młodzieży nie</w:t>
      </w:r>
      <w:r>
        <w:rPr>
          <w:rFonts w:ascii="Times New Roman" w:eastAsia="Calibri" w:hAnsi="Times New Roman" w:cs="Times New Roman"/>
          <w:sz w:val="24"/>
        </w:rPr>
        <w:t xml:space="preserve"> wpływała w sposób istotny</w:t>
      </w:r>
      <w:r w:rsidRPr="004B149D">
        <w:rPr>
          <w:rFonts w:ascii="Times New Roman" w:eastAsia="Calibri" w:hAnsi="Times New Roman" w:cs="Times New Roman"/>
          <w:sz w:val="24"/>
        </w:rPr>
        <w:t xml:space="preserve"> statystycznie</w:t>
      </w:r>
      <w:r>
        <w:rPr>
          <w:rFonts w:ascii="Times New Roman" w:eastAsia="Calibri" w:hAnsi="Times New Roman" w:cs="Times New Roman"/>
          <w:sz w:val="24"/>
        </w:rPr>
        <w:t xml:space="preserve"> na ich przekonania i poziom</w:t>
      </w:r>
      <w:r w:rsidRPr="004B149D">
        <w:rPr>
          <w:rFonts w:ascii="Times New Roman" w:eastAsia="Calibri" w:hAnsi="Times New Roman" w:cs="Times New Roman"/>
          <w:sz w:val="24"/>
        </w:rPr>
        <w:t xml:space="preserve"> </w:t>
      </w:r>
      <w:r w:rsidR="001E1405">
        <w:rPr>
          <w:rFonts w:ascii="Times New Roman" w:eastAsia="Calibri" w:hAnsi="Times New Roman" w:cs="Times New Roman"/>
          <w:sz w:val="24"/>
          <w:szCs w:val="24"/>
        </w:rPr>
        <w:t>aktywności przejawiane</w:t>
      </w:r>
      <w:r>
        <w:rPr>
          <w:rFonts w:ascii="Times New Roman" w:eastAsia="Calibri" w:hAnsi="Times New Roman" w:cs="Times New Roman"/>
          <w:sz w:val="24"/>
          <w:szCs w:val="24"/>
        </w:rPr>
        <w:t xml:space="preserve"> w wymiarach </w:t>
      </w:r>
      <w:proofErr w:type="spellStart"/>
      <w:r>
        <w:rPr>
          <w:rFonts w:ascii="Times New Roman" w:eastAsia="Calibri" w:hAnsi="Times New Roman" w:cs="Times New Roman"/>
          <w:sz w:val="24"/>
          <w:szCs w:val="24"/>
        </w:rPr>
        <w:t>społeczno</w:t>
      </w:r>
      <w:proofErr w:type="spellEnd"/>
      <w:r>
        <w:rPr>
          <w:rFonts w:ascii="Times New Roman" w:eastAsia="Calibri" w:hAnsi="Times New Roman" w:cs="Times New Roman"/>
          <w:sz w:val="24"/>
          <w:szCs w:val="24"/>
        </w:rPr>
        <w:t xml:space="preserve"> – politycznym </w:t>
      </w:r>
      <w:r w:rsidR="00D477CC">
        <w:rPr>
          <w:rFonts w:ascii="Times New Roman" w:eastAsia="Calibri" w:hAnsi="Times New Roman" w:cs="Times New Roman"/>
          <w:sz w:val="24"/>
          <w:szCs w:val="24"/>
        </w:rPr>
        <w:br/>
      </w:r>
      <w:r>
        <w:rPr>
          <w:rFonts w:ascii="Times New Roman" w:eastAsia="Calibri" w:hAnsi="Times New Roman" w:cs="Times New Roman"/>
          <w:sz w:val="24"/>
          <w:szCs w:val="24"/>
        </w:rPr>
        <w:t>i ekonomicznym. Podobnie, wymiarów tych nie różnicował również etap edukacji, na którym znajdowali się badani.</w:t>
      </w:r>
    </w:p>
    <w:p w:rsidR="00F07C0E" w:rsidRPr="008C4090" w:rsidRDefault="007D02BB" w:rsidP="00F07C0E">
      <w:pPr>
        <w:ind w:firstLine="709"/>
        <w:rPr>
          <w:rFonts w:ascii="Times New Roman" w:hAnsi="Times New Roman" w:cs="Times New Roman"/>
          <w:sz w:val="24"/>
        </w:rPr>
      </w:pPr>
      <w:r>
        <w:rPr>
          <w:rFonts w:ascii="Times New Roman" w:hAnsi="Times New Roman" w:cs="Times New Roman"/>
          <w:sz w:val="24"/>
        </w:rPr>
        <w:t>Istotnej statystycznie zależności</w:t>
      </w:r>
      <w:r w:rsidRPr="008C4090">
        <w:rPr>
          <w:rFonts w:ascii="Times New Roman" w:hAnsi="Times New Roman" w:cs="Times New Roman"/>
          <w:sz w:val="24"/>
        </w:rPr>
        <w:t xml:space="preserve"> </w:t>
      </w:r>
      <w:r>
        <w:rPr>
          <w:rFonts w:ascii="Times New Roman" w:hAnsi="Times New Roman" w:cs="Times New Roman"/>
          <w:sz w:val="24"/>
        </w:rPr>
        <w:t>n</w:t>
      </w:r>
      <w:r w:rsidR="00091E68">
        <w:rPr>
          <w:rFonts w:ascii="Times New Roman" w:hAnsi="Times New Roman" w:cs="Times New Roman"/>
          <w:sz w:val="24"/>
        </w:rPr>
        <w:t xml:space="preserve">ie stwierdzono </w:t>
      </w:r>
      <w:r>
        <w:rPr>
          <w:rFonts w:ascii="Times New Roman" w:hAnsi="Times New Roman" w:cs="Times New Roman"/>
          <w:sz w:val="24"/>
        </w:rPr>
        <w:t xml:space="preserve">także </w:t>
      </w:r>
      <w:r w:rsidR="00F07C0E" w:rsidRPr="008C4090">
        <w:rPr>
          <w:rFonts w:ascii="Times New Roman" w:hAnsi="Times New Roman" w:cs="Times New Roman"/>
          <w:sz w:val="24"/>
        </w:rPr>
        <w:t xml:space="preserve">między </w:t>
      </w:r>
      <w:r>
        <w:rPr>
          <w:rFonts w:ascii="Times New Roman" w:hAnsi="Times New Roman" w:cs="Times New Roman"/>
          <w:sz w:val="24"/>
        </w:rPr>
        <w:t xml:space="preserve">etapem edukacji </w:t>
      </w:r>
      <w:r w:rsidR="00D477CC">
        <w:rPr>
          <w:rFonts w:ascii="Times New Roman" w:hAnsi="Times New Roman" w:cs="Times New Roman"/>
          <w:sz w:val="24"/>
        </w:rPr>
        <w:br/>
      </w:r>
      <w:r>
        <w:rPr>
          <w:rFonts w:ascii="Times New Roman" w:hAnsi="Times New Roman" w:cs="Times New Roman"/>
          <w:sz w:val="24"/>
        </w:rPr>
        <w:t xml:space="preserve">i </w:t>
      </w:r>
      <w:r w:rsidR="00091E68">
        <w:rPr>
          <w:rFonts w:ascii="Times New Roman" w:hAnsi="Times New Roman" w:cs="Times New Roman"/>
          <w:sz w:val="24"/>
        </w:rPr>
        <w:t xml:space="preserve">syntetycznie ujętym </w:t>
      </w:r>
      <w:r w:rsidR="00F07C0E" w:rsidRPr="008C4090">
        <w:rPr>
          <w:rFonts w:ascii="Times New Roman" w:hAnsi="Times New Roman" w:cs="Times New Roman"/>
          <w:sz w:val="24"/>
        </w:rPr>
        <w:t xml:space="preserve">poziomem przedsiębiorczości </w:t>
      </w:r>
      <w:r w:rsidR="00091E68" w:rsidRPr="00D477CC">
        <w:rPr>
          <w:rFonts w:ascii="Times New Roman" w:hAnsi="Times New Roman" w:cs="Times New Roman"/>
          <w:sz w:val="24"/>
        </w:rPr>
        <w:t>(por. tabela nr</w:t>
      </w:r>
      <w:r w:rsidR="00D477CC" w:rsidRPr="00D477CC">
        <w:rPr>
          <w:rFonts w:ascii="Times New Roman" w:hAnsi="Times New Roman" w:cs="Times New Roman"/>
          <w:sz w:val="24"/>
        </w:rPr>
        <w:t xml:space="preserve"> 59</w:t>
      </w:r>
      <w:r w:rsidR="00091E68" w:rsidRPr="00D477CC">
        <w:rPr>
          <w:rFonts w:ascii="Times New Roman" w:hAnsi="Times New Roman" w:cs="Times New Roman"/>
          <w:sz w:val="24"/>
        </w:rPr>
        <w:t>)</w:t>
      </w:r>
      <w:r w:rsidR="00D477CC" w:rsidRPr="00D477CC">
        <w:rPr>
          <w:rFonts w:ascii="Times New Roman" w:hAnsi="Times New Roman" w:cs="Times New Roman"/>
          <w:sz w:val="24"/>
        </w:rPr>
        <w:t>.</w:t>
      </w:r>
    </w:p>
    <w:p w:rsidR="00F07C0E" w:rsidRPr="008C4090" w:rsidRDefault="00F07C0E" w:rsidP="00F07C0E">
      <w:pPr>
        <w:spacing w:line="240" w:lineRule="auto"/>
        <w:rPr>
          <w:rFonts w:ascii="Times New Roman" w:hAnsi="Times New Roman" w:cs="Times New Roman"/>
          <w:sz w:val="24"/>
        </w:rPr>
      </w:pPr>
    </w:p>
    <w:p w:rsidR="00D477CC" w:rsidRDefault="00D477CC">
      <w:pPr>
        <w:rPr>
          <w:rFonts w:ascii="Times New Roman" w:hAnsi="Times New Roman" w:cs="Times New Roman"/>
          <w:bCs/>
          <w:sz w:val="24"/>
          <w:szCs w:val="24"/>
        </w:rPr>
      </w:pPr>
      <w:r>
        <w:rPr>
          <w:rFonts w:ascii="Times New Roman" w:hAnsi="Times New Roman" w:cs="Times New Roman"/>
          <w:b/>
          <w:sz w:val="24"/>
          <w:szCs w:val="24"/>
        </w:rPr>
        <w:br w:type="page"/>
      </w:r>
    </w:p>
    <w:p w:rsidR="00F07C0E" w:rsidRPr="00376BCA" w:rsidRDefault="00376BCA" w:rsidP="00376BCA">
      <w:pPr>
        <w:pStyle w:val="Legenda"/>
        <w:spacing w:before="200"/>
        <w:rPr>
          <w:rFonts w:ascii="Times New Roman" w:hAnsi="Times New Roman" w:cs="Times New Roman"/>
          <w:b w:val="0"/>
          <w:color w:val="auto"/>
          <w:sz w:val="24"/>
          <w:szCs w:val="24"/>
        </w:rPr>
      </w:pPr>
      <w:bookmarkStart w:id="117" w:name="_Toc412491729"/>
      <w:r w:rsidRPr="00376BCA">
        <w:rPr>
          <w:rFonts w:ascii="Times New Roman" w:hAnsi="Times New Roman" w:cs="Times New Roman"/>
          <w:b w:val="0"/>
          <w:color w:val="auto"/>
          <w:sz w:val="24"/>
          <w:szCs w:val="24"/>
        </w:rPr>
        <w:lastRenderedPageBreak/>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59</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Etap edukacji a poziom przedsiębiorczości</w:t>
      </w:r>
      <w:bookmarkEnd w:id="117"/>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3794"/>
        <w:gridCol w:w="1623"/>
        <w:gridCol w:w="1559"/>
        <w:gridCol w:w="1692"/>
      </w:tblGrid>
      <w:tr w:rsidR="00F07C0E" w:rsidRPr="008C4090" w:rsidTr="00091E68">
        <w:tc>
          <w:tcPr>
            <w:tcW w:w="3794" w:type="dxa"/>
            <w:vMerge w:val="restart"/>
            <w:vAlign w:val="center"/>
          </w:tcPr>
          <w:p w:rsidR="00F07C0E"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status badanego</w:t>
            </w:r>
            <w:r>
              <w:rPr>
                <w:rFonts w:ascii="Times New Roman" w:hAnsi="Times New Roman" w:cs="Times New Roman"/>
                <w:b/>
                <w:sz w:val="24"/>
              </w:rPr>
              <w:t xml:space="preserve">  ze względu na etap edukacji</w:t>
            </w:r>
          </w:p>
        </w:tc>
        <w:tc>
          <w:tcPr>
            <w:tcW w:w="4874" w:type="dxa"/>
            <w:gridSpan w:val="3"/>
            <w:vAlign w:val="center"/>
          </w:tcPr>
          <w:p w:rsidR="00F07C0E" w:rsidRPr="008C4090" w:rsidRDefault="00F07C0E" w:rsidP="00091E68">
            <w:pPr>
              <w:jc w:val="center"/>
              <w:rPr>
                <w:rFonts w:ascii="Times New Roman" w:hAnsi="Times New Roman" w:cs="Times New Roman"/>
                <w:b/>
                <w:sz w:val="24"/>
              </w:rPr>
            </w:pPr>
            <w:r w:rsidRPr="008C4090">
              <w:rPr>
                <w:rFonts w:ascii="Times New Roman" w:hAnsi="Times New Roman" w:cs="Times New Roman"/>
                <w:b/>
                <w:sz w:val="24"/>
              </w:rPr>
              <w:t>POZIOM PRZEDSIĘBIORCZOŚCI</w:t>
            </w:r>
          </w:p>
        </w:tc>
      </w:tr>
      <w:tr w:rsidR="00F07C0E" w:rsidRPr="008C4090" w:rsidTr="00091E68">
        <w:tc>
          <w:tcPr>
            <w:tcW w:w="3794" w:type="dxa"/>
            <w:vMerge/>
            <w:vAlign w:val="center"/>
          </w:tcPr>
          <w:p w:rsidR="00F07C0E" w:rsidRPr="008C4090" w:rsidRDefault="00F07C0E" w:rsidP="00091E68">
            <w:pPr>
              <w:jc w:val="center"/>
              <w:rPr>
                <w:rFonts w:ascii="Times New Roman" w:hAnsi="Times New Roman" w:cs="Times New Roman"/>
                <w:b/>
                <w:sz w:val="24"/>
              </w:rPr>
            </w:pPr>
          </w:p>
        </w:tc>
        <w:tc>
          <w:tcPr>
            <w:tcW w:w="1623" w:type="dxa"/>
            <w:vAlign w:val="center"/>
          </w:tcPr>
          <w:p w:rsidR="00F07C0E" w:rsidRPr="008C4090" w:rsidRDefault="00F07C0E" w:rsidP="00091E68">
            <w:pPr>
              <w:jc w:val="center"/>
              <w:rPr>
                <w:rFonts w:ascii="Times New Roman" w:hAnsi="Times New Roman" w:cs="Times New Roman"/>
                <w:b/>
                <w:sz w:val="24"/>
              </w:rPr>
            </w:pPr>
            <w:r w:rsidRPr="008C4090">
              <w:rPr>
                <w:rFonts w:ascii="Times New Roman" w:hAnsi="Times New Roman" w:cs="Times New Roman"/>
                <w:b/>
                <w:sz w:val="24"/>
              </w:rPr>
              <w:t>NISKI</w:t>
            </w:r>
          </w:p>
        </w:tc>
        <w:tc>
          <w:tcPr>
            <w:tcW w:w="1559" w:type="dxa"/>
            <w:vAlign w:val="center"/>
          </w:tcPr>
          <w:p w:rsidR="00F07C0E" w:rsidRPr="008C4090" w:rsidRDefault="00F07C0E" w:rsidP="00091E68">
            <w:pPr>
              <w:jc w:val="center"/>
              <w:rPr>
                <w:rFonts w:ascii="Times New Roman" w:hAnsi="Times New Roman" w:cs="Times New Roman"/>
                <w:b/>
                <w:sz w:val="24"/>
              </w:rPr>
            </w:pPr>
            <w:r w:rsidRPr="008C4090">
              <w:rPr>
                <w:rFonts w:ascii="Times New Roman" w:hAnsi="Times New Roman" w:cs="Times New Roman"/>
                <w:b/>
                <w:sz w:val="24"/>
              </w:rPr>
              <w:t>ŚREDNI</w:t>
            </w:r>
          </w:p>
        </w:tc>
        <w:tc>
          <w:tcPr>
            <w:tcW w:w="1692" w:type="dxa"/>
            <w:vAlign w:val="center"/>
          </w:tcPr>
          <w:p w:rsidR="00F07C0E" w:rsidRPr="008C4090" w:rsidRDefault="00F07C0E" w:rsidP="00091E68">
            <w:pPr>
              <w:jc w:val="center"/>
              <w:rPr>
                <w:rFonts w:ascii="Times New Roman" w:hAnsi="Times New Roman" w:cs="Times New Roman"/>
                <w:b/>
                <w:sz w:val="24"/>
              </w:rPr>
            </w:pPr>
            <w:r w:rsidRPr="008C4090">
              <w:rPr>
                <w:rFonts w:ascii="Times New Roman" w:hAnsi="Times New Roman" w:cs="Times New Roman"/>
                <w:b/>
                <w:sz w:val="24"/>
              </w:rPr>
              <w:t>WYSOKI</w:t>
            </w:r>
          </w:p>
        </w:tc>
      </w:tr>
      <w:tr w:rsidR="00091E68" w:rsidRPr="008C4090" w:rsidTr="00091E68">
        <w:tc>
          <w:tcPr>
            <w:tcW w:w="3794" w:type="dxa"/>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Uczeń</w:t>
            </w:r>
          </w:p>
        </w:tc>
        <w:tc>
          <w:tcPr>
            <w:tcW w:w="162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19,8%</w:t>
            </w:r>
          </w:p>
        </w:tc>
        <w:tc>
          <w:tcPr>
            <w:tcW w:w="1559"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55,9%</w:t>
            </w:r>
          </w:p>
        </w:tc>
        <w:tc>
          <w:tcPr>
            <w:tcW w:w="169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24,3%</w:t>
            </w:r>
          </w:p>
        </w:tc>
      </w:tr>
      <w:tr w:rsidR="00091E68" w:rsidRPr="008C4090" w:rsidTr="00091E68">
        <w:tc>
          <w:tcPr>
            <w:tcW w:w="3794" w:type="dxa"/>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Student</w:t>
            </w:r>
          </w:p>
        </w:tc>
        <w:tc>
          <w:tcPr>
            <w:tcW w:w="162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19,8%</w:t>
            </w:r>
          </w:p>
        </w:tc>
        <w:tc>
          <w:tcPr>
            <w:tcW w:w="1559"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59,1%</w:t>
            </w:r>
          </w:p>
        </w:tc>
        <w:tc>
          <w:tcPr>
            <w:tcW w:w="169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21,1%</w:t>
            </w:r>
          </w:p>
        </w:tc>
      </w:tr>
      <w:tr w:rsidR="00091E68" w:rsidRPr="008C4090" w:rsidTr="00091E68">
        <w:tc>
          <w:tcPr>
            <w:tcW w:w="3794" w:type="dxa"/>
            <w:vAlign w:val="center"/>
          </w:tcPr>
          <w:p w:rsidR="00091E68" w:rsidRPr="008C4090" w:rsidRDefault="00091E68" w:rsidP="00091E68">
            <w:pPr>
              <w:jc w:val="center"/>
              <w:rPr>
                <w:rFonts w:ascii="Times New Roman" w:hAnsi="Times New Roman" w:cs="Times New Roman"/>
                <w:b/>
                <w:sz w:val="24"/>
              </w:rPr>
            </w:pPr>
            <w:r>
              <w:rPr>
                <w:rFonts w:ascii="Times New Roman" w:hAnsi="Times New Roman" w:cs="Times New Roman"/>
                <w:b/>
                <w:sz w:val="24"/>
              </w:rPr>
              <w:t>Ogółem</w:t>
            </w:r>
          </w:p>
        </w:tc>
        <w:tc>
          <w:tcPr>
            <w:tcW w:w="162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19,8%</w:t>
            </w:r>
          </w:p>
        </w:tc>
        <w:tc>
          <w:tcPr>
            <w:tcW w:w="1559"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57,0%</w:t>
            </w:r>
          </w:p>
        </w:tc>
        <w:tc>
          <w:tcPr>
            <w:tcW w:w="169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23,2%</w:t>
            </w:r>
          </w:p>
        </w:tc>
      </w:tr>
    </w:tbl>
    <w:p w:rsidR="00F07C0E" w:rsidRPr="008C4090" w:rsidRDefault="00F07C0E" w:rsidP="00F07C0E">
      <w:pPr>
        <w:rPr>
          <w:rFonts w:ascii="Times New Roman" w:hAnsi="Times New Roman" w:cs="Times New Roman"/>
          <w:sz w:val="24"/>
        </w:rPr>
      </w:pPr>
      <w:r w:rsidRPr="008C4090">
        <w:rPr>
          <w:rFonts w:ascii="Times New Roman" w:hAnsi="Times New Roman" w:cs="Times New Roman"/>
          <w:sz w:val="24"/>
        </w:rPr>
        <w:t>Źródło: opracowanie własne</w:t>
      </w:r>
    </w:p>
    <w:p w:rsidR="003B7786" w:rsidRDefault="003B7786" w:rsidP="009A7E2C">
      <w:pPr>
        <w:rPr>
          <w:rFonts w:ascii="Times New Roman" w:hAnsi="Times New Roman" w:cs="Times New Roman"/>
          <w:sz w:val="24"/>
          <w:u w:val="single"/>
        </w:rPr>
      </w:pPr>
    </w:p>
    <w:p w:rsidR="00091E68" w:rsidRDefault="00091E68" w:rsidP="00091E68">
      <w:pPr>
        <w:ind w:firstLine="709"/>
        <w:rPr>
          <w:rFonts w:ascii="Times New Roman" w:hAnsi="Times New Roman" w:cs="Times New Roman"/>
          <w:sz w:val="24"/>
          <w:u w:val="single"/>
        </w:rPr>
      </w:pPr>
      <w:r>
        <w:rPr>
          <w:rFonts w:ascii="Times New Roman" w:hAnsi="Times New Roman" w:cs="Times New Roman"/>
          <w:sz w:val="24"/>
        </w:rPr>
        <w:t>Słabe, ale istotne statystycznie z</w:t>
      </w:r>
      <w:r w:rsidR="007D02BB">
        <w:rPr>
          <w:rFonts w:ascii="Times New Roman" w:hAnsi="Times New Roman" w:cs="Times New Roman"/>
          <w:sz w:val="24"/>
        </w:rPr>
        <w:t>wiązki</w:t>
      </w:r>
      <w:r>
        <w:rPr>
          <w:rFonts w:ascii="Times New Roman" w:hAnsi="Times New Roman" w:cs="Times New Roman"/>
          <w:sz w:val="24"/>
        </w:rPr>
        <w:t xml:space="preserve"> odnotowano między etapem edukacji badanych </w:t>
      </w:r>
      <w:r>
        <w:rPr>
          <w:rFonts w:ascii="Times New Roman" w:eastAsia="Calibri" w:hAnsi="Times New Roman" w:cs="Times New Roman"/>
          <w:sz w:val="24"/>
        </w:rPr>
        <w:t>a ich aktywnością edukacyjną (Tau Kendalla: 0,180; p&lt;0,001)</w:t>
      </w:r>
      <w:r w:rsidRPr="00F07C0E">
        <w:rPr>
          <w:rFonts w:ascii="Times New Roman" w:eastAsia="Calibri" w:hAnsi="Times New Roman" w:cs="Times New Roman"/>
          <w:sz w:val="24"/>
        </w:rPr>
        <w:t xml:space="preserve"> </w:t>
      </w:r>
      <w:r>
        <w:rPr>
          <w:rFonts w:ascii="Times New Roman" w:eastAsia="Calibri" w:hAnsi="Times New Roman" w:cs="Times New Roman"/>
          <w:sz w:val="24"/>
        </w:rPr>
        <w:t xml:space="preserve">oraz </w:t>
      </w:r>
      <w:r>
        <w:rPr>
          <w:rFonts w:ascii="Times New Roman" w:hAnsi="Times New Roman" w:cs="Times New Roman"/>
          <w:sz w:val="24"/>
        </w:rPr>
        <w:t>ich przekonaniami na temat przedsiębiorczości (</w:t>
      </w:r>
      <w:r>
        <w:rPr>
          <w:rFonts w:ascii="Times New Roman" w:eastAsia="Calibri" w:hAnsi="Times New Roman" w:cs="Times New Roman"/>
          <w:sz w:val="24"/>
        </w:rPr>
        <w:t>Tau Kendalla: 0,090; p&lt; 0,01).</w:t>
      </w:r>
    </w:p>
    <w:p w:rsidR="007572C9" w:rsidRDefault="007572C9" w:rsidP="007572C9">
      <w:pPr>
        <w:ind w:firstLine="709"/>
        <w:rPr>
          <w:rFonts w:ascii="Times New Roman" w:hAnsi="Times New Roman" w:cs="Times New Roman"/>
          <w:sz w:val="24"/>
        </w:rPr>
      </w:pPr>
      <w:r>
        <w:rPr>
          <w:rFonts w:ascii="Times New Roman" w:hAnsi="Times New Roman" w:cs="Times New Roman"/>
          <w:sz w:val="24"/>
        </w:rPr>
        <w:t>Uczniowie wykazywali się nieco wyższym poziomem aktywności eduk</w:t>
      </w:r>
      <w:r w:rsidR="00091E68">
        <w:rPr>
          <w:rFonts w:ascii="Times New Roman" w:hAnsi="Times New Roman" w:cs="Times New Roman"/>
          <w:sz w:val="24"/>
        </w:rPr>
        <w:t>acyjnej niż ich starsi koledzy. (por tabela nr.</w:t>
      </w:r>
      <w:r w:rsidR="006C370C">
        <w:rPr>
          <w:rFonts w:ascii="Times New Roman" w:hAnsi="Times New Roman" w:cs="Times New Roman"/>
          <w:sz w:val="24"/>
        </w:rPr>
        <w:t>60</w:t>
      </w:r>
      <w:r w:rsidR="00091E68">
        <w:rPr>
          <w:rFonts w:ascii="Times New Roman" w:hAnsi="Times New Roman" w:cs="Times New Roman"/>
          <w:sz w:val="24"/>
        </w:rPr>
        <w:t>)</w:t>
      </w:r>
      <w:r w:rsidR="006C370C">
        <w:rPr>
          <w:rFonts w:ascii="Times New Roman" w:hAnsi="Times New Roman" w:cs="Times New Roman"/>
          <w:sz w:val="24"/>
        </w:rPr>
        <w:t>.</w:t>
      </w:r>
    </w:p>
    <w:p w:rsidR="00091E68" w:rsidRPr="00376BCA" w:rsidRDefault="00376BCA" w:rsidP="00376BCA">
      <w:pPr>
        <w:pStyle w:val="Legenda"/>
        <w:spacing w:before="200"/>
        <w:rPr>
          <w:rFonts w:ascii="Times New Roman" w:hAnsi="Times New Roman" w:cs="Times New Roman"/>
          <w:b w:val="0"/>
          <w:color w:val="auto"/>
          <w:sz w:val="24"/>
          <w:szCs w:val="24"/>
        </w:rPr>
      </w:pPr>
      <w:bookmarkStart w:id="118" w:name="_Toc412491730"/>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60</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Etap edukacji a poziom</w:t>
      </w:r>
      <w:r>
        <w:rPr>
          <w:rFonts w:ascii="Times New Roman" w:hAnsi="Times New Roman" w:cs="Times New Roman"/>
          <w:b w:val="0"/>
          <w:color w:val="auto"/>
          <w:sz w:val="24"/>
          <w:szCs w:val="24"/>
        </w:rPr>
        <w:t xml:space="preserve"> aktywności edukacyjnej</w:t>
      </w:r>
      <w:bookmarkEnd w:id="118"/>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091E68" w:rsidRPr="00DD7587" w:rsidTr="00091E68">
        <w:tc>
          <w:tcPr>
            <w:tcW w:w="2235" w:type="dxa"/>
            <w:vMerge w:val="restart"/>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status badanego</w:t>
            </w:r>
            <w:r>
              <w:rPr>
                <w:rFonts w:ascii="Times New Roman" w:hAnsi="Times New Roman" w:cs="Times New Roman"/>
                <w:b/>
                <w:sz w:val="24"/>
              </w:rPr>
              <w:t xml:space="preserve">  ze względu na etap edukacji</w:t>
            </w:r>
          </w:p>
        </w:tc>
        <w:tc>
          <w:tcPr>
            <w:tcW w:w="7229" w:type="dxa"/>
            <w:gridSpan w:val="4"/>
            <w:vAlign w:val="center"/>
          </w:tcPr>
          <w:p w:rsidR="00091E68"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wartość wskaźnika poziomu</w:t>
            </w:r>
            <w:r w:rsidRPr="00C15D94">
              <w:rPr>
                <w:rFonts w:ascii="Times New Roman" w:eastAsia="Calibri" w:hAnsi="Times New Roman" w:cs="Times New Roman"/>
                <w:b/>
                <w:sz w:val="24"/>
              </w:rPr>
              <w:t xml:space="preserve"> </w:t>
            </w:r>
            <w:r>
              <w:rPr>
                <w:rFonts w:ascii="Times New Roman" w:eastAsia="Calibri" w:hAnsi="Times New Roman" w:cs="Times New Roman"/>
                <w:b/>
                <w:sz w:val="24"/>
              </w:rPr>
              <w:t>aktywności edukacyjnej</w:t>
            </w:r>
          </w:p>
        </w:tc>
      </w:tr>
      <w:tr w:rsidR="00091E68" w:rsidRPr="00DD7587" w:rsidTr="00091E68">
        <w:tc>
          <w:tcPr>
            <w:tcW w:w="2235" w:type="dxa"/>
            <w:vMerge/>
            <w:vAlign w:val="center"/>
          </w:tcPr>
          <w:p w:rsidR="00091E68" w:rsidRPr="00DD7587" w:rsidRDefault="00091E68" w:rsidP="00091E68">
            <w:pPr>
              <w:jc w:val="center"/>
              <w:rPr>
                <w:rFonts w:ascii="Times New Roman" w:hAnsi="Times New Roman" w:cs="Times New Roman"/>
                <w:b/>
                <w:sz w:val="24"/>
              </w:rPr>
            </w:pPr>
          </w:p>
        </w:tc>
        <w:tc>
          <w:tcPr>
            <w:tcW w:w="1843" w:type="dxa"/>
            <w:vAlign w:val="center"/>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091E68" w:rsidRPr="00DD7587" w:rsidTr="00091E68">
        <w:tc>
          <w:tcPr>
            <w:tcW w:w="2235" w:type="dxa"/>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Uczeń</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13,7%</w:t>
            </w:r>
          </w:p>
        </w:tc>
        <w:tc>
          <w:tcPr>
            <w:tcW w:w="184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40,0%</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37,9%</w:t>
            </w:r>
          </w:p>
        </w:tc>
        <w:tc>
          <w:tcPr>
            <w:tcW w:w="1701"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8,4%</w:t>
            </w:r>
          </w:p>
        </w:tc>
      </w:tr>
      <w:tr w:rsidR="00091E68" w:rsidRPr="00DD7587" w:rsidTr="00091E68">
        <w:tc>
          <w:tcPr>
            <w:tcW w:w="2235" w:type="dxa"/>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Student</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26,3%</w:t>
            </w:r>
          </w:p>
        </w:tc>
        <w:tc>
          <w:tcPr>
            <w:tcW w:w="184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43,8%</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27,3%</w:t>
            </w:r>
          </w:p>
        </w:tc>
        <w:tc>
          <w:tcPr>
            <w:tcW w:w="1701"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2,6%</w:t>
            </w:r>
          </w:p>
        </w:tc>
      </w:tr>
      <w:tr w:rsidR="00091E68" w:rsidRPr="00DD7587" w:rsidTr="00091E68">
        <w:tc>
          <w:tcPr>
            <w:tcW w:w="2235" w:type="dxa"/>
            <w:vAlign w:val="center"/>
          </w:tcPr>
          <w:p w:rsidR="00091E68" w:rsidRPr="00DD7587" w:rsidRDefault="00091E68" w:rsidP="00091E68">
            <w:pPr>
              <w:jc w:val="center"/>
              <w:rPr>
                <w:rFonts w:ascii="Times New Roman" w:hAnsi="Times New Roman" w:cs="Times New Roman"/>
                <w:b/>
                <w:sz w:val="24"/>
              </w:rPr>
            </w:pPr>
            <w:r>
              <w:rPr>
                <w:rFonts w:ascii="Times New Roman" w:hAnsi="Times New Roman" w:cs="Times New Roman"/>
                <w:b/>
                <w:sz w:val="24"/>
              </w:rPr>
              <w:t>ogółem</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17,8%</w:t>
            </w:r>
          </w:p>
        </w:tc>
        <w:tc>
          <w:tcPr>
            <w:tcW w:w="1842"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41,3%</w:t>
            </w:r>
          </w:p>
        </w:tc>
        <w:tc>
          <w:tcPr>
            <w:tcW w:w="1843"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34,4%</w:t>
            </w:r>
          </w:p>
        </w:tc>
        <w:tc>
          <w:tcPr>
            <w:tcW w:w="1701" w:type="dxa"/>
            <w:vAlign w:val="center"/>
          </w:tcPr>
          <w:p w:rsidR="00091E68" w:rsidRPr="006C370C"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6C370C">
              <w:rPr>
                <w:rFonts w:ascii="Times New Roman" w:hAnsi="Times New Roman" w:cs="Times New Roman"/>
                <w:color w:val="000000"/>
                <w:sz w:val="20"/>
                <w:szCs w:val="18"/>
              </w:rPr>
              <w:t>6,5%</w:t>
            </w:r>
          </w:p>
        </w:tc>
      </w:tr>
    </w:tbl>
    <w:p w:rsidR="00091E68" w:rsidRPr="00DD7587" w:rsidRDefault="00091E68" w:rsidP="00091E68">
      <w:pPr>
        <w:rPr>
          <w:rFonts w:ascii="Times New Roman" w:hAnsi="Times New Roman" w:cs="Times New Roman"/>
          <w:sz w:val="24"/>
        </w:rPr>
      </w:pPr>
      <w:r w:rsidRPr="00DD7587">
        <w:rPr>
          <w:rFonts w:ascii="Times New Roman" w:hAnsi="Times New Roman" w:cs="Times New Roman"/>
          <w:sz w:val="24"/>
        </w:rPr>
        <w:t>Źródło: opracowanie własne</w:t>
      </w:r>
    </w:p>
    <w:p w:rsidR="00091E68" w:rsidRDefault="00091E68" w:rsidP="007572C9">
      <w:pPr>
        <w:ind w:firstLine="709"/>
        <w:rPr>
          <w:rFonts w:ascii="Times New Roman" w:hAnsi="Times New Roman" w:cs="Times New Roman"/>
          <w:sz w:val="24"/>
        </w:rPr>
      </w:pPr>
      <w:r>
        <w:rPr>
          <w:rFonts w:ascii="Times New Roman" w:hAnsi="Times New Roman" w:cs="Times New Roman"/>
          <w:sz w:val="24"/>
        </w:rPr>
        <w:t xml:space="preserve">Z kolei studenci częściej niż uczniowie doceniali wartości związane </w:t>
      </w:r>
      <w:r w:rsidR="006C370C">
        <w:rPr>
          <w:rFonts w:ascii="Times New Roman" w:hAnsi="Times New Roman" w:cs="Times New Roman"/>
          <w:sz w:val="24"/>
        </w:rPr>
        <w:br/>
      </w:r>
      <w:r>
        <w:rPr>
          <w:rFonts w:ascii="Times New Roman" w:hAnsi="Times New Roman" w:cs="Times New Roman"/>
          <w:sz w:val="24"/>
        </w:rPr>
        <w:t>z przedsiębiorczością i innowacyjnością (por. tabela nr</w:t>
      </w:r>
      <w:r w:rsidR="006C370C">
        <w:rPr>
          <w:rFonts w:ascii="Times New Roman" w:hAnsi="Times New Roman" w:cs="Times New Roman"/>
          <w:sz w:val="24"/>
        </w:rPr>
        <w:t xml:space="preserve"> 61</w:t>
      </w:r>
      <w:r>
        <w:rPr>
          <w:rFonts w:ascii="Times New Roman" w:hAnsi="Times New Roman" w:cs="Times New Roman"/>
          <w:sz w:val="24"/>
        </w:rPr>
        <w:t>)</w:t>
      </w:r>
      <w:r w:rsidR="006C370C">
        <w:rPr>
          <w:rFonts w:ascii="Times New Roman" w:hAnsi="Times New Roman" w:cs="Times New Roman"/>
          <w:sz w:val="24"/>
        </w:rPr>
        <w:t>.</w:t>
      </w:r>
    </w:p>
    <w:p w:rsidR="00091E68" w:rsidRPr="00376BCA" w:rsidRDefault="00376BCA" w:rsidP="00376BCA">
      <w:pPr>
        <w:pStyle w:val="Legenda"/>
        <w:spacing w:before="200"/>
        <w:rPr>
          <w:rFonts w:ascii="Times New Roman" w:hAnsi="Times New Roman" w:cs="Times New Roman"/>
          <w:b w:val="0"/>
          <w:color w:val="auto"/>
          <w:sz w:val="24"/>
          <w:szCs w:val="24"/>
        </w:rPr>
      </w:pPr>
      <w:bookmarkStart w:id="119" w:name="_Toc412491731"/>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61</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Etap edukacji a stosunek do przedsiębiorczości</w:t>
      </w:r>
      <w:bookmarkEnd w:id="119"/>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091E68" w:rsidTr="00091E68">
        <w:tc>
          <w:tcPr>
            <w:tcW w:w="2235" w:type="dxa"/>
            <w:vMerge w:val="restart"/>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status badanego</w:t>
            </w:r>
            <w:r>
              <w:rPr>
                <w:rFonts w:ascii="Times New Roman" w:hAnsi="Times New Roman" w:cs="Times New Roman"/>
                <w:b/>
                <w:sz w:val="24"/>
              </w:rPr>
              <w:t xml:space="preserve">  ze względu na etap edukacji</w:t>
            </w:r>
          </w:p>
        </w:tc>
        <w:tc>
          <w:tcPr>
            <w:tcW w:w="7229" w:type="dxa"/>
            <w:gridSpan w:val="4"/>
            <w:vAlign w:val="center"/>
          </w:tcPr>
          <w:p w:rsidR="00091E68"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wartość wskaźnika opisującego stosunek do przedsiębiorczości</w:t>
            </w:r>
          </w:p>
        </w:tc>
      </w:tr>
      <w:tr w:rsidR="00091E68" w:rsidRPr="00C15D94" w:rsidTr="00091E68">
        <w:tc>
          <w:tcPr>
            <w:tcW w:w="2235" w:type="dxa"/>
            <w:vMerge/>
            <w:vAlign w:val="center"/>
          </w:tcPr>
          <w:p w:rsidR="00091E68" w:rsidRPr="00DD7587" w:rsidRDefault="00091E68" w:rsidP="00091E68">
            <w:pPr>
              <w:jc w:val="center"/>
              <w:rPr>
                <w:rFonts w:ascii="Times New Roman" w:hAnsi="Times New Roman" w:cs="Times New Roman"/>
                <w:b/>
                <w:sz w:val="24"/>
              </w:rPr>
            </w:pPr>
          </w:p>
        </w:tc>
        <w:tc>
          <w:tcPr>
            <w:tcW w:w="1843" w:type="dxa"/>
            <w:vAlign w:val="center"/>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091E68" w:rsidRPr="00C15D94" w:rsidRDefault="00091E68" w:rsidP="00091E68">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091E68" w:rsidRPr="00091E68" w:rsidTr="00091E68">
        <w:tc>
          <w:tcPr>
            <w:tcW w:w="2235" w:type="dxa"/>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Uczeń</w:t>
            </w:r>
          </w:p>
        </w:tc>
        <w:tc>
          <w:tcPr>
            <w:tcW w:w="1843"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21,5%</w:t>
            </w:r>
          </w:p>
        </w:tc>
        <w:tc>
          <w:tcPr>
            <w:tcW w:w="1842"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40,2%</w:t>
            </w:r>
          </w:p>
        </w:tc>
        <w:tc>
          <w:tcPr>
            <w:tcW w:w="1843"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29,9%</w:t>
            </w:r>
          </w:p>
        </w:tc>
        <w:tc>
          <w:tcPr>
            <w:tcW w:w="1701"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8,4%</w:t>
            </w:r>
          </w:p>
        </w:tc>
      </w:tr>
      <w:tr w:rsidR="00091E68" w:rsidRPr="00091E68" w:rsidTr="00091E68">
        <w:tc>
          <w:tcPr>
            <w:tcW w:w="2235" w:type="dxa"/>
            <w:vAlign w:val="center"/>
          </w:tcPr>
          <w:p w:rsidR="00091E68" w:rsidRPr="008C4090" w:rsidRDefault="00091E68" w:rsidP="00091E68">
            <w:pPr>
              <w:jc w:val="center"/>
              <w:rPr>
                <w:rFonts w:ascii="Times New Roman" w:hAnsi="Times New Roman" w:cs="Times New Roman"/>
                <w:b/>
                <w:sz w:val="24"/>
              </w:rPr>
            </w:pPr>
            <w:r w:rsidRPr="008C4090">
              <w:rPr>
                <w:rFonts w:ascii="Times New Roman" w:hAnsi="Times New Roman" w:cs="Times New Roman"/>
                <w:b/>
                <w:sz w:val="24"/>
              </w:rPr>
              <w:t>Student</w:t>
            </w:r>
          </w:p>
        </w:tc>
        <w:tc>
          <w:tcPr>
            <w:tcW w:w="1843"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17,5%</w:t>
            </w:r>
          </w:p>
        </w:tc>
        <w:tc>
          <w:tcPr>
            <w:tcW w:w="1842"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32,8%</w:t>
            </w:r>
          </w:p>
        </w:tc>
        <w:tc>
          <w:tcPr>
            <w:tcW w:w="1843"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39,3%</w:t>
            </w:r>
          </w:p>
        </w:tc>
        <w:tc>
          <w:tcPr>
            <w:tcW w:w="1701"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10,4%</w:t>
            </w:r>
          </w:p>
        </w:tc>
      </w:tr>
      <w:tr w:rsidR="00091E68" w:rsidRPr="00F07C0E" w:rsidTr="00091E68">
        <w:tc>
          <w:tcPr>
            <w:tcW w:w="2235" w:type="dxa"/>
            <w:vAlign w:val="center"/>
          </w:tcPr>
          <w:p w:rsidR="00091E68" w:rsidRPr="00DD7587" w:rsidRDefault="00091E68" w:rsidP="00091E68">
            <w:pPr>
              <w:jc w:val="center"/>
              <w:rPr>
                <w:rFonts w:ascii="Times New Roman" w:hAnsi="Times New Roman" w:cs="Times New Roman"/>
                <w:b/>
                <w:sz w:val="24"/>
              </w:rPr>
            </w:pPr>
            <w:r>
              <w:rPr>
                <w:rFonts w:ascii="Times New Roman" w:hAnsi="Times New Roman" w:cs="Times New Roman"/>
                <w:b/>
                <w:sz w:val="24"/>
              </w:rPr>
              <w:t>ogółem</w:t>
            </w:r>
          </w:p>
        </w:tc>
        <w:tc>
          <w:tcPr>
            <w:tcW w:w="1843"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20,2%</w:t>
            </w:r>
          </w:p>
        </w:tc>
        <w:tc>
          <w:tcPr>
            <w:tcW w:w="1842"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37,7%</w:t>
            </w:r>
          </w:p>
        </w:tc>
        <w:tc>
          <w:tcPr>
            <w:tcW w:w="1843"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33,0%</w:t>
            </w:r>
          </w:p>
        </w:tc>
        <w:tc>
          <w:tcPr>
            <w:tcW w:w="1701" w:type="dxa"/>
            <w:vAlign w:val="center"/>
          </w:tcPr>
          <w:p w:rsidR="00091E68" w:rsidRPr="005A1EAA" w:rsidRDefault="00091E68" w:rsidP="00091E68">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9,0%</w:t>
            </w:r>
          </w:p>
        </w:tc>
      </w:tr>
    </w:tbl>
    <w:p w:rsidR="00091E68" w:rsidRPr="00DD7587" w:rsidRDefault="00091E68" w:rsidP="00091E68">
      <w:pPr>
        <w:rPr>
          <w:rFonts w:ascii="Times New Roman" w:hAnsi="Times New Roman" w:cs="Times New Roman"/>
          <w:sz w:val="24"/>
        </w:rPr>
      </w:pPr>
      <w:r w:rsidRPr="00DD7587">
        <w:rPr>
          <w:rFonts w:ascii="Times New Roman" w:hAnsi="Times New Roman" w:cs="Times New Roman"/>
          <w:sz w:val="24"/>
        </w:rPr>
        <w:t>Źródło: opracowanie własne</w:t>
      </w:r>
    </w:p>
    <w:p w:rsidR="00091E68" w:rsidRPr="005B2D45" w:rsidRDefault="00091E68" w:rsidP="007D02BB">
      <w:pPr>
        <w:ind w:firstLine="851"/>
        <w:contextualSpacing/>
        <w:rPr>
          <w:rFonts w:ascii="Times New Roman" w:eastAsia="Calibri" w:hAnsi="Times New Roman" w:cs="Times New Roman"/>
          <w:sz w:val="24"/>
        </w:rPr>
      </w:pPr>
      <w:r w:rsidRPr="005B2D45">
        <w:rPr>
          <w:rFonts w:ascii="Times New Roman" w:eastAsia="Calibri" w:hAnsi="Times New Roman" w:cs="Times New Roman"/>
          <w:sz w:val="24"/>
        </w:rPr>
        <w:lastRenderedPageBreak/>
        <w:t>Dostrzeżono słabą</w:t>
      </w:r>
      <w:r w:rsidR="007D02BB">
        <w:rPr>
          <w:rFonts w:ascii="Times New Roman" w:eastAsia="Calibri" w:hAnsi="Times New Roman" w:cs="Times New Roman"/>
          <w:sz w:val="24"/>
        </w:rPr>
        <w:t>, ale</w:t>
      </w:r>
      <w:r w:rsidRPr="005B2D45">
        <w:rPr>
          <w:rFonts w:ascii="Times New Roman" w:eastAsia="Calibri" w:hAnsi="Times New Roman" w:cs="Times New Roman"/>
          <w:sz w:val="24"/>
        </w:rPr>
        <w:t xml:space="preserve"> istotną statystycznie </w:t>
      </w:r>
      <w:r w:rsidR="007D02BB" w:rsidRPr="005B2D45">
        <w:rPr>
          <w:rFonts w:ascii="Times New Roman" w:eastAsia="Calibri" w:hAnsi="Times New Roman" w:cs="Times New Roman"/>
          <w:sz w:val="24"/>
        </w:rPr>
        <w:t xml:space="preserve">zależność </w:t>
      </w:r>
      <w:r w:rsidRPr="005B2D45">
        <w:rPr>
          <w:rFonts w:ascii="Times New Roman" w:eastAsia="Calibri" w:hAnsi="Times New Roman" w:cs="Times New Roman"/>
          <w:sz w:val="24"/>
        </w:rPr>
        <w:t xml:space="preserve">pomiędzy typem szkoły, </w:t>
      </w:r>
      <w:r w:rsidR="005A1EAA">
        <w:rPr>
          <w:rFonts w:ascii="Times New Roman" w:eastAsia="Calibri" w:hAnsi="Times New Roman" w:cs="Times New Roman"/>
          <w:sz w:val="24"/>
        </w:rPr>
        <w:br/>
      </w:r>
      <w:r w:rsidRPr="005B2D45">
        <w:rPr>
          <w:rFonts w:ascii="Times New Roman" w:eastAsia="Calibri" w:hAnsi="Times New Roman" w:cs="Times New Roman"/>
          <w:sz w:val="24"/>
        </w:rPr>
        <w:t>a poziomem przedsiębiorczości</w:t>
      </w:r>
      <w:r w:rsidR="007D02BB">
        <w:rPr>
          <w:rFonts w:ascii="Times New Roman" w:eastAsia="Calibri" w:hAnsi="Times New Roman" w:cs="Times New Roman"/>
          <w:sz w:val="24"/>
        </w:rPr>
        <w:t xml:space="preserve"> badanych uczniów (Tau Kendalla: 0,10</w:t>
      </w:r>
      <w:r w:rsidR="00FC1867">
        <w:rPr>
          <w:rFonts w:ascii="Times New Roman" w:eastAsia="Calibri" w:hAnsi="Times New Roman" w:cs="Times New Roman"/>
          <w:sz w:val="24"/>
        </w:rPr>
        <w:t>3</w:t>
      </w:r>
      <w:r w:rsidR="007D02BB">
        <w:rPr>
          <w:rFonts w:ascii="Times New Roman" w:eastAsia="Calibri" w:hAnsi="Times New Roman" w:cs="Times New Roman"/>
          <w:sz w:val="24"/>
        </w:rPr>
        <w:t>; p&lt;0,01)</w:t>
      </w:r>
      <w:r w:rsidRPr="005B2D45">
        <w:rPr>
          <w:rFonts w:ascii="Times New Roman" w:eastAsia="Calibri" w:hAnsi="Times New Roman" w:cs="Times New Roman"/>
          <w:sz w:val="24"/>
        </w:rPr>
        <w:t xml:space="preserve">. Wyższy poziom przedsiębiorczości osiągali uczniowie uczęszczający do placówek o </w:t>
      </w:r>
      <w:r w:rsidR="007D02BB">
        <w:rPr>
          <w:rFonts w:ascii="Times New Roman" w:eastAsia="Calibri" w:hAnsi="Times New Roman" w:cs="Times New Roman"/>
          <w:sz w:val="24"/>
        </w:rPr>
        <w:t>wyższym poziomie kształcenia</w:t>
      </w:r>
      <w:r w:rsidRPr="005B2D45">
        <w:rPr>
          <w:rFonts w:ascii="Times New Roman" w:eastAsia="Calibri" w:hAnsi="Times New Roman" w:cs="Times New Roman"/>
          <w:sz w:val="24"/>
        </w:rPr>
        <w:t xml:space="preserve"> czyli licealiści</w:t>
      </w:r>
      <w:r w:rsidR="007D02BB">
        <w:rPr>
          <w:rFonts w:ascii="Times New Roman" w:eastAsia="Calibri" w:hAnsi="Times New Roman" w:cs="Times New Roman"/>
          <w:sz w:val="24"/>
        </w:rPr>
        <w:t>, a następnie uczniowie techników</w:t>
      </w:r>
      <w:r w:rsidRPr="005B2D45">
        <w:rPr>
          <w:rFonts w:ascii="Times New Roman" w:eastAsia="Calibri" w:hAnsi="Times New Roman" w:cs="Times New Roman"/>
          <w:sz w:val="24"/>
        </w:rPr>
        <w:t xml:space="preserve">. Wysoki poziom tego współczynnika </w:t>
      </w:r>
      <w:r w:rsidR="007D02BB">
        <w:rPr>
          <w:rFonts w:ascii="Times New Roman" w:eastAsia="Calibri" w:hAnsi="Times New Roman" w:cs="Times New Roman"/>
          <w:sz w:val="24"/>
        </w:rPr>
        <w:t>osiągnęła więcej niż 1/4 uczniów liceów (28,8%), niespełna co czwarty</w:t>
      </w:r>
      <w:r>
        <w:rPr>
          <w:rFonts w:ascii="Times New Roman" w:eastAsia="Calibri" w:hAnsi="Times New Roman" w:cs="Times New Roman"/>
          <w:sz w:val="24"/>
        </w:rPr>
        <w:t xml:space="preserve"> ucz</w:t>
      </w:r>
      <w:r w:rsidR="007D02BB">
        <w:rPr>
          <w:rFonts w:ascii="Times New Roman" w:eastAsia="Calibri" w:hAnsi="Times New Roman" w:cs="Times New Roman"/>
          <w:sz w:val="24"/>
        </w:rPr>
        <w:t>eń</w:t>
      </w:r>
      <w:r w:rsidRPr="005B2D45">
        <w:rPr>
          <w:rFonts w:ascii="Times New Roman" w:eastAsia="Calibri" w:hAnsi="Times New Roman" w:cs="Times New Roman"/>
          <w:sz w:val="24"/>
        </w:rPr>
        <w:t xml:space="preserve"> technik</w:t>
      </w:r>
      <w:r w:rsidR="007D02BB">
        <w:rPr>
          <w:rFonts w:ascii="Times New Roman" w:eastAsia="Calibri" w:hAnsi="Times New Roman" w:cs="Times New Roman"/>
          <w:sz w:val="24"/>
        </w:rPr>
        <w:t>um (24,9%)</w:t>
      </w:r>
      <w:r w:rsidRPr="005B2D45">
        <w:rPr>
          <w:rFonts w:ascii="Times New Roman" w:eastAsia="Calibri" w:hAnsi="Times New Roman" w:cs="Times New Roman"/>
          <w:sz w:val="24"/>
        </w:rPr>
        <w:t xml:space="preserve"> i </w:t>
      </w:r>
      <w:r w:rsidR="007D02BB">
        <w:rPr>
          <w:rFonts w:ascii="Times New Roman" w:eastAsia="Calibri" w:hAnsi="Times New Roman" w:cs="Times New Roman"/>
          <w:sz w:val="24"/>
        </w:rPr>
        <w:t xml:space="preserve">tylko 16,2% </w:t>
      </w:r>
      <w:r>
        <w:rPr>
          <w:rFonts w:ascii="Times New Roman" w:eastAsia="Calibri" w:hAnsi="Times New Roman" w:cs="Times New Roman"/>
          <w:sz w:val="24"/>
        </w:rPr>
        <w:t>uczni</w:t>
      </w:r>
      <w:r w:rsidR="007D02BB">
        <w:rPr>
          <w:rFonts w:ascii="Times New Roman" w:eastAsia="Calibri" w:hAnsi="Times New Roman" w:cs="Times New Roman"/>
          <w:sz w:val="24"/>
        </w:rPr>
        <w:t>ów zasadniczych szkół zawodowych (por. tabela</w:t>
      </w:r>
      <w:r w:rsidR="005A1EAA">
        <w:rPr>
          <w:rFonts w:ascii="Times New Roman" w:eastAsia="Calibri" w:hAnsi="Times New Roman" w:cs="Times New Roman"/>
          <w:sz w:val="24"/>
        </w:rPr>
        <w:br/>
      </w:r>
      <w:r w:rsidR="007D02BB">
        <w:rPr>
          <w:rFonts w:ascii="Times New Roman" w:eastAsia="Calibri" w:hAnsi="Times New Roman" w:cs="Times New Roman"/>
          <w:sz w:val="24"/>
        </w:rPr>
        <w:t xml:space="preserve"> nr</w:t>
      </w:r>
      <w:r w:rsidR="005A1EAA">
        <w:rPr>
          <w:rFonts w:ascii="Times New Roman" w:eastAsia="Calibri" w:hAnsi="Times New Roman" w:cs="Times New Roman"/>
          <w:sz w:val="24"/>
        </w:rPr>
        <w:t xml:space="preserve"> 62</w:t>
      </w:r>
      <w:r w:rsidR="007D02BB">
        <w:rPr>
          <w:rFonts w:ascii="Times New Roman" w:eastAsia="Calibri" w:hAnsi="Times New Roman" w:cs="Times New Roman"/>
          <w:sz w:val="24"/>
        </w:rPr>
        <w:t>)</w:t>
      </w:r>
      <w:r w:rsidR="005A1EAA">
        <w:rPr>
          <w:rFonts w:ascii="Times New Roman" w:eastAsia="Calibri" w:hAnsi="Times New Roman" w:cs="Times New Roman"/>
          <w:sz w:val="24"/>
        </w:rPr>
        <w:t>.</w:t>
      </w:r>
    </w:p>
    <w:p w:rsidR="00091E68" w:rsidRPr="00376BCA" w:rsidRDefault="00376BCA" w:rsidP="00376BCA">
      <w:pPr>
        <w:pStyle w:val="Legenda"/>
        <w:rPr>
          <w:rFonts w:ascii="Times New Roman" w:eastAsia="Calibri" w:hAnsi="Times New Roman" w:cs="Times New Roman"/>
          <w:b w:val="0"/>
          <w:color w:val="auto"/>
          <w:sz w:val="24"/>
          <w:szCs w:val="24"/>
        </w:rPr>
      </w:pPr>
      <w:bookmarkStart w:id="120" w:name="_Toc412491732"/>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62</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Poziom przedsiębiorczości badanych z trzech typów szkół</w:t>
      </w:r>
      <w:bookmarkEnd w:id="120"/>
    </w:p>
    <w:tbl>
      <w:tblPr>
        <w:tblStyle w:val="Tabela-Siatka1"/>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3510"/>
        <w:gridCol w:w="1795"/>
        <w:gridCol w:w="1796"/>
        <w:gridCol w:w="1796"/>
      </w:tblGrid>
      <w:tr w:rsidR="00091E68" w:rsidRPr="005B2D45" w:rsidTr="007D02BB">
        <w:tc>
          <w:tcPr>
            <w:tcW w:w="3510" w:type="dxa"/>
            <w:vMerge w:val="restart"/>
            <w:vAlign w:val="center"/>
          </w:tcPr>
          <w:p w:rsidR="00091E68" w:rsidRPr="005B2D45" w:rsidRDefault="00091E68"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TYP SZKOŁY</w:t>
            </w:r>
          </w:p>
        </w:tc>
        <w:tc>
          <w:tcPr>
            <w:tcW w:w="5387" w:type="dxa"/>
            <w:gridSpan w:val="3"/>
            <w:vAlign w:val="center"/>
          </w:tcPr>
          <w:p w:rsidR="00091E68" w:rsidRPr="005B2D45" w:rsidRDefault="00091E68"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POZIOM PRZEDSIĘBIORCZOŚCI</w:t>
            </w:r>
          </w:p>
        </w:tc>
      </w:tr>
      <w:tr w:rsidR="00091E68" w:rsidRPr="005B2D45" w:rsidTr="007D02BB">
        <w:tc>
          <w:tcPr>
            <w:tcW w:w="3510" w:type="dxa"/>
            <w:vMerge/>
            <w:vAlign w:val="center"/>
          </w:tcPr>
          <w:p w:rsidR="00091E68" w:rsidRPr="005B2D45" w:rsidRDefault="00091E68" w:rsidP="00091E68">
            <w:pPr>
              <w:contextualSpacing/>
              <w:jc w:val="center"/>
              <w:rPr>
                <w:rFonts w:ascii="Times New Roman" w:eastAsia="Calibri" w:hAnsi="Times New Roman" w:cs="Times New Roman"/>
                <w:b/>
                <w:sz w:val="24"/>
              </w:rPr>
            </w:pPr>
          </w:p>
        </w:tc>
        <w:tc>
          <w:tcPr>
            <w:tcW w:w="1795" w:type="dxa"/>
            <w:vAlign w:val="center"/>
          </w:tcPr>
          <w:p w:rsidR="00091E68" w:rsidRPr="005B2D45" w:rsidRDefault="00091E68"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NISKI</w:t>
            </w:r>
          </w:p>
        </w:tc>
        <w:tc>
          <w:tcPr>
            <w:tcW w:w="1796" w:type="dxa"/>
            <w:vAlign w:val="center"/>
          </w:tcPr>
          <w:p w:rsidR="00091E68" w:rsidRPr="005B2D45" w:rsidRDefault="00091E68"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ŚREDNI</w:t>
            </w:r>
          </w:p>
        </w:tc>
        <w:tc>
          <w:tcPr>
            <w:tcW w:w="1796" w:type="dxa"/>
            <w:vAlign w:val="center"/>
          </w:tcPr>
          <w:p w:rsidR="00091E68" w:rsidRPr="005B2D45" w:rsidRDefault="00091E68"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WYSOKI</w:t>
            </w:r>
          </w:p>
        </w:tc>
      </w:tr>
      <w:tr w:rsidR="007D02BB" w:rsidRPr="005B2D45" w:rsidTr="007D02BB">
        <w:tc>
          <w:tcPr>
            <w:tcW w:w="3510" w:type="dxa"/>
            <w:vAlign w:val="center"/>
          </w:tcPr>
          <w:p w:rsidR="007D02BB" w:rsidRPr="005B2D45" w:rsidRDefault="007D02BB"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Zasadnicza szkoła zawodowa</w:t>
            </w:r>
          </w:p>
        </w:tc>
        <w:tc>
          <w:tcPr>
            <w:tcW w:w="1795"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33,3%</w:t>
            </w:r>
          </w:p>
        </w:tc>
        <w:tc>
          <w:tcPr>
            <w:tcW w:w="1796"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50,5%</w:t>
            </w:r>
          </w:p>
        </w:tc>
        <w:tc>
          <w:tcPr>
            <w:tcW w:w="1796"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16,2%</w:t>
            </w:r>
          </w:p>
        </w:tc>
      </w:tr>
      <w:tr w:rsidR="007D02BB" w:rsidRPr="005B2D45" w:rsidTr="007D02BB">
        <w:tc>
          <w:tcPr>
            <w:tcW w:w="3510" w:type="dxa"/>
            <w:vAlign w:val="center"/>
          </w:tcPr>
          <w:p w:rsidR="007D02BB" w:rsidRPr="005B2D45" w:rsidRDefault="007D02BB"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Technikum</w:t>
            </w:r>
          </w:p>
        </w:tc>
        <w:tc>
          <w:tcPr>
            <w:tcW w:w="1795"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16,1%</w:t>
            </w:r>
          </w:p>
        </w:tc>
        <w:tc>
          <w:tcPr>
            <w:tcW w:w="1796"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59,0%</w:t>
            </w:r>
          </w:p>
        </w:tc>
        <w:tc>
          <w:tcPr>
            <w:tcW w:w="1796"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24,9%</w:t>
            </w:r>
          </w:p>
        </w:tc>
      </w:tr>
      <w:tr w:rsidR="007D02BB" w:rsidRPr="005B2D45" w:rsidTr="007D02BB">
        <w:tc>
          <w:tcPr>
            <w:tcW w:w="3510" w:type="dxa"/>
            <w:vAlign w:val="center"/>
          </w:tcPr>
          <w:p w:rsidR="007D02BB" w:rsidRPr="005B2D45" w:rsidRDefault="007D02BB" w:rsidP="00091E68">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Liceum</w:t>
            </w:r>
          </w:p>
        </w:tc>
        <w:tc>
          <w:tcPr>
            <w:tcW w:w="1795"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19,4%</w:t>
            </w:r>
          </w:p>
        </w:tc>
        <w:tc>
          <w:tcPr>
            <w:tcW w:w="1796"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51,8%</w:t>
            </w:r>
          </w:p>
        </w:tc>
        <w:tc>
          <w:tcPr>
            <w:tcW w:w="1796" w:type="dxa"/>
            <w:vAlign w:val="center"/>
          </w:tcPr>
          <w:p w:rsidR="007D02BB" w:rsidRPr="005A1EAA" w:rsidRDefault="007D02BB"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5A1EAA">
              <w:rPr>
                <w:rFonts w:ascii="Times New Roman" w:hAnsi="Times New Roman" w:cs="Times New Roman"/>
                <w:color w:val="000000"/>
                <w:sz w:val="20"/>
                <w:szCs w:val="18"/>
              </w:rPr>
              <w:t>28,8%</w:t>
            </w:r>
          </w:p>
        </w:tc>
      </w:tr>
    </w:tbl>
    <w:p w:rsidR="00091E68" w:rsidRPr="005B2D45" w:rsidRDefault="00091E68" w:rsidP="00091E68">
      <w:pPr>
        <w:contextualSpacing/>
        <w:rPr>
          <w:rFonts w:ascii="Times New Roman" w:eastAsia="Calibri" w:hAnsi="Times New Roman" w:cs="Times New Roman"/>
          <w:sz w:val="24"/>
        </w:rPr>
      </w:pPr>
      <w:r w:rsidRPr="005B2D45">
        <w:rPr>
          <w:rFonts w:ascii="Times New Roman" w:eastAsia="Calibri" w:hAnsi="Times New Roman" w:cs="Times New Roman"/>
          <w:sz w:val="24"/>
        </w:rPr>
        <w:t>Źródło: opracowanie własne</w:t>
      </w:r>
    </w:p>
    <w:p w:rsidR="00FC1867" w:rsidRDefault="00FC1867" w:rsidP="001E1405">
      <w:pPr>
        <w:spacing w:before="120"/>
        <w:ind w:firstLine="851"/>
        <w:rPr>
          <w:rFonts w:ascii="Times New Roman" w:hAnsi="Times New Roman" w:cs="Times New Roman"/>
          <w:sz w:val="24"/>
        </w:rPr>
      </w:pPr>
      <w:r>
        <w:rPr>
          <w:rFonts w:ascii="Times New Roman" w:hAnsi="Times New Roman" w:cs="Times New Roman"/>
          <w:sz w:val="24"/>
        </w:rPr>
        <w:t xml:space="preserve">Typ szkoły, w sposób istotny statystycznie, różnicował także stosunek badanych do przedsiębiorczości i innowacyjności </w:t>
      </w:r>
      <w:r>
        <w:rPr>
          <w:rFonts w:ascii="Times New Roman" w:eastAsia="Calibri" w:hAnsi="Times New Roman" w:cs="Times New Roman"/>
          <w:sz w:val="24"/>
        </w:rPr>
        <w:t>(Tau Kendalla: 0,134; p&lt;0,001)</w:t>
      </w:r>
      <w:r w:rsidRPr="005B2D45">
        <w:rPr>
          <w:rFonts w:ascii="Times New Roman" w:eastAsia="Calibri" w:hAnsi="Times New Roman" w:cs="Times New Roman"/>
          <w:sz w:val="24"/>
        </w:rPr>
        <w:t>.</w:t>
      </w:r>
      <w:r>
        <w:rPr>
          <w:rFonts w:ascii="Times New Roman" w:eastAsia="Calibri" w:hAnsi="Times New Roman" w:cs="Times New Roman"/>
          <w:sz w:val="24"/>
        </w:rPr>
        <w:t xml:space="preserve"> Duże znaczenie, wyrażone najwyższą wartością wskaźnika, przypisywało tym cechom 14% uczniów liceów, 7% uczniów techników i zaledwie 5% uczniów zasadniczych szkół zawodowych. Uczniowie ostatniego z wymienionych typów szkół częściej niż uczniowie innych typów osiągali także najniższe wartości omawianego wskaźnika (26% tej grupy, przy 23% uczniów techników</w:t>
      </w:r>
      <w:r w:rsidR="005A1EAA">
        <w:rPr>
          <w:rFonts w:ascii="Times New Roman" w:eastAsia="Calibri" w:hAnsi="Times New Roman" w:cs="Times New Roman"/>
          <w:sz w:val="24"/>
        </w:rPr>
        <w:br/>
      </w:r>
      <w:r>
        <w:rPr>
          <w:rFonts w:ascii="Times New Roman" w:eastAsia="Calibri" w:hAnsi="Times New Roman" w:cs="Times New Roman"/>
          <w:sz w:val="24"/>
        </w:rPr>
        <w:t xml:space="preserve"> i 14% uczniów liceów).</w:t>
      </w:r>
    </w:p>
    <w:p w:rsidR="00FC1867" w:rsidRDefault="00FC1867" w:rsidP="00FC1867">
      <w:pPr>
        <w:spacing w:line="240" w:lineRule="auto"/>
        <w:rPr>
          <w:rFonts w:ascii="Times New Roman" w:hAnsi="Times New Roman" w:cs="Times New Roman"/>
          <w:sz w:val="24"/>
        </w:rPr>
      </w:pPr>
    </w:p>
    <w:p w:rsidR="00FC1867" w:rsidRPr="00376BCA" w:rsidRDefault="00376BCA" w:rsidP="00376BCA">
      <w:pPr>
        <w:pStyle w:val="Legenda"/>
        <w:spacing w:before="200"/>
        <w:rPr>
          <w:rFonts w:ascii="Times New Roman" w:hAnsi="Times New Roman" w:cs="Times New Roman"/>
          <w:b w:val="0"/>
          <w:color w:val="auto"/>
          <w:sz w:val="24"/>
          <w:szCs w:val="24"/>
        </w:rPr>
      </w:pPr>
      <w:bookmarkStart w:id="121" w:name="_Toc412491733"/>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63</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Typ szkoły a wskaźnik opisujący stosunek do przedsiębiorczości</w:t>
      </w:r>
      <w:bookmarkEnd w:id="121"/>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FC1867" w:rsidTr="00FC1867">
        <w:tc>
          <w:tcPr>
            <w:tcW w:w="2235" w:type="dxa"/>
            <w:vMerge w:val="restart"/>
            <w:vAlign w:val="center"/>
          </w:tcPr>
          <w:p w:rsidR="00FC1867" w:rsidRPr="008C4090" w:rsidRDefault="00FC1867" w:rsidP="00FC1867">
            <w:pPr>
              <w:jc w:val="center"/>
              <w:rPr>
                <w:rFonts w:ascii="Times New Roman" w:hAnsi="Times New Roman" w:cs="Times New Roman"/>
                <w:b/>
                <w:sz w:val="24"/>
              </w:rPr>
            </w:pPr>
            <w:r w:rsidRPr="005B2D45">
              <w:rPr>
                <w:rFonts w:ascii="Times New Roman" w:eastAsia="Calibri" w:hAnsi="Times New Roman" w:cs="Times New Roman"/>
                <w:b/>
                <w:sz w:val="24"/>
              </w:rPr>
              <w:t>TYP SZKOŁY</w:t>
            </w:r>
          </w:p>
        </w:tc>
        <w:tc>
          <w:tcPr>
            <w:tcW w:w="7229" w:type="dxa"/>
            <w:gridSpan w:val="4"/>
            <w:vAlign w:val="center"/>
          </w:tcPr>
          <w:p w:rsidR="00FC1867"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wartość wskaźnika opisującego stosunek do przedsiębiorczości</w:t>
            </w:r>
          </w:p>
        </w:tc>
      </w:tr>
      <w:tr w:rsidR="00FC1867" w:rsidRPr="00C15D94" w:rsidTr="00FC1867">
        <w:tc>
          <w:tcPr>
            <w:tcW w:w="2235" w:type="dxa"/>
            <w:vMerge/>
            <w:vAlign w:val="center"/>
          </w:tcPr>
          <w:p w:rsidR="00FC1867" w:rsidRPr="00DD7587" w:rsidRDefault="00FC1867" w:rsidP="00FC1867">
            <w:pPr>
              <w:jc w:val="center"/>
              <w:rPr>
                <w:rFonts w:ascii="Times New Roman" w:hAnsi="Times New Roman" w:cs="Times New Roman"/>
                <w:b/>
                <w:sz w:val="24"/>
              </w:rPr>
            </w:pPr>
          </w:p>
        </w:tc>
        <w:tc>
          <w:tcPr>
            <w:tcW w:w="1843" w:type="dxa"/>
            <w:vAlign w:val="center"/>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FC1867" w:rsidRPr="00091E68"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Zasadnicza szkoła zawodowa</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25,7%</w:t>
            </w:r>
          </w:p>
        </w:tc>
        <w:tc>
          <w:tcPr>
            <w:tcW w:w="1842"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45,7%</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23,8%</w:t>
            </w:r>
          </w:p>
        </w:tc>
        <w:tc>
          <w:tcPr>
            <w:tcW w:w="1701"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4,8%</w:t>
            </w:r>
          </w:p>
        </w:tc>
      </w:tr>
      <w:tr w:rsidR="00FC1867" w:rsidRPr="00091E68"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Technikum</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23,3%</w:t>
            </w:r>
          </w:p>
        </w:tc>
        <w:tc>
          <w:tcPr>
            <w:tcW w:w="1842"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39,9%</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29,4%</w:t>
            </w:r>
          </w:p>
        </w:tc>
        <w:tc>
          <w:tcPr>
            <w:tcW w:w="1701"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7,4%</w:t>
            </w:r>
          </w:p>
        </w:tc>
      </w:tr>
      <w:tr w:rsidR="00FC1867" w:rsidRPr="00F07C0E"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Liceum</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13,7%</w:t>
            </w:r>
          </w:p>
        </w:tc>
        <w:tc>
          <w:tcPr>
            <w:tcW w:w="1842"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36,7%</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36,0%</w:t>
            </w:r>
          </w:p>
        </w:tc>
        <w:tc>
          <w:tcPr>
            <w:tcW w:w="1701"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13,7%</w:t>
            </w:r>
          </w:p>
        </w:tc>
      </w:tr>
      <w:tr w:rsidR="00FC1867" w:rsidRPr="00F07C0E"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Ogółem</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21,5%</w:t>
            </w:r>
          </w:p>
        </w:tc>
        <w:tc>
          <w:tcPr>
            <w:tcW w:w="1842"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40,2%</w:t>
            </w:r>
          </w:p>
        </w:tc>
        <w:tc>
          <w:tcPr>
            <w:tcW w:w="1843"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29,9%</w:t>
            </w:r>
          </w:p>
        </w:tc>
        <w:tc>
          <w:tcPr>
            <w:tcW w:w="1701" w:type="dxa"/>
            <w:vAlign w:val="center"/>
          </w:tcPr>
          <w:p w:rsidR="00FC1867" w:rsidRPr="005A1EAA"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20"/>
              </w:rPr>
            </w:pPr>
            <w:r w:rsidRPr="005A1EAA">
              <w:rPr>
                <w:rFonts w:ascii="Times New Roman" w:hAnsi="Times New Roman" w:cs="Times New Roman"/>
                <w:color w:val="000000"/>
                <w:sz w:val="20"/>
                <w:szCs w:val="20"/>
              </w:rPr>
              <w:t>8,4%</w:t>
            </w:r>
          </w:p>
        </w:tc>
      </w:tr>
    </w:tbl>
    <w:p w:rsidR="00FC1867" w:rsidRPr="00DD7587" w:rsidRDefault="00FC1867" w:rsidP="00FC1867">
      <w:pPr>
        <w:rPr>
          <w:rFonts w:ascii="Times New Roman" w:hAnsi="Times New Roman" w:cs="Times New Roman"/>
          <w:sz w:val="24"/>
        </w:rPr>
      </w:pPr>
      <w:r w:rsidRPr="00DD7587">
        <w:rPr>
          <w:rFonts w:ascii="Times New Roman" w:hAnsi="Times New Roman" w:cs="Times New Roman"/>
          <w:sz w:val="24"/>
        </w:rPr>
        <w:t>Źródło: opracowanie własne</w:t>
      </w:r>
    </w:p>
    <w:p w:rsidR="00FC1867" w:rsidRDefault="00FC1867" w:rsidP="001E1405">
      <w:pPr>
        <w:spacing w:before="120"/>
        <w:ind w:firstLine="709"/>
        <w:rPr>
          <w:rFonts w:ascii="Times New Roman" w:eastAsia="Calibri" w:hAnsi="Times New Roman" w:cs="Times New Roman"/>
          <w:sz w:val="24"/>
        </w:rPr>
      </w:pPr>
      <w:r>
        <w:rPr>
          <w:rFonts w:ascii="Times New Roman" w:eastAsia="Calibri" w:hAnsi="Times New Roman" w:cs="Times New Roman"/>
          <w:sz w:val="24"/>
        </w:rPr>
        <w:lastRenderedPageBreak/>
        <w:t xml:space="preserve">Z typem szkoły, w sposób istotny statystycznie, wiązała się również aktywność </w:t>
      </w:r>
      <w:proofErr w:type="spellStart"/>
      <w:r>
        <w:rPr>
          <w:rFonts w:ascii="Times New Roman" w:eastAsia="Calibri" w:hAnsi="Times New Roman" w:cs="Times New Roman"/>
          <w:sz w:val="24"/>
        </w:rPr>
        <w:t>społeczno</w:t>
      </w:r>
      <w:proofErr w:type="spellEnd"/>
      <w:r>
        <w:rPr>
          <w:rFonts w:ascii="Times New Roman" w:eastAsia="Calibri" w:hAnsi="Times New Roman" w:cs="Times New Roman"/>
          <w:sz w:val="24"/>
        </w:rPr>
        <w:t xml:space="preserve"> – polityczna badanych (Tau Kendalla: 0,144; p&lt;0,001)</w:t>
      </w:r>
      <w:r w:rsidRPr="005B2D45">
        <w:rPr>
          <w:rFonts w:ascii="Times New Roman" w:eastAsia="Calibri" w:hAnsi="Times New Roman" w:cs="Times New Roman"/>
          <w:sz w:val="24"/>
        </w:rPr>
        <w:t>.</w:t>
      </w:r>
      <w:r w:rsidRPr="00FC1867">
        <w:rPr>
          <w:rFonts w:ascii="Times New Roman" w:eastAsia="Calibri" w:hAnsi="Times New Roman" w:cs="Times New Roman"/>
          <w:sz w:val="24"/>
        </w:rPr>
        <w:t xml:space="preserve"> </w:t>
      </w:r>
      <w:r w:rsidRPr="004B149D">
        <w:rPr>
          <w:rFonts w:ascii="Times New Roman" w:eastAsia="Calibri" w:hAnsi="Times New Roman" w:cs="Times New Roman"/>
          <w:sz w:val="24"/>
        </w:rPr>
        <w:t xml:space="preserve">Zdecydowana większość młodzieży cechowała się niskim poziomem </w:t>
      </w:r>
      <w:r>
        <w:rPr>
          <w:rFonts w:ascii="Times New Roman" w:eastAsia="Calibri" w:hAnsi="Times New Roman" w:cs="Times New Roman"/>
          <w:sz w:val="24"/>
        </w:rPr>
        <w:t>analizowanego wskaźnika</w:t>
      </w:r>
      <w:r w:rsidRPr="004B149D">
        <w:rPr>
          <w:rFonts w:ascii="Times New Roman" w:eastAsia="Calibri" w:hAnsi="Times New Roman" w:cs="Times New Roman"/>
          <w:sz w:val="24"/>
        </w:rPr>
        <w:t>, aczkolwiek można zauważyć, iż sytuacja taka najczęściej dotyczyła uczniów szkół zawodowych (</w:t>
      </w:r>
      <w:r>
        <w:rPr>
          <w:rFonts w:ascii="Times New Roman" w:eastAsia="Calibri" w:hAnsi="Times New Roman" w:cs="Times New Roman"/>
          <w:sz w:val="24"/>
        </w:rPr>
        <w:t xml:space="preserve">aż </w:t>
      </w:r>
      <w:r w:rsidRPr="004B149D">
        <w:rPr>
          <w:rFonts w:ascii="Times New Roman" w:eastAsia="Calibri" w:hAnsi="Times New Roman" w:cs="Times New Roman"/>
          <w:sz w:val="24"/>
        </w:rPr>
        <w:t>54,3</w:t>
      </w:r>
      <w:r>
        <w:rPr>
          <w:rFonts w:ascii="Times New Roman" w:eastAsia="Calibri" w:hAnsi="Times New Roman" w:cs="Times New Roman"/>
          <w:sz w:val="24"/>
        </w:rPr>
        <w:t>% kategorii nie bierze udziału w żadnych działaniach na rzecz poprawy sytuacji najbliższego otoczenia, ani nie jest zainteresowana podejmowaniem decyzji wyborczych</w:t>
      </w:r>
      <w:r w:rsidRPr="004B149D">
        <w:rPr>
          <w:rFonts w:ascii="Times New Roman" w:eastAsia="Calibri" w:hAnsi="Times New Roman" w:cs="Times New Roman"/>
          <w:sz w:val="24"/>
        </w:rPr>
        <w:t xml:space="preserve">). </w:t>
      </w:r>
      <w:r>
        <w:rPr>
          <w:rFonts w:ascii="Times New Roman" w:eastAsia="Calibri" w:hAnsi="Times New Roman" w:cs="Times New Roman"/>
          <w:sz w:val="24"/>
          <w:szCs w:val="24"/>
        </w:rPr>
        <w:t>G</w:t>
      </w:r>
      <w:r w:rsidRPr="004B149D">
        <w:rPr>
          <w:rFonts w:ascii="Times New Roman" w:eastAsia="Calibri" w:hAnsi="Times New Roman" w:cs="Times New Roman"/>
          <w:sz w:val="24"/>
          <w:szCs w:val="24"/>
        </w:rPr>
        <w:t>rupą</w:t>
      </w:r>
      <w:r>
        <w:rPr>
          <w:rFonts w:ascii="Times New Roman" w:eastAsia="Calibri" w:hAnsi="Times New Roman" w:cs="Times New Roman"/>
          <w:sz w:val="24"/>
          <w:szCs w:val="24"/>
        </w:rPr>
        <w:t>, w której osoby charakteryzujące</w:t>
      </w:r>
      <w:r w:rsidRPr="004B149D">
        <w:rPr>
          <w:rFonts w:ascii="Times New Roman" w:eastAsia="Calibri" w:hAnsi="Times New Roman" w:cs="Times New Roman"/>
          <w:sz w:val="24"/>
          <w:szCs w:val="24"/>
        </w:rPr>
        <w:t xml:space="preserve"> się niskimi wskaźnikami aktywności </w:t>
      </w:r>
      <w:proofErr w:type="spellStart"/>
      <w:r>
        <w:rPr>
          <w:rFonts w:ascii="Times New Roman" w:eastAsia="Calibri" w:hAnsi="Times New Roman" w:cs="Times New Roman"/>
          <w:sz w:val="24"/>
          <w:szCs w:val="24"/>
        </w:rPr>
        <w:t>społeczno</w:t>
      </w:r>
      <w:proofErr w:type="spellEnd"/>
      <w:r>
        <w:rPr>
          <w:rFonts w:ascii="Times New Roman" w:eastAsia="Calibri" w:hAnsi="Times New Roman" w:cs="Times New Roman"/>
          <w:sz w:val="24"/>
          <w:szCs w:val="24"/>
        </w:rPr>
        <w:t xml:space="preserve"> – politycznej miały najmniejszy udział </w:t>
      </w:r>
      <w:r w:rsidRPr="004B149D">
        <w:rPr>
          <w:rFonts w:ascii="Times New Roman" w:eastAsia="Calibri" w:hAnsi="Times New Roman" w:cs="Times New Roman"/>
          <w:sz w:val="24"/>
        </w:rPr>
        <w:t>(</w:t>
      </w:r>
      <w:r>
        <w:rPr>
          <w:rFonts w:ascii="Times New Roman" w:eastAsia="Calibri" w:hAnsi="Times New Roman" w:cs="Times New Roman"/>
          <w:sz w:val="24"/>
        </w:rPr>
        <w:t xml:space="preserve">30,9%) byli licealiści. Wśród nich znalazła się także </w:t>
      </w:r>
      <w:r>
        <w:rPr>
          <w:rFonts w:ascii="Times New Roman" w:eastAsia="Calibri" w:hAnsi="Times New Roman" w:cs="Times New Roman"/>
          <w:sz w:val="24"/>
          <w:szCs w:val="24"/>
        </w:rPr>
        <w:t>najliczniejsza grupa badanych</w:t>
      </w:r>
      <w:r w:rsidRPr="004B149D">
        <w:rPr>
          <w:rFonts w:ascii="Times New Roman" w:eastAsia="Calibri" w:hAnsi="Times New Roman" w:cs="Times New Roman"/>
          <w:sz w:val="24"/>
          <w:szCs w:val="24"/>
        </w:rPr>
        <w:t>, któr</w:t>
      </w:r>
      <w:r>
        <w:rPr>
          <w:rFonts w:ascii="Times New Roman" w:eastAsia="Calibri" w:hAnsi="Times New Roman" w:cs="Times New Roman"/>
          <w:sz w:val="24"/>
          <w:szCs w:val="24"/>
        </w:rPr>
        <w:t>zy</w:t>
      </w:r>
      <w:r w:rsidRPr="004B149D">
        <w:rPr>
          <w:rFonts w:ascii="Times New Roman" w:eastAsia="Calibri" w:hAnsi="Times New Roman" w:cs="Times New Roman"/>
          <w:sz w:val="24"/>
          <w:szCs w:val="24"/>
        </w:rPr>
        <w:t xml:space="preserve"> osiągnę</w:t>
      </w:r>
      <w:r>
        <w:rPr>
          <w:rFonts w:ascii="Times New Roman" w:eastAsia="Calibri" w:hAnsi="Times New Roman" w:cs="Times New Roman"/>
          <w:sz w:val="24"/>
          <w:szCs w:val="24"/>
        </w:rPr>
        <w:t>li</w:t>
      </w:r>
      <w:r w:rsidRPr="004B149D">
        <w:rPr>
          <w:rFonts w:ascii="Times New Roman" w:eastAsia="Calibri" w:hAnsi="Times New Roman" w:cs="Times New Roman"/>
          <w:sz w:val="24"/>
          <w:szCs w:val="24"/>
        </w:rPr>
        <w:t xml:space="preserve"> najwyższy poziom </w:t>
      </w:r>
      <w:r>
        <w:rPr>
          <w:rFonts w:ascii="Times New Roman" w:eastAsia="Calibri" w:hAnsi="Times New Roman" w:cs="Times New Roman"/>
          <w:sz w:val="24"/>
          <w:szCs w:val="24"/>
        </w:rPr>
        <w:t>wskaźnika przedsiębiorczości</w:t>
      </w:r>
      <w:r w:rsidRPr="004B149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 wymiarze aktywności </w:t>
      </w:r>
      <w:r w:rsidRPr="004B149D">
        <w:rPr>
          <w:rFonts w:ascii="Times New Roman" w:eastAsia="Calibri" w:hAnsi="Times New Roman" w:cs="Times New Roman"/>
          <w:sz w:val="24"/>
          <w:szCs w:val="24"/>
        </w:rPr>
        <w:t xml:space="preserve">społeczno-politycznej (9,4%). </w:t>
      </w:r>
    </w:p>
    <w:p w:rsidR="00FC1867" w:rsidRPr="00376BCA" w:rsidRDefault="00376BCA" w:rsidP="00376BCA">
      <w:pPr>
        <w:pStyle w:val="Legenda"/>
        <w:spacing w:before="200"/>
        <w:rPr>
          <w:rFonts w:ascii="Times New Roman" w:hAnsi="Times New Roman" w:cs="Times New Roman"/>
          <w:b w:val="0"/>
          <w:color w:val="auto"/>
          <w:sz w:val="24"/>
          <w:szCs w:val="24"/>
        </w:rPr>
      </w:pPr>
      <w:bookmarkStart w:id="122" w:name="_Toc412491734"/>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64</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Typ szkoły a wskaźnik aktywności społeczno-politycznej</w:t>
      </w:r>
      <w:bookmarkEnd w:id="122"/>
      <w:r w:rsidR="00FC1867" w:rsidRPr="00376BCA">
        <w:rPr>
          <w:rFonts w:ascii="Times New Roman" w:hAnsi="Times New Roman" w:cs="Times New Roman"/>
          <w:b w:val="0"/>
          <w:color w:val="auto"/>
          <w:sz w:val="24"/>
          <w:szCs w:val="24"/>
        </w:rPr>
        <w:t xml:space="preserve"> </w:t>
      </w:r>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FC1867" w:rsidTr="00FC1867">
        <w:tc>
          <w:tcPr>
            <w:tcW w:w="2235" w:type="dxa"/>
            <w:vMerge w:val="restart"/>
            <w:vAlign w:val="center"/>
          </w:tcPr>
          <w:p w:rsidR="00FC1867" w:rsidRPr="008C4090" w:rsidRDefault="00FC1867" w:rsidP="00FC1867">
            <w:pPr>
              <w:jc w:val="center"/>
              <w:rPr>
                <w:rFonts w:ascii="Times New Roman" w:hAnsi="Times New Roman" w:cs="Times New Roman"/>
                <w:b/>
                <w:sz w:val="24"/>
              </w:rPr>
            </w:pPr>
            <w:r w:rsidRPr="005B2D45">
              <w:rPr>
                <w:rFonts w:ascii="Times New Roman" w:eastAsia="Calibri" w:hAnsi="Times New Roman" w:cs="Times New Roman"/>
                <w:b/>
                <w:sz w:val="24"/>
              </w:rPr>
              <w:t>TYP SZKOŁY</w:t>
            </w:r>
          </w:p>
        </w:tc>
        <w:tc>
          <w:tcPr>
            <w:tcW w:w="7229" w:type="dxa"/>
            <w:gridSpan w:val="4"/>
            <w:vAlign w:val="center"/>
          </w:tcPr>
          <w:p w:rsidR="00FC1867"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 xml:space="preserve">wartość wskaźnika aktywności </w:t>
            </w:r>
            <w:proofErr w:type="spellStart"/>
            <w:r>
              <w:rPr>
                <w:rFonts w:ascii="Times New Roman" w:eastAsia="Calibri" w:hAnsi="Times New Roman" w:cs="Times New Roman"/>
                <w:b/>
                <w:sz w:val="24"/>
              </w:rPr>
              <w:t>społeczno</w:t>
            </w:r>
            <w:proofErr w:type="spellEnd"/>
            <w:r>
              <w:rPr>
                <w:rFonts w:ascii="Times New Roman" w:eastAsia="Calibri" w:hAnsi="Times New Roman" w:cs="Times New Roman"/>
                <w:b/>
                <w:sz w:val="24"/>
              </w:rPr>
              <w:t xml:space="preserve"> - politycznej</w:t>
            </w:r>
          </w:p>
        </w:tc>
      </w:tr>
      <w:tr w:rsidR="00FC1867" w:rsidRPr="00C15D94" w:rsidTr="00FC1867">
        <w:tc>
          <w:tcPr>
            <w:tcW w:w="2235" w:type="dxa"/>
            <w:vMerge/>
            <w:vAlign w:val="center"/>
          </w:tcPr>
          <w:p w:rsidR="00FC1867" w:rsidRPr="00DD7587" w:rsidRDefault="00FC1867" w:rsidP="00FC1867">
            <w:pPr>
              <w:jc w:val="center"/>
              <w:rPr>
                <w:rFonts w:ascii="Times New Roman" w:hAnsi="Times New Roman" w:cs="Times New Roman"/>
                <w:b/>
                <w:sz w:val="24"/>
              </w:rPr>
            </w:pPr>
          </w:p>
        </w:tc>
        <w:tc>
          <w:tcPr>
            <w:tcW w:w="1843" w:type="dxa"/>
            <w:vAlign w:val="center"/>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FC1867" w:rsidRPr="00C15D94"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FC1867" w:rsidRPr="00091E68"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Zasadnicza szkoła zawodowa</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54,3%</w:t>
            </w:r>
          </w:p>
        </w:tc>
        <w:tc>
          <w:tcPr>
            <w:tcW w:w="1842"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28,6%</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11,4%</w:t>
            </w:r>
          </w:p>
        </w:tc>
        <w:tc>
          <w:tcPr>
            <w:tcW w:w="1701"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5,7%</w:t>
            </w:r>
          </w:p>
        </w:tc>
      </w:tr>
      <w:tr w:rsidR="00FC1867" w:rsidRPr="00091E68"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Technikum</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35,4%</w:t>
            </w:r>
          </w:p>
        </w:tc>
        <w:tc>
          <w:tcPr>
            <w:tcW w:w="1842"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42,9%</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17,7%</w:t>
            </w:r>
          </w:p>
        </w:tc>
        <w:tc>
          <w:tcPr>
            <w:tcW w:w="1701"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4,0%</w:t>
            </w:r>
          </w:p>
        </w:tc>
      </w:tr>
      <w:tr w:rsidR="00FC1867" w:rsidRPr="00F07C0E"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sidRPr="005B2D45">
              <w:rPr>
                <w:rFonts w:ascii="Times New Roman" w:eastAsia="Calibri" w:hAnsi="Times New Roman" w:cs="Times New Roman"/>
                <w:b/>
                <w:sz w:val="24"/>
              </w:rPr>
              <w:t>Liceum</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30,9%</w:t>
            </w:r>
          </w:p>
        </w:tc>
        <w:tc>
          <w:tcPr>
            <w:tcW w:w="1842"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35,3%</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24,5%</w:t>
            </w:r>
          </w:p>
        </w:tc>
        <w:tc>
          <w:tcPr>
            <w:tcW w:w="1701"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9,4%</w:t>
            </w:r>
          </w:p>
        </w:tc>
      </w:tr>
      <w:tr w:rsidR="00FC1867" w:rsidRPr="00F07C0E" w:rsidTr="00FC1867">
        <w:tc>
          <w:tcPr>
            <w:tcW w:w="2235" w:type="dxa"/>
            <w:vAlign w:val="center"/>
          </w:tcPr>
          <w:p w:rsidR="00FC1867" w:rsidRPr="005B2D45" w:rsidRDefault="00FC1867" w:rsidP="00FC1867">
            <w:pPr>
              <w:contextualSpacing/>
              <w:jc w:val="center"/>
              <w:rPr>
                <w:rFonts w:ascii="Times New Roman" w:eastAsia="Calibri" w:hAnsi="Times New Roman" w:cs="Times New Roman"/>
                <w:b/>
                <w:sz w:val="24"/>
              </w:rPr>
            </w:pPr>
            <w:r>
              <w:rPr>
                <w:rFonts w:ascii="Times New Roman" w:eastAsia="Calibri" w:hAnsi="Times New Roman" w:cs="Times New Roman"/>
                <w:b/>
                <w:sz w:val="24"/>
              </w:rPr>
              <w:t>Ogółem</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37,6%</w:t>
            </w:r>
          </w:p>
        </w:tc>
        <w:tc>
          <w:tcPr>
            <w:tcW w:w="1842"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38,7%</w:t>
            </w:r>
          </w:p>
        </w:tc>
        <w:tc>
          <w:tcPr>
            <w:tcW w:w="1843"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18,2%</w:t>
            </w:r>
          </w:p>
        </w:tc>
        <w:tc>
          <w:tcPr>
            <w:tcW w:w="1701" w:type="dxa"/>
            <w:vAlign w:val="center"/>
          </w:tcPr>
          <w:p w:rsidR="00FC1867" w:rsidRPr="008E43F9" w:rsidRDefault="00FC1867" w:rsidP="00FC1867">
            <w:pPr>
              <w:autoSpaceDE w:val="0"/>
              <w:autoSpaceDN w:val="0"/>
              <w:adjustRightInd w:val="0"/>
              <w:spacing w:line="320" w:lineRule="atLeast"/>
              <w:ind w:left="60" w:right="60"/>
              <w:jc w:val="right"/>
              <w:rPr>
                <w:rFonts w:ascii="Times New Roman" w:hAnsi="Times New Roman" w:cs="Times New Roman"/>
                <w:color w:val="000000"/>
                <w:sz w:val="20"/>
                <w:szCs w:val="18"/>
              </w:rPr>
            </w:pPr>
            <w:r w:rsidRPr="008E43F9">
              <w:rPr>
                <w:rFonts w:ascii="Times New Roman" w:hAnsi="Times New Roman" w:cs="Times New Roman"/>
                <w:color w:val="000000"/>
                <w:sz w:val="20"/>
                <w:szCs w:val="18"/>
              </w:rPr>
              <w:t>5,5%</w:t>
            </w:r>
          </w:p>
        </w:tc>
      </w:tr>
    </w:tbl>
    <w:p w:rsidR="00FC1867" w:rsidRPr="00DD7587" w:rsidRDefault="00FC1867" w:rsidP="00FC1867">
      <w:pPr>
        <w:rPr>
          <w:rFonts w:ascii="Times New Roman" w:hAnsi="Times New Roman" w:cs="Times New Roman"/>
          <w:sz w:val="24"/>
        </w:rPr>
      </w:pPr>
      <w:r w:rsidRPr="00DD7587">
        <w:rPr>
          <w:rFonts w:ascii="Times New Roman" w:hAnsi="Times New Roman" w:cs="Times New Roman"/>
          <w:sz w:val="24"/>
        </w:rPr>
        <w:t>Źródło: opracowanie własne</w:t>
      </w:r>
    </w:p>
    <w:p w:rsidR="007D02BB" w:rsidRDefault="007D02BB" w:rsidP="00FC1867">
      <w:pPr>
        <w:ind w:firstLine="709"/>
        <w:rPr>
          <w:rFonts w:ascii="Times New Roman" w:eastAsia="Calibri" w:hAnsi="Times New Roman" w:cs="Times New Roman"/>
          <w:sz w:val="24"/>
        </w:rPr>
      </w:pPr>
      <w:r>
        <w:rPr>
          <w:rFonts w:ascii="Times New Roman" w:eastAsia="Calibri" w:hAnsi="Times New Roman" w:cs="Times New Roman"/>
          <w:sz w:val="24"/>
        </w:rPr>
        <w:t>Co ciekawe, n</w:t>
      </w:r>
      <w:r w:rsidR="007572C9" w:rsidRPr="004B149D">
        <w:rPr>
          <w:rFonts w:ascii="Times New Roman" w:eastAsia="Calibri" w:hAnsi="Times New Roman" w:cs="Times New Roman"/>
          <w:sz w:val="24"/>
        </w:rPr>
        <w:t>ie zauważono istotnego</w:t>
      </w:r>
      <w:r>
        <w:rPr>
          <w:rFonts w:ascii="Times New Roman" w:eastAsia="Calibri" w:hAnsi="Times New Roman" w:cs="Times New Roman"/>
          <w:sz w:val="24"/>
        </w:rPr>
        <w:t xml:space="preserve"> statystycznie</w:t>
      </w:r>
      <w:r w:rsidR="007572C9" w:rsidRPr="004B149D">
        <w:rPr>
          <w:rFonts w:ascii="Times New Roman" w:eastAsia="Calibri" w:hAnsi="Times New Roman" w:cs="Times New Roman"/>
          <w:sz w:val="24"/>
        </w:rPr>
        <w:t xml:space="preserve"> związku pomiędzy typem szkoły </w:t>
      </w:r>
      <w:r w:rsidR="008E43F9">
        <w:rPr>
          <w:rFonts w:ascii="Times New Roman" w:eastAsia="Calibri" w:hAnsi="Times New Roman" w:cs="Times New Roman"/>
          <w:sz w:val="24"/>
        </w:rPr>
        <w:br/>
      </w:r>
      <w:r w:rsidR="007572C9" w:rsidRPr="004B149D">
        <w:rPr>
          <w:rFonts w:ascii="Times New Roman" w:eastAsia="Calibri" w:hAnsi="Times New Roman" w:cs="Times New Roman"/>
          <w:sz w:val="24"/>
        </w:rPr>
        <w:t xml:space="preserve">a aktywnością edukacyjną </w:t>
      </w:r>
      <w:r>
        <w:rPr>
          <w:rFonts w:ascii="Times New Roman" w:eastAsia="Calibri" w:hAnsi="Times New Roman" w:cs="Times New Roman"/>
          <w:sz w:val="24"/>
        </w:rPr>
        <w:t>uczniów</w:t>
      </w:r>
      <w:r w:rsidR="00FC1867">
        <w:rPr>
          <w:rFonts w:ascii="Times New Roman" w:eastAsia="Calibri" w:hAnsi="Times New Roman" w:cs="Times New Roman"/>
          <w:sz w:val="24"/>
        </w:rPr>
        <w:t>.</w:t>
      </w:r>
      <w:r>
        <w:rPr>
          <w:rFonts w:ascii="Times New Roman" w:eastAsia="Calibri" w:hAnsi="Times New Roman" w:cs="Times New Roman"/>
          <w:sz w:val="24"/>
        </w:rPr>
        <w:t xml:space="preserve"> </w:t>
      </w:r>
      <w:r w:rsidRPr="004B149D">
        <w:rPr>
          <w:rFonts w:ascii="Times New Roman" w:eastAsia="Calibri" w:hAnsi="Times New Roman" w:cs="Times New Roman"/>
          <w:sz w:val="24"/>
          <w:szCs w:val="24"/>
        </w:rPr>
        <w:t xml:space="preserve">Typ szkoły do jakiej uczęszczała badana młodzież, nie różnicował </w:t>
      </w:r>
      <w:r w:rsidR="00FC1867">
        <w:rPr>
          <w:rFonts w:ascii="Times New Roman" w:eastAsia="Calibri" w:hAnsi="Times New Roman" w:cs="Times New Roman"/>
          <w:sz w:val="24"/>
          <w:szCs w:val="24"/>
        </w:rPr>
        <w:t xml:space="preserve">także </w:t>
      </w:r>
      <w:r w:rsidRPr="004B149D">
        <w:rPr>
          <w:rFonts w:ascii="Times New Roman" w:eastAsia="Calibri" w:hAnsi="Times New Roman" w:cs="Times New Roman"/>
          <w:sz w:val="24"/>
          <w:szCs w:val="24"/>
        </w:rPr>
        <w:t>ich</w:t>
      </w:r>
      <w:r w:rsidR="00FC1867">
        <w:rPr>
          <w:rFonts w:ascii="Times New Roman" w:eastAsia="Calibri" w:hAnsi="Times New Roman" w:cs="Times New Roman"/>
          <w:sz w:val="24"/>
          <w:szCs w:val="24"/>
        </w:rPr>
        <w:t xml:space="preserve"> nastawienia do</w:t>
      </w:r>
      <w:r w:rsidRPr="004B149D">
        <w:rPr>
          <w:rFonts w:ascii="Times New Roman" w:eastAsia="Calibri" w:hAnsi="Times New Roman" w:cs="Times New Roman"/>
          <w:sz w:val="24"/>
          <w:szCs w:val="24"/>
        </w:rPr>
        <w:t xml:space="preserve"> </w:t>
      </w:r>
      <w:r w:rsidR="00FC1867">
        <w:rPr>
          <w:rFonts w:ascii="Times New Roman" w:eastAsia="Calibri" w:hAnsi="Times New Roman" w:cs="Times New Roman"/>
          <w:sz w:val="24"/>
          <w:szCs w:val="24"/>
        </w:rPr>
        <w:t xml:space="preserve">aktywności ekonomicznej. </w:t>
      </w:r>
    </w:p>
    <w:p w:rsidR="00FC1867" w:rsidRDefault="00FC1867" w:rsidP="007D02BB">
      <w:pPr>
        <w:ind w:firstLine="709"/>
        <w:rPr>
          <w:rFonts w:ascii="Times New Roman" w:eastAsia="Calibri" w:hAnsi="Times New Roman" w:cs="Times New Roman"/>
          <w:sz w:val="24"/>
        </w:rPr>
      </w:pPr>
    </w:p>
    <w:p w:rsidR="007D02BB" w:rsidRPr="00993AC5" w:rsidRDefault="007D02BB" w:rsidP="007D02BB">
      <w:pPr>
        <w:ind w:firstLine="709"/>
        <w:rPr>
          <w:rFonts w:ascii="Times New Roman" w:hAnsi="Times New Roman" w:cs="Times New Roman"/>
          <w:sz w:val="24"/>
        </w:rPr>
      </w:pPr>
      <w:r w:rsidRPr="00993AC5">
        <w:rPr>
          <w:rFonts w:ascii="Times New Roman" w:hAnsi="Times New Roman" w:cs="Times New Roman"/>
          <w:sz w:val="24"/>
        </w:rPr>
        <w:t xml:space="preserve">Przeprowadzona analiza zależności między </w:t>
      </w:r>
      <w:r w:rsidR="00FC1867">
        <w:rPr>
          <w:rFonts w:ascii="Times New Roman" w:hAnsi="Times New Roman" w:cs="Times New Roman"/>
          <w:sz w:val="24"/>
        </w:rPr>
        <w:t>typem</w:t>
      </w:r>
      <w:r w:rsidRPr="00993AC5">
        <w:rPr>
          <w:rFonts w:ascii="Times New Roman" w:hAnsi="Times New Roman" w:cs="Times New Roman"/>
          <w:sz w:val="24"/>
        </w:rPr>
        <w:t xml:space="preserve"> kierunk</w:t>
      </w:r>
      <w:r w:rsidR="00FC1867">
        <w:rPr>
          <w:rFonts w:ascii="Times New Roman" w:hAnsi="Times New Roman" w:cs="Times New Roman"/>
          <w:sz w:val="24"/>
        </w:rPr>
        <w:t>u studiów</w:t>
      </w:r>
      <w:r w:rsidRPr="00993AC5">
        <w:rPr>
          <w:rFonts w:ascii="Times New Roman" w:hAnsi="Times New Roman" w:cs="Times New Roman"/>
          <w:sz w:val="24"/>
        </w:rPr>
        <w:t xml:space="preserve"> a </w:t>
      </w:r>
      <w:r w:rsidR="001E1405">
        <w:rPr>
          <w:rFonts w:ascii="Times New Roman" w:hAnsi="Times New Roman" w:cs="Times New Roman"/>
          <w:sz w:val="24"/>
        </w:rPr>
        <w:t xml:space="preserve">syntetycznym </w:t>
      </w:r>
      <w:r w:rsidR="00FC1867">
        <w:rPr>
          <w:rFonts w:ascii="Times New Roman" w:hAnsi="Times New Roman" w:cs="Times New Roman"/>
          <w:sz w:val="24"/>
        </w:rPr>
        <w:t xml:space="preserve">poziomem </w:t>
      </w:r>
      <w:r w:rsidRPr="00993AC5">
        <w:rPr>
          <w:rFonts w:ascii="Times New Roman" w:hAnsi="Times New Roman" w:cs="Times New Roman"/>
          <w:sz w:val="24"/>
        </w:rPr>
        <w:t xml:space="preserve">przedsiębiorczości </w:t>
      </w:r>
      <w:r w:rsidR="001E1405">
        <w:rPr>
          <w:rFonts w:ascii="Times New Roman" w:hAnsi="Times New Roman" w:cs="Times New Roman"/>
          <w:sz w:val="24"/>
        </w:rPr>
        <w:t xml:space="preserve">i jego zmiennymi składowymi nie wykazała zależności istotnych statystycznie. W tym przypadku uzyskany wynik może jednak </w:t>
      </w:r>
      <w:r w:rsidR="00505198">
        <w:rPr>
          <w:rFonts w:ascii="Times New Roman" w:hAnsi="Times New Roman" w:cs="Times New Roman"/>
          <w:sz w:val="24"/>
        </w:rPr>
        <w:t>być spowodowany</w:t>
      </w:r>
      <w:r w:rsidR="001E1405">
        <w:rPr>
          <w:rFonts w:ascii="Times New Roman" w:hAnsi="Times New Roman" w:cs="Times New Roman"/>
          <w:sz w:val="24"/>
        </w:rPr>
        <w:t xml:space="preserve"> także niewielk</w:t>
      </w:r>
      <w:r w:rsidR="00505198">
        <w:rPr>
          <w:rFonts w:ascii="Times New Roman" w:hAnsi="Times New Roman" w:cs="Times New Roman"/>
          <w:sz w:val="24"/>
        </w:rPr>
        <w:t>ą</w:t>
      </w:r>
      <w:r w:rsidR="001E1405">
        <w:rPr>
          <w:rFonts w:ascii="Times New Roman" w:hAnsi="Times New Roman" w:cs="Times New Roman"/>
          <w:sz w:val="24"/>
        </w:rPr>
        <w:t xml:space="preserve"> liczebnoś</w:t>
      </w:r>
      <w:r w:rsidR="00505198">
        <w:rPr>
          <w:rFonts w:ascii="Times New Roman" w:hAnsi="Times New Roman" w:cs="Times New Roman"/>
          <w:sz w:val="24"/>
        </w:rPr>
        <w:t>cią</w:t>
      </w:r>
      <w:r w:rsidR="001E1405">
        <w:rPr>
          <w:rFonts w:ascii="Times New Roman" w:hAnsi="Times New Roman" w:cs="Times New Roman"/>
          <w:sz w:val="24"/>
        </w:rPr>
        <w:t xml:space="preserve"> niektórych kategorii (których wewnętrzne zróżnicowanie, z tego samego względu, opisano w poniższej tabeli w formie liczebności, nie zaś udziału procentowego poszczególnych wyników).</w:t>
      </w:r>
    </w:p>
    <w:p w:rsidR="008E43F9" w:rsidRDefault="008E43F9">
      <w:pPr>
        <w:rPr>
          <w:rFonts w:ascii="Times New Roman" w:hAnsi="Times New Roman" w:cs="Times New Roman"/>
          <w:bCs/>
          <w:sz w:val="24"/>
          <w:szCs w:val="24"/>
        </w:rPr>
      </w:pPr>
      <w:r>
        <w:rPr>
          <w:rFonts w:ascii="Times New Roman" w:hAnsi="Times New Roman" w:cs="Times New Roman"/>
          <w:b/>
          <w:sz w:val="24"/>
          <w:szCs w:val="24"/>
        </w:rPr>
        <w:br w:type="page"/>
      </w:r>
    </w:p>
    <w:p w:rsidR="007D02BB" w:rsidRPr="00376BCA" w:rsidRDefault="00376BCA" w:rsidP="00376BCA">
      <w:pPr>
        <w:pStyle w:val="Legenda"/>
        <w:spacing w:before="200"/>
        <w:rPr>
          <w:rFonts w:ascii="Times New Roman" w:hAnsi="Times New Roman" w:cs="Times New Roman"/>
          <w:b w:val="0"/>
          <w:color w:val="auto"/>
          <w:sz w:val="24"/>
          <w:szCs w:val="24"/>
        </w:rPr>
      </w:pPr>
      <w:bookmarkStart w:id="123" w:name="_Toc412491735"/>
      <w:r w:rsidRPr="00376BCA">
        <w:rPr>
          <w:rFonts w:ascii="Times New Roman" w:hAnsi="Times New Roman" w:cs="Times New Roman"/>
          <w:b w:val="0"/>
          <w:color w:val="auto"/>
          <w:sz w:val="24"/>
          <w:szCs w:val="24"/>
        </w:rPr>
        <w:lastRenderedPageBreak/>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65</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Poziom przedsiębiorczości a kierunek studiów</w:t>
      </w:r>
      <w:bookmarkEnd w:id="123"/>
    </w:p>
    <w:tbl>
      <w:tblPr>
        <w:tblStyle w:val="Tabela-Siatka"/>
        <w:tblW w:w="9377" w:type="dxa"/>
        <w:tblLook w:val="04A0" w:firstRow="1" w:lastRow="0" w:firstColumn="1" w:lastColumn="0" w:noHBand="0" w:noVBand="1"/>
      </w:tblPr>
      <w:tblGrid>
        <w:gridCol w:w="4503"/>
        <w:gridCol w:w="1623"/>
        <w:gridCol w:w="1559"/>
        <w:gridCol w:w="1692"/>
      </w:tblGrid>
      <w:tr w:rsidR="007D02BB" w:rsidRPr="00993AC5" w:rsidTr="001E1405">
        <w:tc>
          <w:tcPr>
            <w:tcW w:w="450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D02BB" w:rsidRPr="00993AC5" w:rsidRDefault="007D02BB" w:rsidP="00FC1867">
            <w:pPr>
              <w:jc w:val="center"/>
              <w:rPr>
                <w:rFonts w:ascii="Times New Roman" w:hAnsi="Times New Roman" w:cs="Times New Roman"/>
                <w:b/>
                <w:sz w:val="24"/>
              </w:rPr>
            </w:pPr>
            <w:r w:rsidRPr="00993AC5">
              <w:rPr>
                <w:rFonts w:ascii="Times New Roman" w:hAnsi="Times New Roman" w:cs="Times New Roman"/>
                <w:b/>
                <w:sz w:val="24"/>
              </w:rPr>
              <w:t>KIERUNEK STUDIÓW</w:t>
            </w:r>
          </w:p>
        </w:tc>
        <w:tc>
          <w:tcPr>
            <w:tcW w:w="4874"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D02BB" w:rsidRPr="00993AC5" w:rsidRDefault="007D02BB" w:rsidP="001E1405">
            <w:pPr>
              <w:jc w:val="center"/>
              <w:rPr>
                <w:rFonts w:ascii="Times New Roman" w:hAnsi="Times New Roman" w:cs="Times New Roman"/>
                <w:b/>
                <w:sz w:val="24"/>
              </w:rPr>
            </w:pPr>
            <w:r w:rsidRPr="00993AC5">
              <w:rPr>
                <w:rFonts w:ascii="Times New Roman" w:hAnsi="Times New Roman" w:cs="Times New Roman"/>
                <w:b/>
                <w:sz w:val="24"/>
              </w:rPr>
              <w:t>POZIOM PRZEDSIĘBIORCZOŚCI</w:t>
            </w:r>
          </w:p>
        </w:tc>
      </w:tr>
      <w:tr w:rsidR="007D02BB" w:rsidRPr="00993AC5" w:rsidTr="001E1405">
        <w:tc>
          <w:tcPr>
            <w:tcW w:w="450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D02BB" w:rsidRPr="00993AC5" w:rsidRDefault="007D02BB" w:rsidP="00FC1867">
            <w:pPr>
              <w:jc w:val="center"/>
              <w:rPr>
                <w:rFonts w:ascii="Times New Roman" w:hAnsi="Times New Roman" w:cs="Times New Roman"/>
                <w:b/>
                <w:sz w:val="24"/>
              </w:rPr>
            </w:pP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D02BB" w:rsidRPr="00993AC5" w:rsidRDefault="007D02BB" w:rsidP="001E1405">
            <w:pPr>
              <w:jc w:val="center"/>
              <w:rPr>
                <w:rFonts w:ascii="Times New Roman" w:hAnsi="Times New Roman" w:cs="Times New Roman"/>
                <w:b/>
                <w:sz w:val="24"/>
              </w:rPr>
            </w:pPr>
            <w:r w:rsidRPr="00993AC5">
              <w:rPr>
                <w:rFonts w:ascii="Times New Roman" w:hAnsi="Times New Roman" w:cs="Times New Roman"/>
                <w:b/>
                <w:sz w:val="24"/>
              </w:rPr>
              <w:t>NISKI</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D02BB" w:rsidRPr="00993AC5" w:rsidRDefault="007D02BB" w:rsidP="001E1405">
            <w:pPr>
              <w:jc w:val="center"/>
              <w:rPr>
                <w:rFonts w:ascii="Times New Roman" w:hAnsi="Times New Roman" w:cs="Times New Roman"/>
                <w:b/>
                <w:sz w:val="24"/>
              </w:rPr>
            </w:pPr>
            <w:r w:rsidRPr="00993AC5">
              <w:rPr>
                <w:rFonts w:ascii="Times New Roman" w:hAnsi="Times New Roman" w:cs="Times New Roman"/>
                <w:b/>
                <w:sz w:val="24"/>
              </w:rPr>
              <w:t>ŚREDNI</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D02BB" w:rsidRPr="00993AC5" w:rsidRDefault="007D02BB" w:rsidP="001E1405">
            <w:pPr>
              <w:jc w:val="center"/>
              <w:rPr>
                <w:rFonts w:ascii="Times New Roman" w:hAnsi="Times New Roman" w:cs="Times New Roman"/>
                <w:b/>
                <w:sz w:val="24"/>
              </w:rPr>
            </w:pPr>
            <w:r w:rsidRPr="00993AC5">
              <w:rPr>
                <w:rFonts w:ascii="Times New Roman" w:hAnsi="Times New Roman" w:cs="Times New Roman"/>
                <w:b/>
                <w:sz w:val="24"/>
              </w:rPr>
              <w:t>WYSOKI</w:t>
            </w:r>
          </w:p>
        </w:tc>
      </w:tr>
      <w:tr w:rsidR="001E1405" w:rsidRPr="00993AC5" w:rsidTr="001E1405">
        <w:trPr>
          <w:trHeight w:val="340"/>
        </w:trPr>
        <w:tc>
          <w:tcPr>
            <w:tcW w:w="45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1E1405" w:rsidRDefault="001E1405" w:rsidP="00FC1867">
            <w:pPr>
              <w:jc w:val="center"/>
              <w:rPr>
                <w:rFonts w:ascii="Times New Roman" w:hAnsi="Times New Roman" w:cs="Times New Roman"/>
                <w:b/>
              </w:rPr>
            </w:pPr>
            <w:r w:rsidRPr="001E1405">
              <w:rPr>
                <w:rFonts w:ascii="Times New Roman" w:hAnsi="Times New Roman" w:cs="Times New Roman"/>
                <w:b/>
              </w:rPr>
              <w:t>kierunki humanistyczne N=22</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7</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11</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4</w:t>
            </w:r>
          </w:p>
        </w:tc>
      </w:tr>
      <w:tr w:rsidR="001E1405" w:rsidRPr="00993AC5" w:rsidTr="001E1405">
        <w:trPr>
          <w:trHeight w:val="340"/>
        </w:trPr>
        <w:tc>
          <w:tcPr>
            <w:tcW w:w="45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1E1405" w:rsidRDefault="001E1405" w:rsidP="00FC1867">
            <w:pPr>
              <w:jc w:val="center"/>
              <w:rPr>
                <w:rFonts w:ascii="Times New Roman" w:hAnsi="Times New Roman" w:cs="Times New Roman"/>
                <w:b/>
              </w:rPr>
            </w:pPr>
            <w:r w:rsidRPr="001E1405">
              <w:rPr>
                <w:rFonts w:ascii="Times New Roman" w:hAnsi="Times New Roman" w:cs="Times New Roman"/>
                <w:b/>
              </w:rPr>
              <w:t>kierunki społeczne N= 146</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26</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91</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29</w:t>
            </w:r>
          </w:p>
        </w:tc>
      </w:tr>
      <w:tr w:rsidR="001E1405" w:rsidRPr="00993AC5" w:rsidTr="001E1405">
        <w:trPr>
          <w:trHeight w:val="340"/>
        </w:trPr>
        <w:tc>
          <w:tcPr>
            <w:tcW w:w="45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1E1405" w:rsidRDefault="001E1405" w:rsidP="00FC1867">
            <w:pPr>
              <w:jc w:val="center"/>
              <w:rPr>
                <w:rFonts w:ascii="Times New Roman" w:hAnsi="Times New Roman" w:cs="Times New Roman"/>
                <w:b/>
              </w:rPr>
            </w:pPr>
            <w:r w:rsidRPr="001E1405">
              <w:rPr>
                <w:rFonts w:ascii="Times New Roman" w:hAnsi="Times New Roman" w:cs="Times New Roman"/>
                <w:b/>
              </w:rPr>
              <w:t>kierunki związane z bezpieczeństwem N=16</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8</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7</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1</w:t>
            </w:r>
          </w:p>
        </w:tc>
      </w:tr>
      <w:tr w:rsidR="001E1405" w:rsidRPr="00993AC5" w:rsidTr="001E1405">
        <w:trPr>
          <w:trHeight w:val="340"/>
        </w:trPr>
        <w:tc>
          <w:tcPr>
            <w:tcW w:w="45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1E1405" w:rsidRDefault="001E1405" w:rsidP="00FC1867">
            <w:pPr>
              <w:jc w:val="center"/>
              <w:rPr>
                <w:rFonts w:ascii="Times New Roman" w:hAnsi="Times New Roman" w:cs="Times New Roman"/>
                <w:b/>
              </w:rPr>
            </w:pPr>
            <w:r w:rsidRPr="001E1405">
              <w:rPr>
                <w:rFonts w:ascii="Times New Roman" w:hAnsi="Times New Roman" w:cs="Times New Roman"/>
                <w:b/>
              </w:rPr>
              <w:t>kierunki związane ze zdrowiem N=15</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2</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7</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6</w:t>
            </w:r>
          </w:p>
        </w:tc>
      </w:tr>
      <w:tr w:rsidR="001E1405" w:rsidRPr="00993AC5" w:rsidTr="001E1405">
        <w:trPr>
          <w:trHeight w:val="340"/>
        </w:trPr>
        <w:tc>
          <w:tcPr>
            <w:tcW w:w="45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1E1405" w:rsidRDefault="001E1405" w:rsidP="00FC1867">
            <w:pPr>
              <w:jc w:val="center"/>
              <w:rPr>
                <w:rFonts w:ascii="Times New Roman" w:hAnsi="Times New Roman" w:cs="Times New Roman"/>
                <w:b/>
              </w:rPr>
            </w:pPr>
            <w:r w:rsidRPr="001E1405">
              <w:rPr>
                <w:rFonts w:ascii="Times New Roman" w:hAnsi="Times New Roman" w:cs="Times New Roman"/>
                <w:b/>
              </w:rPr>
              <w:t>kierunki inżynieryjne i ścisłe N=73</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10</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47</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16</w:t>
            </w:r>
          </w:p>
        </w:tc>
      </w:tr>
      <w:tr w:rsidR="001E1405" w:rsidRPr="00993AC5" w:rsidTr="001E1405">
        <w:trPr>
          <w:trHeight w:val="340"/>
        </w:trPr>
        <w:tc>
          <w:tcPr>
            <w:tcW w:w="450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1E1405" w:rsidRDefault="001E1405" w:rsidP="00FC1867">
            <w:pPr>
              <w:jc w:val="center"/>
              <w:rPr>
                <w:rFonts w:ascii="Times New Roman" w:hAnsi="Times New Roman" w:cs="Times New Roman"/>
                <w:b/>
              </w:rPr>
            </w:pPr>
            <w:r w:rsidRPr="001E1405">
              <w:rPr>
                <w:rFonts w:ascii="Times New Roman" w:hAnsi="Times New Roman" w:cs="Times New Roman"/>
                <w:b/>
              </w:rPr>
              <w:t>kierunki związane z rolnictwem N=36</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8</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19</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1E1405" w:rsidRPr="008E43F9" w:rsidRDefault="001E1405" w:rsidP="001E140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8E43F9">
              <w:rPr>
                <w:rFonts w:ascii="Times New Roman" w:hAnsi="Times New Roman" w:cs="Times New Roman"/>
                <w:color w:val="000000"/>
                <w:sz w:val="20"/>
                <w:szCs w:val="18"/>
              </w:rPr>
              <w:t>9</w:t>
            </w:r>
          </w:p>
        </w:tc>
      </w:tr>
    </w:tbl>
    <w:p w:rsidR="007D02BB" w:rsidRPr="00993AC5" w:rsidRDefault="007D02BB" w:rsidP="007D02BB">
      <w:pPr>
        <w:rPr>
          <w:rFonts w:ascii="Times New Roman" w:hAnsi="Times New Roman" w:cs="Times New Roman"/>
          <w:sz w:val="24"/>
        </w:rPr>
      </w:pPr>
      <w:r w:rsidRPr="00993AC5">
        <w:rPr>
          <w:rFonts w:ascii="Times New Roman" w:hAnsi="Times New Roman" w:cs="Times New Roman"/>
          <w:sz w:val="24"/>
        </w:rPr>
        <w:t>Źródło: opracowanie własne</w:t>
      </w:r>
    </w:p>
    <w:p w:rsidR="009A7E2C" w:rsidRPr="007B4DB3" w:rsidRDefault="009A7E2C" w:rsidP="009A7E2C">
      <w:pPr>
        <w:ind w:firstLine="709"/>
        <w:rPr>
          <w:rFonts w:ascii="Times New Roman" w:hAnsi="Times New Roman" w:cs="Times New Roman"/>
          <w:sz w:val="24"/>
        </w:rPr>
      </w:pPr>
    </w:p>
    <w:p w:rsidR="001E1405" w:rsidRDefault="00060FB2" w:rsidP="001E1405">
      <w:pPr>
        <w:ind w:firstLine="709"/>
        <w:rPr>
          <w:rFonts w:ascii="Times New Roman" w:hAnsi="Times New Roman" w:cs="Times New Roman"/>
          <w:sz w:val="24"/>
        </w:rPr>
      </w:pPr>
      <w:r>
        <w:rPr>
          <w:rFonts w:ascii="Times New Roman" w:hAnsi="Times New Roman" w:cs="Times New Roman"/>
          <w:sz w:val="24"/>
        </w:rPr>
        <w:t xml:space="preserve">Reasumując, przeprowadzone analizy poziomu przedsiębiorczości (w tym innowacyjności) badanej młodzieży wskazują na </w:t>
      </w:r>
      <w:r w:rsidR="001E1405">
        <w:rPr>
          <w:rFonts w:ascii="Times New Roman" w:hAnsi="Times New Roman" w:cs="Times New Roman"/>
          <w:sz w:val="24"/>
        </w:rPr>
        <w:t>niewielki</w:t>
      </w:r>
      <w:r>
        <w:rPr>
          <w:rFonts w:ascii="Times New Roman" w:hAnsi="Times New Roman" w:cs="Times New Roman"/>
          <w:sz w:val="24"/>
        </w:rPr>
        <w:t xml:space="preserve"> wpływ na ten poziom czynników związanych z </w:t>
      </w:r>
      <w:r w:rsidR="007D02BB">
        <w:rPr>
          <w:rFonts w:ascii="Times New Roman" w:hAnsi="Times New Roman" w:cs="Times New Roman"/>
          <w:sz w:val="24"/>
        </w:rPr>
        <w:t xml:space="preserve">ich charakterystykami demograficznymi. </w:t>
      </w:r>
      <w:r w:rsidR="001E1405">
        <w:rPr>
          <w:rFonts w:ascii="Times New Roman" w:hAnsi="Times New Roman" w:cs="Times New Roman"/>
          <w:sz w:val="24"/>
        </w:rPr>
        <w:t>Stwierdzono wprawdzie istotne statystycznie zależności między aktywnością edukacyjną w obszarze przedsiębiorczości i innowacyjności a wiekiem, płcią i etapem edukacji, zależności między stosunkiem do przedsiębiorczości a płcią, etapem edukacji i typem szkoły, zależność między aktywnością społeczną a typem szkoły oraz między aktywnością ekonomiczną a wiekiem badanych, ale wszystkie wymienione związki</w:t>
      </w:r>
      <w:r w:rsidR="007D02BB">
        <w:rPr>
          <w:rFonts w:ascii="Times New Roman" w:hAnsi="Times New Roman" w:cs="Times New Roman"/>
          <w:sz w:val="24"/>
        </w:rPr>
        <w:t xml:space="preserve"> </w:t>
      </w:r>
      <w:r w:rsidR="001E1405">
        <w:rPr>
          <w:rFonts w:ascii="Times New Roman" w:hAnsi="Times New Roman" w:cs="Times New Roman"/>
          <w:sz w:val="24"/>
        </w:rPr>
        <w:t>są bardzo słabe i nie przekładają się na zróżnicowanie poziomu przedsiębiorczości wyrażonego wskaźnikiem syntetycznym. Na tę ostatnią zmienną (poziom przedsiębiorczości), w sposób istotny statystycznie, wpływa jedynie typ szkoły.</w:t>
      </w:r>
    </w:p>
    <w:p w:rsidR="008E43F9" w:rsidRDefault="008E43F9">
      <w:r>
        <w:br w:type="page"/>
      </w:r>
    </w:p>
    <w:p w:rsidR="00445D7A" w:rsidRPr="008E43F9" w:rsidRDefault="00445D7A" w:rsidP="008E43F9">
      <w:pPr>
        <w:pStyle w:val="Nagwek3"/>
        <w:numPr>
          <w:ilvl w:val="1"/>
          <w:numId w:val="6"/>
        </w:numPr>
        <w:spacing w:before="600"/>
        <w:ind w:left="709" w:hanging="709"/>
        <w:jc w:val="both"/>
        <w:rPr>
          <w:rFonts w:ascii="Times New Roman" w:eastAsia="Calibri" w:hAnsi="Times New Roman" w:cs="Times New Roman"/>
          <w:bCs w:val="0"/>
          <w:color w:val="365F91" w:themeColor="accent1" w:themeShade="BF"/>
          <w:sz w:val="28"/>
          <w:szCs w:val="28"/>
        </w:rPr>
      </w:pPr>
      <w:bookmarkStart w:id="124" w:name="_Toc413402583"/>
      <w:r w:rsidRPr="008E43F9">
        <w:rPr>
          <w:rFonts w:ascii="Times New Roman" w:hAnsi="Times New Roman" w:cs="Times New Roman"/>
          <w:color w:val="365F91" w:themeColor="accent1" w:themeShade="BF"/>
          <w:sz w:val="28"/>
          <w:szCs w:val="28"/>
        </w:rPr>
        <w:lastRenderedPageBreak/>
        <w:t xml:space="preserve">Ocena możliwości wykorzystania postaw i </w:t>
      </w:r>
      <w:proofErr w:type="spellStart"/>
      <w:r w:rsidRPr="008E43F9">
        <w:rPr>
          <w:rFonts w:ascii="Times New Roman" w:hAnsi="Times New Roman" w:cs="Times New Roman"/>
          <w:color w:val="365F91" w:themeColor="accent1" w:themeShade="BF"/>
          <w:sz w:val="28"/>
          <w:szCs w:val="28"/>
        </w:rPr>
        <w:t>zachowań</w:t>
      </w:r>
      <w:proofErr w:type="spellEnd"/>
      <w:r w:rsidRPr="008E43F9">
        <w:rPr>
          <w:rFonts w:ascii="Times New Roman" w:hAnsi="Times New Roman" w:cs="Times New Roman"/>
          <w:color w:val="365F91" w:themeColor="accent1" w:themeShade="BF"/>
          <w:sz w:val="28"/>
          <w:szCs w:val="28"/>
        </w:rPr>
        <w:t xml:space="preserve"> młodzieży wiejskiej w zakresie przedsiębiorczości i innowacyjności dla rozwoju lokalnego (zrównoważonego)</w:t>
      </w:r>
      <w:bookmarkEnd w:id="124"/>
    </w:p>
    <w:p w:rsidR="00552EB1" w:rsidRPr="008E43F9" w:rsidRDefault="00552EB1" w:rsidP="008E43F9">
      <w:pPr>
        <w:pStyle w:val="Nagwek2"/>
        <w:spacing w:before="600"/>
        <w:jc w:val="both"/>
        <w:rPr>
          <w:rFonts w:ascii="Times New Roman" w:hAnsi="Times New Roman" w:cs="Times New Roman"/>
          <w:color w:val="365F91" w:themeColor="accent1" w:themeShade="BF"/>
          <w:sz w:val="24"/>
          <w:szCs w:val="24"/>
        </w:rPr>
      </w:pPr>
      <w:bookmarkStart w:id="125" w:name="_Toc413402584"/>
      <w:r w:rsidRPr="008E43F9">
        <w:rPr>
          <w:rFonts w:ascii="Times New Roman" w:hAnsi="Times New Roman" w:cs="Times New Roman"/>
          <w:color w:val="365F91" w:themeColor="accent1" w:themeShade="BF"/>
          <w:sz w:val="24"/>
          <w:szCs w:val="24"/>
        </w:rPr>
        <w:t xml:space="preserve">Sytuacja </w:t>
      </w:r>
      <w:proofErr w:type="spellStart"/>
      <w:r w:rsidRPr="008E43F9">
        <w:rPr>
          <w:rFonts w:ascii="Times New Roman" w:hAnsi="Times New Roman" w:cs="Times New Roman"/>
          <w:color w:val="365F91" w:themeColor="accent1" w:themeShade="BF"/>
          <w:sz w:val="24"/>
          <w:szCs w:val="24"/>
        </w:rPr>
        <w:t>społeczno</w:t>
      </w:r>
      <w:proofErr w:type="spellEnd"/>
      <w:r w:rsidRPr="008E43F9">
        <w:rPr>
          <w:rFonts w:ascii="Times New Roman" w:hAnsi="Times New Roman" w:cs="Times New Roman"/>
          <w:color w:val="365F91" w:themeColor="accent1" w:themeShade="BF"/>
          <w:sz w:val="24"/>
          <w:szCs w:val="24"/>
        </w:rPr>
        <w:t xml:space="preserve"> – zawodowa rodziców </w:t>
      </w:r>
      <w:r w:rsidR="009A7E2C" w:rsidRPr="008E43F9">
        <w:rPr>
          <w:rFonts w:ascii="Times New Roman" w:hAnsi="Times New Roman" w:cs="Times New Roman"/>
          <w:color w:val="365F91" w:themeColor="accent1" w:themeShade="BF"/>
          <w:sz w:val="24"/>
          <w:szCs w:val="24"/>
        </w:rPr>
        <w:t xml:space="preserve">i jej wpływ na </w:t>
      </w:r>
      <w:r w:rsidR="006259E6" w:rsidRPr="008E43F9">
        <w:rPr>
          <w:rFonts w:ascii="Times New Roman" w:hAnsi="Times New Roman" w:cs="Times New Roman"/>
          <w:color w:val="365F91" w:themeColor="accent1" w:themeShade="BF"/>
          <w:sz w:val="24"/>
          <w:szCs w:val="24"/>
        </w:rPr>
        <w:t xml:space="preserve">postawy badanej młodzieży </w:t>
      </w:r>
      <w:r w:rsidR="008E43F9">
        <w:rPr>
          <w:rFonts w:ascii="Times New Roman" w:hAnsi="Times New Roman" w:cs="Times New Roman"/>
          <w:color w:val="365F91" w:themeColor="accent1" w:themeShade="BF"/>
          <w:sz w:val="24"/>
          <w:szCs w:val="24"/>
        </w:rPr>
        <w:br/>
      </w:r>
      <w:r w:rsidR="006259E6" w:rsidRPr="008E43F9">
        <w:rPr>
          <w:rFonts w:ascii="Times New Roman" w:hAnsi="Times New Roman" w:cs="Times New Roman"/>
          <w:color w:val="365F91" w:themeColor="accent1" w:themeShade="BF"/>
          <w:sz w:val="24"/>
          <w:szCs w:val="24"/>
        </w:rPr>
        <w:t>w zakresie przedsiębiorczości i innowacyjności</w:t>
      </w:r>
      <w:bookmarkEnd w:id="125"/>
    </w:p>
    <w:p w:rsidR="006259E6"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ab/>
      </w:r>
    </w:p>
    <w:p w:rsidR="00552EB1" w:rsidRDefault="00552EB1" w:rsidP="007D02BB">
      <w:pPr>
        <w:ind w:firstLine="851"/>
        <w:rPr>
          <w:rFonts w:ascii="Times New Roman" w:hAnsi="Times New Roman" w:cs="Times New Roman"/>
          <w:sz w:val="24"/>
          <w:szCs w:val="24"/>
        </w:rPr>
      </w:pPr>
      <w:r w:rsidRPr="00061F14">
        <w:rPr>
          <w:rFonts w:ascii="Times New Roman" w:hAnsi="Times New Roman" w:cs="Times New Roman"/>
          <w:sz w:val="24"/>
          <w:szCs w:val="24"/>
        </w:rPr>
        <w:t>Analiza wyników dotycząca poziomu wykształcenia i zawodu rodziców badanych uczniów i studentów wykazała</w:t>
      </w:r>
      <w:r w:rsidR="00505198">
        <w:rPr>
          <w:rFonts w:ascii="Times New Roman" w:hAnsi="Times New Roman" w:cs="Times New Roman"/>
          <w:sz w:val="24"/>
          <w:szCs w:val="24"/>
        </w:rPr>
        <w:t>,</w:t>
      </w:r>
      <w:r w:rsidRPr="00061F14">
        <w:rPr>
          <w:rFonts w:ascii="Times New Roman" w:hAnsi="Times New Roman" w:cs="Times New Roman"/>
          <w:sz w:val="24"/>
          <w:szCs w:val="24"/>
        </w:rPr>
        <w:t xml:space="preserve"> że matki są bardziej wykształcone niż ojcowie. Wykształcenie 40% matek (i 32,7% ojców) było na poziomie średnim, a 34% na poziomie zasadniczego-zawodowego (analogicznie 48,6% ojców). Wykształcenie wyższe posiadało 18% matek</w:t>
      </w:r>
      <w:r w:rsidR="008E43F9">
        <w:rPr>
          <w:rFonts w:ascii="Times New Roman" w:hAnsi="Times New Roman" w:cs="Times New Roman"/>
          <w:sz w:val="24"/>
          <w:szCs w:val="24"/>
        </w:rPr>
        <w:br/>
      </w:r>
      <w:r w:rsidRPr="00061F14">
        <w:rPr>
          <w:rFonts w:ascii="Times New Roman" w:hAnsi="Times New Roman" w:cs="Times New Roman"/>
          <w:sz w:val="24"/>
          <w:szCs w:val="24"/>
        </w:rPr>
        <w:t xml:space="preserve"> i 12% ojców. Nieco mniej ojców niż matek badanych miało wykształcenie średnie, ale wyższy odsetek legitymowało się wykształceniem zasadniczym zawodowym.</w:t>
      </w:r>
    </w:p>
    <w:p w:rsidR="001E1405" w:rsidRDefault="001E1405" w:rsidP="007D02BB">
      <w:pPr>
        <w:ind w:firstLine="851"/>
        <w:rPr>
          <w:rFonts w:ascii="Times New Roman" w:hAnsi="Times New Roman" w:cs="Times New Roman"/>
          <w:sz w:val="24"/>
          <w:szCs w:val="24"/>
        </w:rPr>
      </w:pPr>
    </w:p>
    <w:p w:rsidR="00552EB1" w:rsidRPr="00376BCA" w:rsidRDefault="00376BCA" w:rsidP="00376BCA">
      <w:pPr>
        <w:pStyle w:val="Legenda"/>
        <w:spacing w:before="200"/>
        <w:rPr>
          <w:rFonts w:ascii="Times New Roman" w:hAnsi="Times New Roman" w:cs="Times New Roman"/>
          <w:b w:val="0"/>
          <w:color w:val="auto"/>
          <w:sz w:val="24"/>
          <w:szCs w:val="24"/>
        </w:rPr>
      </w:pPr>
      <w:bookmarkStart w:id="126" w:name="_Toc412491736"/>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66</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Poziom wykształcenia rodziców ankietowanych</w:t>
      </w:r>
      <w:bookmarkEnd w:id="126"/>
    </w:p>
    <w:tbl>
      <w:tblPr>
        <w:tblW w:w="771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79"/>
        <w:gridCol w:w="1309"/>
        <w:gridCol w:w="1243"/>
        <w:gridCol w:w="1243"/>
        <w:gridCol w:w="1243"/>
      </w:tblGrid>
      <w:tr w:rsidR="001E1405" w:rsidRPr="00061F14" w:rsidTr="001E1405">
        <w:trPr>
          <w:cantSplit/>
        </w:trPr>
        <w:tc>
          <w:tcPr>
            <w:tcW w:w="26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ind w:firstLine="127"/>
              <w:jc w:val="center"/>
              <w:rPr>
                <w:rFonts w:ascii="Times New Roman" w:hAnsi="Times New Roman" w:cs="Times New Roman"/>
                <w:b/>
                <w:sz w:val="24"/>
                <w:szCs w:val="24"/>
              </w:rPr>
            </w:pPr>
            <w:r w:rsidRPr="00061F14">
              <w:rPr>
                <w:rFonts w:ascii="Times New Roman" w:hAnsi="Times New Roman" w:cs="Times New Roman"/>
                <w:b/>
                <w:sz w:val="24"/>
                <w:szCs w:val="24"/>
              </w:rPr>
              <w:t>Wykształcenie</w:t>
            </w:r>
          </w:p>
        </w:tc>
        <w:tc>
          <w:tcPr>
            <w:tcW w:w="2552"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firstLine="127"/>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Matka</w:t>
            </w:r>
          </w:p>
        </w:tc>
        <w:tc>
          <w:tcPr>
            <w:tcW w:w="2486"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firstLine="127"/>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Ojciec</w:t>
            </w:r>
          </w:p>
        </w:tc>
      </w:tr>
      <w:tr w:rsidR="001E1405" w:rsidRPr="00061F14" w:rsidTr="001E1405">
        <w:trPr>
          <w:cantSplit/>
        </w:trPr>
        <w:tc>
          <w:tcPr>
            <w:tcW w:w="26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ind w:firstLine="127"/>
              <w:jc w:val="center"/>
              <w:rPr>
                <w:rFonts w:ascii="Times New Roman" w:hAnsi="Times New Roman" w:cs="Times New Roman"/>
                <w:b/>
                <w:sz w:val="24"/>
                <w:szCs w:val="24"/>
              </w:rPr>
            </w:pPr>
          </w:p>
        </w:tc>
        <w:tc>
          <w:tcPr>
            <w:tcW w:w="13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Liczebność</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Liczebność</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t>
            </w:r>
          </w:p>
        </w:tc>
      </w:tr>
      <w:tr w:rsidR="001E1405" w:rsidRPr="00061F14" w:rsidTr="001E1405">
        <w:trPr>
          <w:cantSplit/>
          <w:trHeight w:val="340"/>
        </w:trPr>
        <w:tc>
          <w:tcPr>
            <w:tcW w:w="2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1E1405" w:rsidRDefault="00505198" w:rsidP="001E1405">
            <w:pPr>
              <w:autoSpaceDE w:val="0"/>
              <w:autoSpaceDN w:val="0"/>
              <w:adjustRightInd w:val="0"/>
              <w:spacing w:line="320" w:lineRule="atLeast"/>
              <w:ind w:left="60" w:right="60" w:hanging="25"/>
              <w:jc w:val="center"/>
              <w:rPr>
                <w:rFonts w:ascii="Times New Roman" w:hAnsi="Times New Roman" w:cs="Times New Roman"/>
                <w:color w:val="000000"/>
              </w:rPr>
            </w:pPr>
            <w:r w:rsidRPr="001E1405">
              <w:rPr>
                <w:rFonts w:ascii="Times New Roman" w:hAnsi="Times New Roman" w:cs="Times New Roman"/>
                <w:color w:val="000000"/>
              </w:rPr>
              <w:t>P</w:t>
            </w:r>
            <w:r w:rsidR="001E1405" w:rsidRPr="001E1405">
              <w:rPr>
                <w:rFonts w:ascii="Times New Roman" w:hAnsi="Times New Roman" w:cs="Times New Roman"/>
                <w:color w:val="000000"/>
              </w:rPr>
              <w:t>odstawowe</w:t>
            </w:r>
          </w:p>
        </w:tc>
        <w:tc>
          <w:tcPr>
            <w:tcW w:w="13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72</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7,9</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59</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6,7</w:t>
            </w:r>
          </w:p>
        </w:tc>
      </w:tr>
      <w:tr w:rsidR="001E1405" w:rsidRPr="00061F14" w:rsidTr="001E1405">
        <w:trPr>
          <w:cantSplit/>
          <w:trHeight w:val="340"/>
        </w:trPr>
        <w:tc>
          <w:tcPr>
            <w:tcW w:w="2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1E1405" w:rsidRDefault="001E1405" w:rsidP="001E1405">
            <w:pPr>
              <w:autoSpaceDE w:val="0"/>
              <w:autoSpaceDN w:val="0"/>
              <w:adjustRightInd w:val="0"/>
              <w:spacing w:line="320" w:lineRule="atLeast"/>
              <w:ind w:left="60" w:right="60" w:hanging="25"/>
              <w:jc w:val="center"/>
              <w:rPr>
                <w:rFonts w:ascii="Times New Roman" w:hAnsi="Times New Roman" w:cs="Times New Roman"/>
                <w:color w:val="000000"/>
              </w:rPr>
            </w:pPr>
            <w:r w:rsidRPr="001E1405">
              <w:rPr>
                <w:rFonts w:ascii="Times New Roman" w:hAnsi="Times New Roman" w:cs="Times New Roman"/>
                <w:color w:val="000000"/>
              </w:rPr>
              <w:t>zasadnicze zawodowe</w:t>
            </w:r>
          </w:p>
        </w:tc>
        <w:tc>
          <w:tcPr>
            <w:tcW w:w="13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310</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34,1</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428</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48,6</w:t>
            </w:r>
          </w:p>
        </w:tc>
      </w:tr>
      <w:tr w:rsidR="001E1405" w:rsidRPr="00061F14" w:rsidTr="001E1405">
        <w:trPr>
          <w:cantSplit/>
          <w:trHeight w:val="340"/>
        </w:trPr>
        <w:tc>
          <w:tcPr>
            <w:tcW w:w="2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1E1405" w:rsidRDefault="00505198" w:rsidP="001E1405">
            <w:pPr>
              <w:autoSpaceDE w:val="0"/>
              <w:autoSpaceDN w:val="0"/>
              <w:adjustRightInd w:val="0"/>
              <w:spacing w:line="320" w:lineRule="atLeast"/>
              <w:ind w:left="60" w:right="60" w:hanging="25"/>
              <w:jc w:val="center"/>
              <w:rPr>
                <w:rFonts w:ascii="Times New Roman" w:hAnsi="Times New Roman" w:cs="Times New Roman"/>
                <w:color w:val="000000"/>
              </w:rPr>
            </w:pPr>
            <w:r w:rsidRPr="001E1405">
              <w:rPr>
                <w:rFonts w:ascii="Times New Roman" w:hAnsi="Times New Roman" w:cs="Times New Roman"/>
                <w:color w:val="000000"/>
              </w:rPr>
              <w:t>Ś</w:t>
            </w:r>
            <w:r w:rsidR="001E1405" w:rsidRPr="001E1405">
              <w:rPr>
                <w:rFonts w:ascii="Times New Roman" w:hAnsi="Times New Roman" w:cs="Times New Roman"/>
                <w:color w:val="000000"/>
              </w:rPr>
              <w:t>rednie</w:t>
            </w:r>
          </w:p>
        </w:tc>
        <w:tc>
          <w:tcPr>
            <w:tcW w:w="13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361</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39,7</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288</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32,7</w:t>
            </w:r>
          </w:p>
        </w:tc>
      </w:tr>
      <w:tr w:rsidR="001E1405" w:rsidRPr="00061F14" w:rsidTr="001E1405">
        <w:trPr>
          <w:cantSplit/>
          <w:trHeight w:val="340"/>
        </w:trPr>
        <w:tc>
          <w:tcPr>
            <w:tcW w:w="2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1E1405" w:rsidRDefault="001E1405" w:rsidP="001E1405">
            <w:pPr>
              <w:autoSpaceDE w:val="0"/>
              <w:autoSpaceDN w:val="0"/>
              <w:adjustRightInd w:val="0"/>
              <w:spacing w:line="320" w:lineRule="atLeast"/>
              <w:ind w:left="60" w:right="60" w:hanging="25"/>
              <w:jc w:val="center"/>
              <w:rPr>
                <w:rFonts w:ascii="Times New Roman" w:hAnsi="Times New Roman" w:cs="Times New Roman"/>
                <w:color w:val="000000"/>
              </w:rPr>
            </w:pPr>
            <w:r w:rsidRPr="001E1405">
              <w:rPr>
                <w:rFonts w:ascii="Times New Roman" w:hAnsi="Times New Roman" w:cs="Times New Roman"/>
                <w:color w:val="000000"/>
              </w:rPr>
              <w:t>wyższe licencjackie</w:t>
            </w:r>
          </w:p>
        </w:tc>
        <w:tc>
          <w:tcPr>
            <w:tcW w:w="13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62</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6,8</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36</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4,1</w:t>
            </w:r>
          </w:p>
        </w:tc>
      </w:tr>
      <w:tr w:rsidR="001E1405" w:rsidRPr="00061F14" w:rsidTr="001E1405">
        <w:trPr>
          <w:cantSplit/>
          <w:trHeight w:val="340"/>
        </w:trPr>
        <w:tc>
          <w:tcPr>
            <w:tcW w:w="2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1E1405" w:rsidRDefault="001E1405" w:rsidP="001E1405">
            <w:pPr>
              <w:autoSpaceDE w:val="0"/>
              <w:autoSpaceDN w:val="0"/>
              <w:adjustRightInd w:val="0"/>
              <w:spacing w:line="320" w:lineRule="atLeast"/>
              <w:ind w:left="60" w:right="60" w:hanging="25"/>
              <w:jc w:val="center"/>
              <w:rPr>
                <w:rFonts w:ascii="Times New Roman" w:hAnsi="Times New Roman" w:cs="Times New Roman"/>
                <w:color w:val="000000"/>
              </w:rPr>
            </w:pPr>
            <w:r w:rsidRPr="001E1405">
              <w:rPr>
                <w:rFonts w:ascii="Times New Roman" w:hAnsi="Times New Roman" w:cs="Times New Roman"/>
                <w:color w:val="000000"/>
              </w:rPr>
              <w:t>wyższe magisterskie</w:t>
            </w:r>
          </w:p>
        </w:tc>
        <w:tc>
          <w:tcPr>
            <w:tcW w:w="13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105</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11,5</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70</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7,9</w:t>
            </w:r>
          </w:p>
        </w:tc>
      </w:tr>
      <w:tr w:rsidR="001E1405" w:rsidRPr="00061F14" w:rsidTr="001E1405">
        <w:trPr>
          <w:cantSplit/>
          <w:trHeight w:val="340"/>
        </w:trPr>
        <w:tc>
          <w:tcPr>
            <w:tcW w:w="26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1E1405" w:rsidRDefault="001E1405" w:rsidP="001E1405">
            <w:pPr>
              <w:autoSpaceDE w:val="0"/>
              <w:autoSpaceDN w:val="0"/>
              <w:adjustRightInd w:val="0"/>
              <w:spacing w:line="320" w:lineRule="atLeast"/>
              <w:ind w:left="60" w:right="60" w:hanging="25"/>
              <w:jc w:val="center"/>
              <w:rPr>
                <w:rFonts w:ascii="Times New Roman" w:hAnsi="Times New Roman" w:cs="Times New Roman"/>
                <w:color w:val="000000"/>
              </w:rPr>
            </w:pPr>
            <w:r w:rsidRPr="001E1405">
              <w:rPr>
                <w:rFonts w:ascii="Times New Roman" w:hAnsi="Times New Roman" w:cs="Times New Roman"/>
                <w:color w:val="000000"/>
              </w:rPr>
              <w:t>Ogółem</w:t>
            </w:r>
          </w:p>
        </w:tc>
        <w:tc>
          <w:tcPr>
            <w:tcW w:w="13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910</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881</w:t>
            </w:r>
          </w:p>
        </w:tc>
        <w:tc>
          <w:tcPr>
            <w:tcW w:w="12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1E1405" w:rsidRPr="00061F14" w:rsidRDefault="001E1405"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bl>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552EB1" w:rsidRPr="00061F14" w:rsidRDefault="00552EB1" w:rsidP="001E1405">
      <w:pPr>
        <w:ind w:right="-284" w:firstLine="851"/>
        <w:rPr>
          <w:rFonts w:ascii="Times New Roman" w:hAnsi="Times New Roman" w:cs="Times New Roman"/>
          <w:sz w:val="24"/>
          <w:szCs w:val="24"/>
        </w:rPr>
      </w:pPr>
      <w:r w:rsidRPr="00061F14">
        <w:rPr>
          <w:rFonts w:ascii="Times New Roman" w:hAnsi="Times New Roman" w:cs="Times New Roman"/>
          <w:sz w:val="24"/>
          <w:szCs w:val="24"/>
        </w:rPr>
        <w:t>Porównując strukturę wykształcenia rodziców młodzieży badanej w poszczególnych trzech województwach zauważono, że różnią się nieznacznie. Stosunkowo najwięcej ojców</w:t>
      </w:r>
      <w:r w:rsidR="00376BCA">
        <w:rPr>
          <w:rFonts w:ascii="Times New Roman" w:hAnsi="Times New Roman" w:cs="Times New Roman"/>
          <w:sz w:val="24"/>
          <w:szCs w:val="24"/>
        </w:rPr>
        <w:br/>
      </w:r>
      <w:r w:rsidRPr="00061F14">
        <w:rPr>
          <w:rFonts w:ascii="Times New Roman" w:hAnsi="Times New Roman" w:cs="Times New Roman"/>
          <w:sz w:val="24"/>
          <w:szCs w:val="24"/>
        </w:rPr>
        <w:t xml:space="preserve"> z wykształceniem zawodowym i średnim mają uczniowie i studenci w województwie wielkopolskim, a najmniej z podstawowym. Wykształcenie wyższe w każdym z województw mieści się w przedziale ok 12-13%. Matek z wykształceniem wyższym jest najmniej wśród </w:t>
      </w:r>
      <w:r w:rsidRPr="00061F14">
        <w:rPr>
          <w:rFonts w:ascii="Times New Roman" w:hAnsi="Times New Roman" w:cs="Times New Roman"/>
          <w:sz w:val="24"/>
          <w:szCs w:val="24"/>
        </w:rPr>
        <w:lastRenderedPageBreak/>
        <w:t xml:space="preserve">młodzieży z województwa łódzkiego, w porównaniu z dwoma pozostałymi, ale najwięcej </w:t>
      </w:r>
      <w:r w:rsidR="00376BCA">
        <w:rPr>
          <w:rFonts w:ascii="Times New Roman" w:hAnsi="Times New Roman" w:cs="Times New Roman"/>
          <w:sz w:val="24"/>
          <w:szCs w:val="24"/>
        </w:rPr>
        <w:br/>
      </w:r>
      <w:r w:rsidRPr="00061F14">
        <w:rPr>
          <w:rFonts w:ascii="Times New Roman" w:hAnsi="Times New Roman" w:cs="Times New Roman"/>
          <w:sz w:val="24"/>
          <w:szCs w:val="24"/>
        </w:rPr>
        <w:t>z wykształceniem średnim.</w:t>
      </w:r>
    </w:p>
    <w:p w:rsidR="00552EB1" w:rsidRPr="00376BCA" w:rsidRDefault="00376BCA" w:rsidP="00376BCA">
      <w:pPr>
        <w:pStyle w:val="Legenda"/>
        <w:spacing w:before="200"/>
        <w:rPr>
          <w:rFonts w:ascii="Times New Roman" w:hAnsi="Times New Roman" w:cs="Times New Roman"/>
          <w:b w:val="0"/>
          <w:color w:val="auto"/>
          <w:sz w:val="24"/>
          <w:szCs w:val="24"/>
        </w:rPr>
      </w:pPr>
      <w:bookmarkStart w:id="127" w:name="_Toc412491737"/>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67</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Wykształcenie matek badanych a województwo</w:t>
      </w:r>
      <w:bookmarkEnd w:id="127"/>
    </w:p>
    <w:tbl>
      <w:tblPr>
        <w:tblW w:w="9794"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3"/>
        <w:gridCol w:w="1276"/>
        <w:gridCol w:w="1275"/>
        <w:gridCol w:w="1134"/>
        <w:gridCol w:w="1134"/>
        <w:gridCol w:w="1275"/>
        <w:gridCol w:w="1275"/>
        <w:gridCol w:w="992"/>
      </w:tblGrid>
      <w:tr w:rsidR="00552EB1" w:rsidRPr="00061F14" w:rsidTr="001E1405">
        <w:trPr>
          <w:cantSplit/>
          <w:trHeight w:val="408"/>
        </w:trPr>
        <w:tc>
          <w:tcPr>
            <w:tcW w:w="2709" w:type="dxa"/>
            <w:gridSpan w:val="2"/>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jc w:val="center"/>
              <w:rPr>
                <w:rFonts w:ascii="Times New Roman" w:hAnsi="Times New Roman" w:cs="Times New Roman"/>
                <w:b/>
                <w:sz w:val="24"/>
                <w:szCs w:val="24"/>
              </w:rPr>
            </w:pPr>
            <w:r w:rsidRPr="00061F14">
              <w:rPr>
                <w:rFonts w:ascii="Times New Roman" w:hAnsi="Times New Roman" w:cs="Times New Roman"/>
                <w:b/>
                <w:sz w:val="24"/>
                <w:szCs w:val="24"/>
              </w:rPr>
              <w:t>Województwo</w:t>
            </w:r>
          </w:p>
        </w:tc>
        <w:tc>
          <w:tcPr>
            <w:tcW w:w="6093"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wykształcenie matki</w:t>
            </w:r>
          </w:p>
        </w:tc>
        <w:tc>
          <w:tcPr>
            <w:tcW w:w="99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hanging="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1E1405">
        <w:trPr>
          <w:cantSplit/>
          <w:trHeight w:val="679"/>
        </w:trPr>
        <w:tc>
          <w:tcPr>
            <w:tcW w:w="2709" w:type="dxa"/>
            <w:gridSpan w:val="2"/>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jc w:val="center"/>
              <w:rPr>
                <w:rFonts w:ascii="Times New Roman" w:hAnsi="Times New Roman" w:cs="Times New Roman"/>
                <w:color w:val="000000"/>
                <w:sz w:val="24"/>
                <w:szCs w:val="24"/>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1E1405">
              <w:rPr>
                <w:rFonts w:ascii="Times New Roman" w:hAnsi="Times New Roman" w:cs="Times New Roman"/>
                <w:b/>
                <w:color w:val="000000"/>
                <w:sz w:val="20"/>
                <w:szCs w:val="20"/>
              </w:rPr>
              <w:t>podstawowe</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1E1405">
              <w:rPr>
                <w:rFonts w:ascii="Times New Roman" w:hAnsi="Times New Roman" w:cs="Times New Roman"/>
                <w:b/>
                <w:color w:val="000000"/>
                <w:sz w:val="20"/>
                <w:szCs w:val="20"/>
              </w:rPr>
              <w:t>zasadnicze zawodowe</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1E1405">
              <w:rPr>
                <w:rFonts w:ascii="Times New Roman" w:hAnsi="Times New Roman" w:cs="Times New Roman"/>
                <w:b/>
                <w:color w:val="000000"/>
                <w:sz w:val="20"/>
                <w:szCs w:val="20"/>
              </w:rPr>
              <w:t>średnie</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1E1405">
              <w:rPr>
                <w:rFonts w:ascii="Times New Roman" w:hAnsi="Times New Roman" w:cs="Times New Roman"/>
                <w:b/>
                <w:color w:val="000000"/>
                <w:sz w:val="20"/>
                <w:szCs w:val="20"/>
              </w:rPr>
              <w:t>wyższe licencjackie</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60"/>
              <w:jc w:val="center"/>
              <w:rPr>
                <w:rFonts w:ascii="Times New Roman" w:hAnsi="Times New Roman" w:cs="Times New Roman"/>
                <w:b/>
                <w:color w:val="000000"/>
                <w:sz w:val="20"/>
                <w:szCs w:val="20"/>
              </w:rPr>
            </w:pPr>
            <w:r w:rsidRPr="001E1405">
              <w:rPr>
                <w:rFonts w:ascii="Times New Roman" w:hAnsi="Times New Roman" w:cs="Times New Roman"/>
                <w:b/>
                <w:color w:val="000000"/>
                <w:sz w:val="20"/>
                <w:szCs w:val="20"/>
              </w:rPr>
              <w:t>wyższe magisterskie</w:t>
            </w:r>
          </w:p>
        </w:tc>
        <w:tc>
          <w:tcPr>
            <w:tcW w:w="99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jc w:val="center"/>
              <w:rPr>
                <w:rFonts w:ascii="Times New Roman" w:hAnsi="Times New Roman" w:cs="Times New Roman"/>
                <w:color w:val="000000"/>
                <w:sz w:val="24"/>
                <w:szCs w:val="24"/>
              </w:rPr>
            </w:pPr>
          </w:p>
        </w:tc>
      </w:tr>
      <w:tr w:rsidR="00552EB1" w:rsidRPr="00061F14" w:rsidTr="001E1405">
        <w:trPr>
          <w:cantSplit/>
          <w:trHeight w:val="414"/>
        </w:trPr>
        <w:tc>
          <w:tcPr>
            <w:tcW w:w="143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łódzkie</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Liczebność</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22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111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133</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15</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26</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sz w:val="24"/>
                <w:szCs w:val="24"/>
              </w:rPr>
            </w:pPr>
            <w:r w:rsidRPr="00061F14">
              <w:rPr>
                <w:rFonts w:ascii="Times New Roman" w:hAnsi="Times New Roman" w:cs="Times New Roman"/>
                <w:sz w:val="24"/>
                <w:szCs w:val="24"/>
              </w:rPr>
              <w:t>307</w:t>
            </w:r>
          </w:p>
        </w:tc>
      </w:tr>
      <w:tr w:rsidR="00552EB1" w:rsidRPr="00061F14" w:rsidTr="001E1405">
        <w:trPr>
          <w:cantSplit/>
          <w:trHeight w:val="414"/>
        </w:trPr>
        <w:tc>
          <w:tcPr>
            <w:tcW w:w="143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hanging="55"/>
              <w:jc w:val="center"/>
              <w:rPr>
                <w:rFonts w:ascii="Times New Roman" w:hAnsi="Times New Roman" w:cs="Times New Roman"/>
                <w:color w:val="000000"/>
              </w:rPr>
            </w:pP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Procent</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7,2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36,2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43,3</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4,9</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8,5</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sz w:val="24"/>
                <w:szCs w:val="24"/>
              </w:rPr>
            </w:pPr>
            <w:r w:rsidRPr="00061F14">
              <w:rPr>
                <w:rFonts w:ascii="Times New Roman" w:hAnsi="Times New Roman" w:cs="Times New Roman"/>
                <w:sz w:val="24"/>
                <w:szCs w:val="24"/>
              </w:rPr>
              <w:t>100,0</w:t>
            </w:r>
          </w:p>
        </w:tc>
      </w:tr>
      <w:tr w:rsidR="00552EB1" w:rsidRPr="00061F14" w:rsidTr="001E1405">
        <w:trPr>
          <w:cantSplit/>
          <w:trHeight w:val="414"/>
        </w:trPr>
        <w:tc>
          <w:tcPr>
            <w:tcW w:w="143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warmińsko - mazurskie</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Liczebność</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28</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91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114</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28</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38</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299</w:t>
            </w:r>
          </w:p>
        </w:tc>
      </w:tr>
      <w:tr w:rsidR="00552EB1" w:rsidRPr="00061F14" w:rsidTr="001E1405">
        <w:trPr>
          <w:cantSplit/>
          <w:trHeight w:val="414"/>
        </w:trPr>
        <w:tc>
          <w:tcPr>
            <w:tcW w:w="143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hanging="55"/>
              <w:jc w:val="center"/>
              <w:rPr>
                <w:rFonts w:ascii="Times New Roman" w:hAnsi="Times New Roman" w:cs="Times New Roman"/>
                <w:color w:val="000000"/>
              </w:rPr>
            </w:pP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Procent</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9,4</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30,4</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38,1</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9,4</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12,7</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sz w:val="24"/>
                <w:szCs w:val="24"/>
              </w:rPr>
            </w:pPr>
            <w:r w:rsidRPr="00061F14">
              <w:rPr>
                <w:rFonts w:ascii="Times New Roman" w:hAnsi="Times New Roman" w:cs="Times New Roman"/>
                <w:sz w:val="24"/>
                <w:szCs w:val="24"/>
              </w:rPr>
              <w:t>100,0</w:t>
            </w:r>
          </w:p>
        </w:tc>
      </w:tr>
      <w:tr w:rsidR="00552EB1" w:rsidRPr="00061F14" w:rsidTr="001E1405">
        <w:trPr>
          <w:cantSplit/>
          <w:trHeight w:val="414"/>
        </w:trPr>
        <w:tc>
          <w:tcPr>
            <w:tcW w:w="143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wielkopolskie</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Liczebność</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22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108</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114</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19</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41</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sz w:val="24"/>
                <w:szCs w:val="24"/>
              </w:rPr>
            </w:pPr>
            <w:r w:rsidRPr="00061F14">
              <w:rPr>
                <w:rFonts w:ascii="Times New Roman" w:hAnsi="Times New Roman" w:cs="Times New Roman"/>
                <w:sz w:val="24"/>
                <w:szCs w:val="24"/>
              </w:rPr>
              <w:t>304</w:t>
            </w:r>
          </w:p>
        </w:tc>
      </w:tr>
      <w:tr w:rsidR="00552EB1" w:rsidRPr="00061F14" w:rsidTr="001E1405">
        <w:trPr>
          <w:cantSplit/>
          <w:trHeight w:val="414"/>
        </w:trPr>
        <w:tc>
          <w:tcPr>
            <w:tcW w:w="143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hanging="55"/>
              <w:jc w:val="center"/>
              <w:rPr>
                <w:rFonts w:ascii="Times New Roman" w:hAnsi="Times New Roman" w:cs="Times New Roman"/>
                <w:color w:val="000000"/>
              </w:rPr>
            </w:pP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Procent</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7,2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35,5</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37,5</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6,3</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13,5</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sz w:val="24"/>
                <w:szCs w:val="24"/>
              </w:rPr>
            </w:pPr>
            <w:r w:rsidRPr="00061F14">
              <w:rPr>
                <w:rFonts w:ascii="Times New Roman" w:hAnsi="Times New Roman" w:cs="Times New Roman"/>
                <w:sz w:val="24"/>
                <w:szCs w:val="24"/>
              </w:rPr>
              <w:t>100,0</w:t>
            </w:r>
          </w:p>
        </w:tc>
      </w:tr>
      <w:tr w:rsidR="00552EB1" w:rsidRPr="00061F14" w:rsidTr="001E1405">
        <w:trPr>
          <w:cantSplit/>
          <w:trHeight w:val="414"/>
        </w:trPr>
        <w:tc>
          <w:tcPr>
            <w:tcW w:w="143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Ogółem</w:t>
            </w: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Liczebność</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72</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310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361</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62</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105</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910</w:t>
            </w:r>
          </w:p>
        </w:tc>
      </w:tr>
      <w:tr w:rsidR="00552EB1" w:rsidRPr="00061F14" w:rsidTr="001E1405">
        <w:trPr>
          <w:cantSplit/>
          <w:trHeight w:val="414"/>
        </w:trPr>
        <w:tc>
          <w:tcPr>
            <w:tcW w:w="143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hanging="55"/>
              <w:jc w:val="center"/>
              <w:rPr>
                <w:rFonts w:ascii="Times New Roman" w:hAnsi="Times New Roman" w:cs="Times New Roman"/>
                <w:color w:val="000000"/>
              </w:rPr>
            </w:pPr>
          </w:p>
        </w:tc>
        <w:tc>
          <w:tcPr>
            <w:tcW w:w="127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1E1405" w:rsidRDefault="00552EB1" w:rsidP="001E1405">
            <w:pPr>
              <w:autoSpaceDE w:val="0"/>
              <w:autoSpaceDN w:val="0"/>
              <w:adjustRightInd w:val="0"/>
              <w:spacing w:line="240" w:lineRule="auto"/>
              <w:ind w:left="60" w:right="60" w:hanging="55"/>
              <w:jc w:val="center"/>
              <w:rPr>
                <w:rFonts w:ascii="Times New Roman" w:hAnsi="Times New Roman" w:cs="Times New Roman"/>
                <w:color w:val="000000"/>
              </w:rPr>
            </w:pPr>
            <w:r w:rsidRPr="001E1405">
              <w:rPr>
                <w:rFonts w:ascii="Times New Roman" w:hAnsi="Times New Roman" w:cs="Times New Roman"/>
                <w:color w:val="000000"/>
              </w:rPr>
              <w:t>Procent</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7,9</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34,1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39,7</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6,8</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rFonts w:ascii="Times New Roman" w:hAnsi="Times New Roman" w:cs="Times New Roman"/>
                <w:sz w:val="24"/>
                <w:szCs w:val="24"/>
              </w:rPr>
            </w:pPr>
            <w:r w:rsidRPr="00061F14">
              <w:rPr>
                <w:rFonts w:ascii="Times New Roman" w:hAnsi="Times New Roman" w:cs="Times New Roman"/>
                <w:sz w:val="24"/>
                <w:szCs w:val="24"/>
              </w:rPr>
              <w:t>11,5</w:t>
            </w:r>
          </w:p>
        </w:tc>
        <w:tc>
          <w:tcPr>
            <w:tcW w:w="9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spacing w:line="240" w:lineRule="auto"/>
              <w:ind w:firstLine="0"/>
              <w:jc w:val="center"/>
              <w:rPr>
                <w:sz w:val="24"/>
                <w:szCs w:val="24"/>
              </w:rPr>
            </w:pPr>
            <w:r w:rsidRPr="00061F14">
              <w:rPr>
                <w:rFonts w:ascii="Times New Roman" w:hAnsi="Times New Roman" w:cs="Times New Roman"/>
                <w:sz w:val="24"/>
                <w:szCs w:val="24"/>
              </w:rPr>
              <w:t>100,0</w:t>
            </w:r>
          </w:p>
        </w:tc>
      </w:tr>
    </w:tbl>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552EB1" w:rsidRPr="00376BCA" w:rsidRDefault="00376BCA" w:rsidP="00376BCA">
      <w:pPr>
        <w:pStyle w:val="Legenda"/>
        <w:spacing w:before="200"/>
        <w:rPr>
          <w:rFonts w:ascii="Times New Roman" w:hAnsi="Times New Roman" w:cs="Times New Roman"/>
          <w:b w:val="0"/>
          <w:color w:val="auto"/>
          <w:sz w:val="24"/>
          <w:szCs w:val="24"/>
        </w:rPr>
      </w:pPr>
      <w:bookmarkStart w:id="128" w:name="_Toc412491738"/>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68</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Wykształcenie ojca a województwo</w:t>
      </w:r>
      <w:bookmarkEnd w:id="128"/>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5"/>
        <w:gridCol w:w="1275"/>
        <w:gridCol w:w="1079"/>
        <w:gridCol w:w="1079"/>
        <w:gridCol w:w="1080"/>
        <w:gridCol w:w="1079"/>
        <w:gridCol w:w="1080"/>
        <w:gridCol w:w="1200"/>
      </w:tblGrid>
      <w:tr w:rsidR="00552EB1" w:rsidRPr="00061F14" w:rsidTr="001E1405">
        <w:trPr>
          <w:cantSplit/>
          <w:trHeight w:val="450"/>
        </w:trPr>
        <w:tc>
          <w:tcPr>
            <w:tcW w:w="2840" w:type="dxa"/>
            <w:gridSpan w:val="2"/>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5"/>
              <w:jc w:val="center"/>
              <w:rPr>
                <w:rFonts w:ascii="Times New Roman" w:hAnsi="Times New Roman" w:cs="Times New Roman"/>
                <w:b/>
                <w:sz w:val="24"/>
                <w:szCs w:val="24"/>
              </w:rPr>
            </w:pPr>
            <w:r w:rsidRPr="00061F14">
              <w:rPr>
                <w:rFonts w:ascii="Times New Roman" w:hAnsi="Times New Roman" w:cs="Times New Roman"/>
                <w:b/>
                <w:sz w:val="24"/>
                <w:szCs w:val="24"/>
              </w:rPr>
              <w:t>Województwo</w:t>
            </w:r>
          </w:p>
        </w:tc>
        <w:tc>
          <w:tcPr>
            <w:tcW w:w="5397"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wykształcenie ojca</w:t>
            </w:r>
          </w:p>
        </w:tc>
        <w:tc>
          <w:tcPr>
            <w:tcW w:w="120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1E1405">
        <w:trPr>
          <w:cantSplit/>
          <w:trHeight w:val="1431"/>
        </w:trPr>
        <w:tc>
          <w:tcPr>
            <w:tcW w:w="2840" w:type="dxa"/>
            <w:gridSpan w:val="2"/>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5"/>
              <w:jc w:val="center"/>
              <w:rPr>
                <w:rFonts w:ascii="Times New Roman" w:hAnsi="Times New Roman" w:cs="Times New Roman"/>
                <w:color w:val="000000"/>
                <w:sz w:val="24"/>
                <w:szCs w:val="24"/>
              </w:rPr>
            </w:pP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extDirection w:val="btLr"/>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podstawowe</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extDirection w:val="btLr"/>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zasadnicze zawodowe</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extDirection w:val="btLr"/>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średnie</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extDirection w:val="btLr"/>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wyższe licencjackie</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textDirection w:val="btLr"/>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wyższe magisterskie</w:t>
            </w:r>
          </w:p>
        </w:tc>
        <w:tc>
          <w:tcPr>
            <w:tcW w:w="120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5"/>
              <w:jc w:val="center"/>
              <w:rPr>
                <w:rFonts w:ascii="Times New Roman" w:hAnsi="Times New Roman" w:cs="Times New Roman"/>
                <w:color w:val="000000"/>
                <w:sz w:val="24"/>
                <w:szCs w:val="24"/>
              </w:rPr>
            </w:pPr>
          </w:p>
        </w:tc>
      </w:tr>
      <w:tr w:rsidR="00552EB1" w:rsidRPr="00061F14" w:rsidTr="001E1405">
        <w:trPr>
          <w:cantSplit/>
          <w:trHeight w:val="397"/>
        </w:trPr>
        <w:tc>
          <w:tcPr>
            <w:tcW w:w="156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łódzkie</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24</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152</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92</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12</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20</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300</w:t>
            </w:r>
          </w:p>
        </w:tc>
      </w:tr>
      <w:tr w:rsidR="00552EB1" w:rsidRPr="00061F14" w:rsidTr="001E1405">
        <w:trPr>
          <w:cantSplit/>
          <w:trHeight w:val="397"/>
        </w:trPr>
        <w:tc>
          <w:tcPr>
            <w:tcW w:w="156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5"/>
              <w:jc w:val="center"/>
              <w:rPr>
                <w:rFonts w:ascii="Times New Roman" w:hAnsi="Times New Roman" w:cs="Times New Roman"/>
                <w:color w:val="000000"/>
                <w:sz w:val="24"/>
                <w:szCs w:val="24"/>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50,7</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30,7</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1E1405">
        <w:trPr>
          <w:cantSplit/>
          <w:trHeight w:val="397"/>
        </w:trPr>
        <w:tc>
          <w:tcPr>
            <w:tcW w:w="156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warmińsko - mazurskie</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25</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131</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92</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27</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286</w:t>
            </w:r>
          </w:p>
        </w:tc>
      </w:tr>
      <w:tr w:rsidR="00552EB1" w:rsidRPr="00061F14" w:rsidTr="001E1405">
        <w:trPr>
          <w:cantSplit/>
          <w:trHeight w:val="397"/>
        </w:trPr>
        <w:tc>
          <w:tcPr>
            <w:tcW w:w="156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5"/>
              <w:jc w:val="center"/>
              <w:rPr>
                <w:rFonts w:ascii="Times New Roman" w:hAnsi="Times New Roman" w:cs="Times New Roman"/>
                <w:color w:val="000000"/>
                <w:sz w:val="24"/>
                <w:szCs w:val="24"/>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45,8</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1E1405">
        <w:trPr>
          <w:cantSplit/>
          <w:trHeight w:val="397"/>
        </w:trPr>
        <w:tc>
          <w:tcPr>
            <w:tcW w:w="156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wielkopolskie</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145</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104</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13</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23</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295</w:t>
            </w:r>
          </w:p>
        </w:tc>
      </w:tr>
      <w:tr w:rsidR="00552EB1" w:rsidRPr="00061F14" w:rsidTr="001E1405">
        <w:trPr>
          <w:cantSplit/>
          <w:trHeight w:val="397"/>
        </w:trPr>
        <w:tc>
          <w:tcPr>
            <w:tcW w:w="156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5"/>
              <w:jc w:val="center"/>
              <w:rPr>
                <w:rFonts w:ascii="Times New Roman" w:hAnsi="Times New Roman" w:cs="Times New Roman"/>
                <w:color w:val="000000"/>
                <w:sz w:val="24"/>
                <w:szCs w:val="24"/>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49,2</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35,3</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1E1405">
        <w:trPr>
          <w:cantSplit/>
          <w:trHeight w:val="397"/>
        </w:trPr>
        <w:tc>
          <w:tcPr>
            <w:tcW w:w="156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lastRenderedPageBreak/>
              <w:t>Ogółem</w:t>
            </w: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59</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428</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288</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36</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70</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881</w:t>
            </w:r>
          </w:p>
        </w:tc>
      </w:tr>
      <w:tr w:rsidR="00552EB1" w:rsidRPr="00061F14" w:rsidTr="001E1405">
        <w:trPr>
          <w:cantSplit/>
          <w:trHeight w:val="397"/>
        </w:trPr>
        <w:tc>
          <w:tcPr>
            <w:tcW w:w="156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firstLine="5"/>
              <w:jc w:val="center"/>
              <w:rPr>
                <w:rFonts w:ascii="Times New Roman" w:hAnsi="Times New Roman" w:cs="Times New Roman"/>
                <w:color w:val="000000"/>
                <w:sz w:val="24"/>
                <w:szCs w:val="24"/>
              </w:rPr>
            </w:pPr>
          </w:p>
        </w:tc>
        <w:tc>
          <w:tcPr>
            <w:tcW w:w="12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32,7</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120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bl>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552EB1" w:rsidRPr="00061F14" w:rsidRDefault="00552EB1" w:rsidP="00552EB1">
      <w:pPr>
        <w:ind w:right="-284"/>
        <w:rPr>
          <w:rFonts w:ascii="Times New Roman" w:hAnsi="Times New Roman" w:cs="Times New Roman"/>
          <w:sz w:val="24"/>
          <w:szCs w:val="24"/>
        </w:rPr>
      </w:pPr>
    </w:p>
    <w:p w:rsidR="00552EB1" w:rsidRPr="00061F14" w:rsidRDefault="00552EB1" w:rsidP="001E1405">
      <w:pPr>
        <w:ind w:right="-284" w:firstLine="851"/>
        <w:rPr>
          <w:rFonts w:ascii="Times New Roman" w:hAnsi="Times New Roman"/>
          <w:sz w:val="24"/>
          <w:szCs w:val="24"/>
        </w:rPr>
      </w:pPr>
      <w:r w:rsidRPr="00061F14">
        <w:rPr>
          <w:rFonts w:ascii="Times New Roman" w:hAnsi="Times New Roman" w:cs="Times New Roman"/>
          <w:sz w:val="24"/>
          <w:szCs w:val="24"/>
        </w:rPr>
        <w:t>Struktura wykształcenia rodziców badanej młodzieży nie odbiega w znacznym stopniu od struktury wykształcenia, według danych z rocznika statystycznego (2013r)</w:t>
      </w:r>
      <w:r w:rsidR="00783665">
        <w:rPr>
          <w:rFonts w:ascii="Times New Roman" w:hAnsi="Times New Roman" w:cs="Times New Roman"/>
          <w:sz w:val="24"/>
          <w:szCs w:val="24"/>
        </w:rPr>
        <w:t xml:space="preserve"> </w:t>
      </w:r>
      <w:r w:rsidRPr="00061F14">
        <w:rPr>
          <w:rFonts w:ascii="Times New Roman" w:hAnsi="Times New Roman" w:cs="Times New Roman"/>
          <w:sz w:val="24"/>
          <w:szCs w:val="24"/>
        </w:rPr>
        <w:t>(tabela poniżej). Jak wynika z badań K. Szafraniec</w:t>
      </w:r>
      <w:r w:rsidR="001B53CE">
        <w:rPr>
          <w:rStyle w:val="Odwoanieprzypisudolnego"/>
          <w:rFonts w:ascii="Times New Roman" w:hAnsi="Times New Roman" w:cs="Times New Roman"/>
          <w:sz w:val="24"/>
          <w:szCs w:val="24"/>
        </w:rPr>
        <w:footnoteReference w:id="9"/>
      </w:r>
      <w:r w:rsidRPr="00061F14">
        <w:rPr>
          <w:rFonts w:ascii="Times New Roman" w:hAnsi="Times New Roman" w:cs="Times New Roman"/>
          <w:color w:val="3366FF"/>
          <w:sz w:val="24"/>
          <w:szCs w:val="24"/>
        </w:rPr>
        <w:t xml:space="preserve"> </w:t>
      </w:r>
      <w:r w:rsidRPr="00061F14">
        <w:rPr>
          <w:rFonts w:ascii="Times New Roman" w:hAnsi="Times New Roman" w:cs="Times New Roman"/>
          <w:sz w:val="24"/>
          <w:szCs w:val="24"/>
        </w:rPr>
        <w:t xml:space="preserve">zmiany w strukturze wykształcenia mieszkańców wsi są </w:t>
      </w:r>
      <w:r w:rsidR="008E43F9">
        <w:rPr>
          <w:rFonts w:ascii="Times New Roman" w:hAnsi="Times New Roman" w:cs="Times New Roman"/>
          <w:sz w:val="24"/>
          <w:szCs w:val="24"/>
        </w:rPr>
        <w:br/>
      </w:r>
      <w:r w:rsidRPr="00061F14">
        <w:rPr>
          <w:rFonts w:ascii="Times New Roman" w:hAnsi="Times New Roman" w:cs="Times New Roman"/>
          <w:sz w:val="24"/>
          <w:szCs w:val="24"/>
        </w:rPr>
        <w:t>w ostatnim okresie widoczne. Aktywność edukacyjna nowych roczników młodzieży spowodowała, że zmniejszył się w ogólnym bilansie odsetek osób o najniższych statusach wykształcenia (z ponad 60% w 1988 roku do 44% w roku 2002 i 33,6% w 2008 roku), zwiększył zaś udział tych, którzy legitymują się wykształceniem średnim (z 37,3% do 59%), a zwłaszcza wyższym (z 1,8% w 1988 roku</w:t>
      </w:r>
      <w:r w:rsidR="00783665">
        <w:rPr>
          <w:rFonts w:ascii="Times New Roman" w:hAnsi="Times New Roman" w:cs="Times New Roman"/>
          <w:sz w:val="24"/>
          <w:szCs w:val="24"/>
        </w:rPr>
        <w:t xml:space="preserve"> do 4,2% w 2002 i 8,1% w 2008r.</w:t>
      </w:r>
      <w:r w:rsidRPr="00061F14">
        <w:rPr>
          <w:rFonts w:ascii="Times New Roman" w:hAnsi="Times New Roman" w:cs="Times New Roman"/>
          <w:sz w:val="24"/>
          <w:szCs w:val="24"/>
        </w:rPr>
        <w:t xml:space="preserve">). Ponieważ w tym samym czasie wykształcenie ludności miejskiej też się poprawiło, dystans edukacyjny między miastem </w:t>
      </w:r>
      <w:r w:rsidR="008E43F9">
        <w:rPr>
          <w:rFonts w:ascii="Times New Roman" w:hAnsi="Times New Roman" w:cs="Times New Roman"/>
          <w:sz w:val="24"/>
          <w:szCs w:val="24"/>
        </w:rPr>
        <w:br/>
      </w:r>
      <w:r w:rsidRPr="00061F14">
        <w:rPr>
          <w:rFonts w:ascii="Times New Roman" w:hAnsi="Times New Roman" w:cs="Times New Roman"/>
          <w:sz w:val="24"/>
          <w:szCs w:val="24"/>
        </w:rPr>
        <w:t xml:space="preserve">i wsią nadal się utrzymuje, niemniej na wsi dynamika zmian jest większa. Obserwacja decyzji edukacyjnych kolejnych roczników wiejskiej młodzieży nakazuje spodziewać się, że dystans </w:t>
      </w:r>
      <w:r w:rsidR="008E43F9">
        <w:rPr>
          <w:rFonts w:ascii="Times New Roman" w:hAnsi="Times New Roman" w:cs="Times New Roman"/>
          <w:sz w:val="24"/>
          <w:szCs w:val="24"/>
        </w:rPr>
        <w:br/>
      </w:r>
      <w:r w:rsidRPr="00061F14">
        <w:rPr>
          <w:rFonts w:ascii="Times New Roman" w:hAnsi="Times New Roman" w:cs="Times New Roman"/>
          <w:sz w:val="24"/>
          <w:szCs w:val="24"/>
        </w:rPr>
        <w:t>w stosunku do miasta będzie nadal malał (Młodzi 2011, s. 94-95).</w:t>
      </w:r>
    </w:p>
    <w:p w:rsidR="00552EB1" w:rsidRPr="00376BCA" w:rsidRDefault="00376BCA" w:rsidP="00376BCA">
      <w:pPr>
        <w:pStyle w:val="Legenda"/>
        <w:spacing w:before="200"/>
        <w:rPr>
          <w:rFonts w:ascii="Times New Roman" w:hAnsi="Times New Roman" w:cs="Times New Roman"/>
          <w:b w:val="0"/>
          <w:color w:val="auto"/>
          <w:sz w:val="24"/>
          <w:szCs w:val="24"/>
        </w:rPr>
      </w:pPr>
      <w:bookmarkStart w:id="129" w:name="_Toc412491739"/>
      <w:r w:rsidRPr="00376BCA">
        <w:rPr>
          <w:rFonts w:ascii="Times New Roman" w:hAnsi="Times New Roman" w:cs="Times New Roman"/>
          <w:b w:val="0"/>
          <w:color w:val="auto"/>
          <w:sz w:val="24"/>
          <w:szCs w:val="24"/>
        </w:rPr>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69</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Odsetek ludności w wieku 15 – 64 lata wg. poziomu wykształcenia na wsi</w:t>
      </w:r>
      <w:bookmarkEnd w:id="129"/>
    </w:p>
    <w:tbl>
      <w:tblPr>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Look w:val="01E0" w:firstRow="1" w:lastRow="1" w:firstColumn="1" w:lastColumn="1" w:noHBand="0" w:noVBand="0"/>
      </w:tblPr>
      <w:tblGrid>
        <w:gridCol w:w="1809"/>
        <w:gridCol w:w="1276"/>
        <w:gridCol w:w="1393"/>
        <w:gridCol w:w="1772"/>
        <w:gridCol w:w="1496"/>
        <w:gridCol w:w="1496"/>
      </w:tblGrid>
      <w:tr w:rsidR="00552EB1" w:rsidRPr="00061F14" w:rsidTr="001E1405">
        <w:trPr>
          <w:cantSplit/>
          <w:trHeight w:val="1975"/>
        </w:trPr>
        <w:tc>
          <w:tcPr>
            <w:tcW w:w="1809" w:type="dxa"/>
            <w:vAlign w:val="center"/>
            <w:hideMark/>
          </w:tcPr>
          <w:p w:rsidR="00552EB1" w:rsidRPr="00061F14" w:rsidRDefault="00552EB1" w:rsidP="001E1405">
            <w:pPr>
              <w:spacing w:line="240" w:lineRule="auto"/>
              <w:ind w:firstLine="0"/>
              <w:jc w:val="center"/>
              <w:rPr>
                <w:rFonts w:ascii="Times New Roman" w:hAnsi="Times New Roman"/>
                <w:b/>
                <w:sz w:val="24"/>
                <w:szCs w:val="24"/>
              </w:rPr>
            </w:pPr>
            <w:r w:rsidRPr="00061F14">
              <w:rPr>
                <w:rFonts w:ascii="Times New Roman" w:hAnsi="Times New Roman"/>
                <w:b/>
                <w:sz w:val="24"/>
                <w:szCs w:val="24"/>
              </w:rPr>
              <w:t>Nazwa województwa</w:t>
            </w:r>
          </w:p>
        </w:tc>
        <w:tc>
          <w:tcPr>
            <w:tcW w:w="1276" w:type="dxa"/>
            <w:textDirection w:val="btLr"/>
            <w:vAlign w:val="center"/>
            <w:hideMark/>
          </w:tcPr>
          <w:p w:rsidR="00552EB1" w:rsidRPr="00061F14" w:rsidRDefault="00552EB1" w:rsidP="001E1405">
            <w:pPr>
              <w:spacing w:line="240" w:lineRule="auto"/>
              <w:ind w:left="113" w:right="113" w:firstLine="0"/>
              <w:jc w:val="center"/>
              <w:rPr>
                <w:rFonts w:ascii="Times New Roman" w:hAnsi="Times New Roman"/>
                <w:b/>
                <w:sz w:val="24"/>
                <w:szCs w:val="24"/>
              </w:rPr>
            </w:pPr>
            <w:r w:rsidRPr="00061F14">
              <w:rPr>
                <w:rFonts w:ascii="Times New Roman" w:hAnsi="Times New Roman"/>
                <w:b/>
                <w:sz w:val="24"/>
                <w:szCs w:val="24"/>
              </w:rPr>
              <w:t>wykształcenie wyższe</w:t>
            </w:r>
          </w:p>
        </w:tc>
        <w:tc>
          <w:tcPr>
            <w:tcW w:w="1393" w:type="dxa"/>
            <w:textDirection w:val="btLr"/>
            <w:vAlign w:val="center"/>
            <w:hideMark/>
          </w:tcPr>
          <w:p w:rsidR="00552EB1" w:rsidRPr="00061F14" w:rsidRDefault="00552EB1" w:rsidP="001E1405">
            <w:pPr>
              <w:spacing w:line="240" w:lineRule="auto"/>
              <w:ind w:left="113" w:right="113" w:firstLine="0"/>
              <w:jc w:val="center"/>
              <w:rPr>
                <w:rFonts w:ascii="Times New Roman" w:hAnsi="Times New Roman"/>
                <w:b/>
                <w:sz w:val="24"/>
                <w:szCs w:val="24"/>
              </w:rPr>
            </w:pPr>
            <w:r w:rsidRPr="00061F14">
              <w:rPr>
                <w:rFonts w:ascii="Times New Roman" w:hAnsi="Times New Roman"/>
                <w:b/>
                <w:sz w:val="24"/>
                <w:szCs w:val="24"/>
              </w:rPr>
              <w:t>wykształcenie policealne, średnie zawodowe</w:t>
            </w:r>
          </w:p>
        </w:tc>
        <w:tc>
          <w:tcPr>
            <w:tcW w:w="1772" w:type="dxa"/>
            <w:textDirection w:val="btLr"/>
            <w:vAlign w:val="center"/>
            <w:hideMark/>
          </w:tcPr>
          <w:p w:rsidR="00552EB1" w:rsidRPr="00061F14" w:rsidRDefault="00552EB1" w:rsidP="001E1405">
            <w:pPr>
              <w:spacing w:line="240" w:lineRule="auto"/>
              <w:ind w:left="113" w:right="113" w:firstLine="0"/>
              <w:jc w:val="center"/>
              <w:rPr>
                <w:rFonts w:ascii="Times New Roman" w:hAnsi="Times New Roman"/>
                <w:b/>
                <w:sz w:val="24"/>
                <w:szCs w:val="24"/>
              </w:rPr>
            </w:pPr>
            <w:r w:rsidRPr="00061F14">
              <w:rPr>
                <w:rFonts w:ascii="Times New Roman" w:hAnsi="Times New Roman"/>
                <w:b/>
                <w:sz w:val="24"/>
                <w:szCs w:val="24"/>
              </w:rPr>
              <w:t>wykształcenie średnie ogólnokształcące</w:t>
            </w:r>
          </w:p>
        </w:tc>
        <w:tc>
          <w:tcPr>
            <w:tcW w:w="1496" w:type="dxa"/>
            <w:textDirection w:val="btLr"/>
            <w:vAlign w:val="center"/>
            <w:hideMark/>
          </w:tcPr>
          <w:p w:rsidR="00552EB1" w:rsidRPr="00061F14" w:rsidRDefault="00552EB1" w:rsidP="001E1405">
            <w:pPr>
              <w:spacing w:line="240" w:lineRule="auto"/>
              <w:ind w:left="113" w:right="113" w:firstLine="0"/>
              <w:jc w:val="center"/>
              <w:rPr>
                <w:rFonts w:ascii="Times New Roman" w:hAnsi="Times New Roman"/>
                <w:b/>
                <w:sz w:val="24"/>
                <w:szCs w:val="24"/>
              </w:rPr>
            </w:pPr>
            <w:r w:rsidRPr="00061F14">
              <w:rPr>
                <w:rFonts w:ascii="Times New Roman" w:hAnsi="Times New Roman"/>
                <w:b/>
                <w:sz w:val="24"/>
                <w:szCs w:val="24"/>
              </w:rPr>
              <w:t>wykształcenie zasadnicze zawodowe</w:t>
            </w:r>
          </w:p>
        </w:tc>
        <w:tc>
          <w:tcPr>
            <w:tcW w:w="1496" w:type="dxa"/>
            <w:textDirection w:val="btLr"/>
            <w:vAlign w:val="center"/>
            <w:hideMark/>
          </w:tcPr>
          <w:p w:rsidR="00552EB1" w:rsidRPr="00061F14" w:rsidRDefault="00552EB1" w:rsidP="001E1405">
            <w:pPr>
              <w:spacing w:line="240" w:lineRule="auto"/>
              <w:ind w:left="113" w:right="113" w:firstLine="0"/>
              <w:jc w:val="center"/>
              <w:rPr>
                <w:rFonts w:ascii="Times New Roman" w:hAnsi="Times New Roman"/>
                <w:b/>
                <w:sz w:val="24"/>
                <w:szCs w:val="24"/>
              </w:rPr>
            </w:pPr>
            <w:r w:rsidRPr="00061F14">
              <w:rPr>
                <w:rFonts w:ascii="Times New Roman" w:hAnsi="Times New Roman"/>
                <w:b/>
                <w:sz w:val="24"/>
                <w:szCs w:val="24"/>
              </w:rPr>
              <w:t>wykształcenie gimnazjalne, podstawowe i niższe</w:t>
            </w:r>
          </w:p>
        </w:tc>
      </w:tr>
      <w:tr w:rsidR="00552EB1" w:rsidRPr="00061F14" w:rsidTr="001E1405">
        <w:trPr>
          <w:trHeight w:val="556"/>
        </w:trPr>
        <w:tc>
          <w:tcPr>
            <w:tcW w:w="1809"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Łódzkie</w:t>
            </w:r>
          </w:p>
        </w:tc>
        <w:tc>
          <w:tcPr>
            <w:tcW w:w="127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22,5</w:t>
            </w:r>
          </w:p>
        </w:tc>
        <w:tc>
          <w:tcPr>
            <w:tcW w:w="1393"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23,5</w:t>
            </w:r>
          </w:p>
        </w:tc>
        <w:tc>
          <w:tcPr>
            <w:tcW w:w="1772"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12,7</w:t>
            </w:r>
          </w:p>
        </w:tc>
        <w:tc>
          <w:tcPr>
            <w:tcW w:w="149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24,9</w:t>
            </w:r>
          </w:p>
        </w:tc>
        <w:tc>
          <w:tcPr>
            <w:tcW w:w="149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16,4</w:t>
            </w:r>
          </w:p>
        </w:tc>
      </w:tr>
      <w:tr w:rsidR="00552EB1" w:rsidRPr="00061F14" w:rsidTr="001E1405">
        <w:trPr>
          <w:trHeight w:val="550"/>
        </w:trPr>
        <w:tc>
          <w:tcPr>
            <w:tcW w:w="1809"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Wielkopolskie</w:t>
            </w:r>
          </w:p>
        </w:tc>
        <w:tc>
          <w:tcPr>
            <w:tcW w:w="127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20,9</w:t>
            </w:r>
          </w:p>
        </w:tc>
        <w:tc>
          <w:tcPr>
            <w:tcW w:w="1393"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24,4</w:t>
            </w:r>
          </w:p>
        </w:tc>
        <w:tc>
          <w:tcPr>
            <w:tcW w:w="1772"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9,2</w:t>
            </w:r>
          </w:p>
        </w:tc>
        <w:tc>
          <w:tcPr>
            <w:tcW w:w="149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30,4</w:t>
            </w:r>
          </w:p>
        </w:tc>
        <w:tc>
          <w:tcPr>
            <w:tcW w:w="149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15,1</w:t>
            </w:r>
          </w:p>
        </w:tc>
      </w:tr>
      <w:tr w:rsidR="00552EB1" w:rsidRPr="00061F14" w:rsidTr="001E1405">
        <w:tc>
          <w:tcPr>
            <w:tcW w:w="1809"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warmińsko-mazurskie</w:t>
            </w:r>
          </w:p>
        </w:tc>
        <w:tc>
          <w:tcPr>
            <w:tcW w:w="127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19,0</w:t>
            </w:r>
          </w:p>
        </w:tc>
        <w:tc>
          <w:tcPr>
            <w:tcW w:w="1393"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22,1</w:t>
            </w:r>
          </w:p>
        </w:tc>
        <w:tc>
          <w:tcPr>
            <w:tcW w:w="1772"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11,6</w:t>
            </w:r>
          </w:p>
        </w:tc>
        <w:tc>
          <w:tcPr>
            <w:tcW w:w="149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25,1</w:t>
            </w:r>
          </w:p>
        </w:tc>
        <w:tc>
          <w:tcPr>
            <w:tcW w:w="1496" w:type="dxa"/>
            <w:vAlign w:val="center"/>
            <w:hideMark/>
          </w:tcPr>
          <w:p w:rsidR="00552EB1" w:rsidRPr="00061F14" w:rsidRDefault="00552EB1" w:rsidP="001E1405">
            <w:pPr>
              <w:spacing w:line="240" w:lineRule="auto"/>
              <w:ind w:firstLine="0"/>
              <w:jc w:val="center"/>
              <w:rPr>
                <w:rFonts w:ascii="Times New Roman" w:hAnsi="Times New Roman"/>
                <w:sz w:val="24"/>
                <w:szCs w:val="24"/>
              </w:rPr>
            </w:pPr>
            <w:r w:rsidRPr="00061F14">
              <w:rPr>
                <w:rFonts w:ascii="Times New Roman" w:hAnsi="Times New Roman"/>
                <w:sz w:val="24"/>
                <w:szCs w:val="24"/>
              </w:rPr>
              <w:t>22,2</w:t>
            </w:r>
          </w:p>
        </w:tc>
      </w:tr>
    </w:tbl>
    <w:p w:rsidR="00552EB1" w:rsidRPr="00061F14" w:rsidRDefault="00552EB1" w:rsidP="00552EB1">
      <w:pPr>
        <w:rPr>
          <w:rFonts w:ascii="Times New Roman" w:hAnsi="Times New Roman"/>
          <w:sz w:val="24"/>
          <w:szCs w:val="24"/>
        </w:rPr>
      </w:pPr>
      <w:r w:rsidRPr="00061F14">
        <w:rPr>
          <w:rFonts w:ascii="Times New Roman" w:hAnsi="Times New Roman"/>
          <w:sz w:val="24"/>
          <w:szCs w:val="24"/>
        </w:rPr>
        <w:t xml:space="preserve">Źródło: GUS 2013 (Bank Danych Lokalnych), stat.gov.pl </w:t>
      </w:r>
      <w:r w:rsidRPr="00061F14">
        <w:rPr>
          <w:rFonts w:ascii="Times New Roman" w:eastAsia="Calibri" w:hAnsi="Times New Roman" w:cs="Times New Roman"/>
          <w:b/>
          <w:sz w:val="24"/>
          <w:szCs w:val="24"/>
        </w:rPr>
        <w:t xml:space="preserve"> </w:t>
      </w:r>
    </w:p>
    <w:p w:rsidR="00552EB1" w:rsidRDefault="00552EB1" w:rsidP="00552EB1">
      <w:pPr>
        <w:rPr>
          <w:rFonts w:ascii="Times New Roman" w:hAnsi="Times New Roman" w:cs="Times New Roman"/>
          <w:sz w:val="24"/>
          <w:szCs w:val="24"/>
        </w:rPr>
      </w:pPr>
      <w:r w:rsidRPr="00061F14">
        <w:rPr>
          <w:rFonts w:ascii="Times New Roman" w:hAnsi="Times New Roman" w:cs="Times New Roman"/>
          <w:sz w:val="24"/>
          <w:szCs w:val="24"/>
        </w:rPr>
        <w:lastRenderedPageBreak/>
        <w:t>Większość rodziców osób badanych było aktywnych zawodowo. Matki prawie 80% uczniów i studentów pracowały zawodowo, podobnie jak 90% ojców. Ponad 40% matek aktywnyc</w:t>
      </w:r>
      <w:r w:rsidR="00783665">
        <w:rPr>
          <w:rFonts w:ascii="Times New Roman" w:hAnsi="Times New Roman" w:cs="Times New Roman"/>
          <w:sz w:val="24"/>
          <w:szCs w:val="24"/>
        </w:rPr>
        <w:t>h zawodowo pracuje w firmie nieb</w:t>
      </w:r>
      <w:r w:rsidRPr="00061F14">
        <w:rPr>
          <w:rFonts w:ascii="Times New Roman" w:hAnsi="Times New Roman" w:cs="Times New Roman"/>
          <w:sz w:val="24"/>
          <w:szCs w:val="24"/>
        </w:rPr>
        <w:t xml:space="preserve">ędącej własnością najbliższej rodziny, podczas, gdy w firmie rodzinnej pracuje ich niespełna 5%. Własną działalność prowadzi 9% matek, </w:t>
      </w:r>
      <w:r w:rsidR="008E43F9">
        <w:rPr>
          <w:rFonts w:ascii="Times New Roman" w:hAnsi="Times New Roman" w:cs="Times New Roman"/>
          <w:sz w:val="24"/>
          <w:szCs w:val="24"/>
        </w:rPr>
        <w:br/>
      </w:r>
      <w:r w:rsidRPr="00061F14">
        <w:rPr>
          <w:rFonts w:ascii="Times New Roman" w:hAnsi="Times New Roman" w:cs="Times New Roman"/>
          <w:sz w:val="24"/>
          <w:szCs w:val="24"/>
        </w:rPr>
        <w:t xml:space="preserve">a 18,5% z nich prowadzi małe lub duże gospodarstwa rolne. Zbliżony odsetek 42% ojców pracuje w firmie niebędącej własnością najbliższej rodziny (a 4,2% pracuje w firmie rodzinnej). Blisko dwukrotnie więcej ojców niż matek prowadzi własną działalność gospodarczą. Nieco ponad 21% ojców prowadzi małe lub duże gospodarstwa rolne. </w:t>
      </w:r>
    </w:p>
    <w:p w:rsidR="008E43F9" w:rsidRPr="008F1581" w:rsidRDefault="008F1581" w:rsidP="008F1581">
      <w:pPr>
        <w:pStyle w:val="Legenda"/>
        <w:rPr>
          <w:rFonts w:ascii="Times New Roman" w:hAnsi="Times New Roman" w:cs="Times New Roman"/>
          <w:b w:val="0"/>
          <w:color w:val="auto"/>
          <w:sz w:val="24"/>
          <w:szCs w:val="24"/>
        </w:rPr>
      </w:pPr>
      <w:bookmarkStart w:id="130" w:name="_Toc412491740"/>
      <w:r w:rsidRPr="008F1581">
        <w:rPr>
          <w:rFonts w:ascii="Times New Roman" w:hAnsi="Times New Roman" w:cs="Times New Roman"/>
          <w:b w:val="0"/>
          <w:color w:val="auto"/>
          <w:sz w:val="24"/>
          <w:szCs w:val="24"/>
        </w:rPr>
        <w:t xml:space="preserve">Tabela </w:t>
      </w:r>
      <w:r w:rsidR="00AB25C8" w:rsidRPr="008F1581">
        <w:rPr>
          <w:rFonts w:ascii="Times New Roman" w:hAnsi="Times New Roman" w:cs="Times New Roman"/>
          <w:b w:val="0"/>
          <w:color w:val="auto"/>
          <w:sz w:val="24"/>
          <w:szCs w:val="24"/>
        </w:rPr>
        <w:fldChar w:fldCharType="begin"/>
      </w:r>
      <w:r w:rsidRPr="008F1581">
        <w:rPr>
          <w:rFonts w:ascii="Times New Roman" w:hAnsi="Times New Roman" w:cs="Times New Roman"/>
          <w:b w:val="0"/>
          <w:color w:val="auto"/>
          <w:sz w:val="24"/>
          <w:szCs w:val="24"/>
        </w:rPr>
        <w:instrText xml:space="preserve"> SEQ Tabela \* ARABIC </w:instrText>
      </w:r>
      <w:r w:rsidR="00AB25C8" w:rsidRPr="008F15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70</w:t>
      </w:r>
      <w:r w:rsidR="00AB25C8" w:rsidRPr="008F1581">
        <w:rPr>
          <w:rFonts w:ascii="Times New Roman" w:hAnsi="Times New Roman" w:cs="Times New Roman"/>
          <w:b w:val="0"/>
          <w:color w:val="auto"/>
          <w:sz w:val="24"/>
          <w:szCs w:val="24"/>
        </w:rPr>
        <w:fldChar w:fldCharType="end"/>
      </w:r>
      <w:r w:rsidR="008E43F9" w:rsidRPr="008F1581">
        <w:rPr>
          <w:rFonts w:ascii="Times New Roman" w:hAnsi="Times New Roman" w:cs="Times New Roman"/>
          <w:b w:val="0"/>
          <w:color w:val="auto"/>
          <w:sz w:val="24"/>
          <w:szCs w:val="24"/>
        </w:rPr>
        <w:t xml:space="preserve"> Sytuacja zawodowa matki</w:t>
      </w:r>
      <w:bookmarkEnd w:id="130"/>
    </w:p>
    <w:tbl>
      <w:tblPr>
        <w:tblW w:w="9229"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415"/>
        <w:gridCol w:w="2410"/>
        <w:gridCol w:w="1569"/>
        <w:gridCol w:w="1418"/>
        <w:gridCol w:w="1417"/>
      </w:tblGrid>
      <w:tr w:rsidR="00552EB1" w:rsidRPr="00061F14" w:rsidTr="008E43F9">
        <w:trPr>
          <w:cantSplit/>
        </w:trPr>
        <w:tc>
          <w:tcPr>
            <w:tcW w:w="4825" w:type="dxa"/>
            <w:gridSpan w:val="2"/>
            <w:vMerge w:val="restart"/>
            <w:shd w:val="clear" w:color="auto" w:fill="FFFFFF"/>
            <w:vAlign w:val="center"/>
          </w:tcPr>
          <w:p w:rsidR="00552EB1" w:rsidRPr="00061F14" w:rsidRDefault="00552EB1" w:rsidP="001E1405">
            <w:pPr>
              <w:autoSpaceDE w:val="0"/>
              <w:autoSpaceDN w:val="0"/>
              <w:adjustRightInd w:val="0"/>
              <w:spacing w:line="240" w:lineRule="auto"/>
              <w:ind w:firstLine="5"/>
              <w:jc w:val="left"/>
              <w:rPr>
                <w:rFonts w:ascii="Times New Roman" w:hAnsi="Times New Roman" w:cs="Times New Roman"/>
                <w:b/>
                <w:sz w:val="24"/>
                <w:szCs w:val="24"/>
              </w:rPr>
            </w:pPr>
            <w:r w:rsidRPr="00061F14">
              <w:rPr>
                <w:rFonts w:ascii="Times New Roman" w:hAnsi="Times New Roman" w:cs="Times New Roman"/>
                <w:b/>
                <w:color w:val="000000"/>
                <w:sz w:val="24"/>
                <w:szCs w:val="24"/>
              </w:rPr>
              <w:t>Województwo</w:t>
            </w:r>
          </w:p>
        </w:tc>
        <w:tc>
          <w:tcPr>
            <w:tcW w:w="2987" w:type="dxa"/>
            <w:gridSpan w:val="2"/>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sytuacja zawodowa matki</w:t>
            </w:r>
          </w:p>
        </w:tc>
        <w:tc>
          <w:tcPr>
            <w:tcW w:w="1417" w:type="dxa"/>
            <w:vMerge w:val="restart"/>
            <w:shd w:val="clear" w:color="auto" w:fill="FFFFFF"/>
            <w:vAlign w:val="center"/>
          </w:tcPr>
          <w:p w:rsidR="00552EB1" w:rsidRPr="00061F14" w:rsidRDefault="00552EB1" w:rsidP="008E43F9">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8E43F9">
        <w:trPr>
          <w:cantSplit/>
          <w:trHeight w:val="479"/>
        </w:trPr>
        <w:tc>
          <w:tcPr>
            <w:tcW w:w="4825" w:type="dxa"/>
            <w:gridSpan w:val="2"/>
            <w:vMerge/>
            <w:shd w:val="clear" w:color="auto" w:fill="FFFFFF"/>
            <w:vAlign w:val="center"/>
          </w:tcPr>
          <w:p w:rsidR="00552EB1" w:rsidRPr="00061F14" w:rsidRDefault="00552EB1" w:rsidP="001E1405">
            <w:pPr>
              <w:autoSpaceDE w:val="0"/>
              <w:autoSpaceDN w:val="0"/>
              <w:adjustRightInd w:val="0"/>
              <w:spacing w:line="240" w:lineRule="auto"/>
              <w:ind w:firstLine="5"/>
              <w:jc w:val="left"/>
              <w:rPr>
                <w:rFonts w:ascii="Times New Roman" w:hAnsi="Times New Roman" w:cs="Times New Roman"/>
                <w:color w:val="000000"/>
                <w:sz w:val="24"/>
                <w:szCs w:val="24"/>
              </w:rPr>
            </w:pPr>
          </w:p>
        </w:tc>
        <w:tc>
          <w:tcPr>
            <w:tcW w:w="1569"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pracuje</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nie pracuje</w:t>
            </w:r>
          </w:p>
        </w:tc>
        <w:tc>
          <w:tcPr>
            <w:tcW w:w="1417" w:type="dxa"/>
            <w:vMerge/>
            <w:shd w:val="clear" w:color="auto" w:fill="FFFFFF"/>
            <w:vAlign w:val="center"/>
          </w:tcPr>
          <w:p w:rsidR="00552EB1" w:rsidRPr="00061F14" w:rsidRDefault="00552EB1" w:rsidP="001E1405">
            <w:pPr>
              <w:autoSpaceDE w:val="0"/>
              <w:autoSpaceDN w:val="0"/>
              <w:adjustRightInd w:val="0"/>
              <w:spacing w:line="240" w:lineRule="auto"/>
              <w:ind w:firstLine="5"/>
              <w:jc w:val="left"/>
              <w:rPr>
                <w:rFonts w:ascii="Times New Roman" w:hAnsi="Times New Roman" w:cs="Times New Roman"/>
                <w:color w:val="000000"/>
                <w:sz w:val="24"/>
                <w:szCs w:val="24"/>
              </w:rPr>
            </w:pPr>
          </w:p>
        </w:tc>
      </w:tr>
      <w:tr w:rsidR="00552EB1" w:rsidRPr="00061F14" w:rsidTr="008E43F9">
        <w:trPr>
          <w:cantSplit/>
        </w:trPr>
        <w:tc>
          <w:tcPr>
            <w:tcW w:w="2415" w:type="dxa"/>
            <w:vMerge w:val="restart"/>
            <w:shd w:val="clear" w:color="auto" w:fill="FFFFFF"/>
            <w:vAlign w:val="center"/>
          </w:tcPr>
          <w:p w:rsidR="00552EB1" w:rsidRPr="00061F14" w:rsidRDefault="00783665"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Pr>
                <w:rFonts w:ascii="Times New Roman" w:hAnsi="Times New Roman" w:cs="Times New Roman"/>
                <w:color w:val="000000"/>
                <w:sz w:val="24"/>
                <w:szCs w:val="24"/>
              </w:rPr>
              <w:t>Ł</w:t>
            </w:r>
            <w:r w:rsidR="00552EB1" w:rsidRPr="00061F14">
              <w:rPr>
                <w:rFonts w:ascii="Times New Roman" w:hAnsi="Times New Roman" w:cs="Times New Roman"/>
                <w:color w:val="000000"/>
                <w:sz w:val="24"/>
                <w:szCs w:val="24"/>
              </w:rPr>
              <w:t>ódzkie</w:t>
            </w: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9"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249</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47</w:t>
            </w:r>
          </w:p>
        </w:tc>
        <w:tc>
          <w:tcPr>
            <w:tcW w:w="1417" w:type="dxa"/>
            <w:shd w:val="clear" w:color="auto" w:fill="FFFFFF"/>
            <w:vAlign w:val="center"/>
          </w:tcPr>
          <w:p w:rsidR="00552EB1" w:rsidRPr="00061F14" w:rsidRDefault="00552EB1"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296</w:t>
            </w:r>
          </w:p>
        </w:tc>
      </w:tr>
      <w:tr w:rsidR="00552EB1" w:rsidRPr="00061F14" w:rsidTr="008E43F9">
        <w:trPr>
          <w:cantSplit/>
        </w:trPr>
        <w:tc>
          <w:tcPr>
            <w:tcW w:w="2415" w:type="dxa"/>
            <w:vMerge/>
            <w:shd w:val="clear" w:color="auto" w:fill="FFFFFF"/>
            <w:vAlign w:val="center"/>
          </w:tcPr>
          <w:p w:rsidR="00552EB1" w:rsidRPr="00061F14" w:rsidRDefault="00552EB1" w:rsidP="001E1405">
            <w:pPr>
              <w:autoSpaceDE w:val="0"/>
              <w:autoSpaceDN w:val="0"/>
              <w:adjustRightInd w:val="0"/>
              <w:spacing w:line="240" w:lineRule="auto"/>
              <w:ind w:firstLine="5"/>
              <w:jc w:val="left"/>
              <w:rPr>
                <w:rFonts w:ascii="Times New Roman" w:hAnsi="Times New Roman" w:cs="Times New Roman"/>
                <w:color w:val="000000"/>
                <w:sz w:val="24"/>
                <w:szCs w:val="24"/>
              </w:rPr>
            </w:pP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9" w:type="dxa"/>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84,1</w:t>
            </w:r>
          </w:p>
        </w:tc>
        <w:tc>
          <w:tcPr>
            <w:tcW w:w="1418" w:type="dxa"/>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15,9</w:t>
            </w:r>
          </w:p>
        </w:tc>
        <w:tc>
          <w:tcPr>
            <w:tcW w:w="1417" w:type="dxa"/>
            <w:shd w:val="clear" w:color="auto" w:fill="FFFFFF"/>
            <w:vAlign w:val="center"/>
          </w:tcPr>
          <w:p w:rsidR="00552EB1" w:rsidRPr="00061F14" w:rsidRDefault="001E1405"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8E43F9">
        <w:trPr>
          <w:cantSplit/>
        </w:trPr>
        <w:tc>
          <w:tcPr>
            <w:tcW w:w="2415" w:type="dxa"/>
            <w:vMerge w:val="restart"/>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warmińsko – mazurskie</w:t>
            </w: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9"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230</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63</w:t>
            </w:r>
          </w:p>
        </w:tc>
        <w:tc>
          <w:tcPr>
            <w:tcW w:w="1417" w:type="dxa"/>
            <w:shd w:val="clear" w:color="auto" w:fill="FFFFFF"/>
            <w:vAlign w:val="center"/>
          </w:tcPr>
          <w:p w:rsidR="00552EB1" w:rsidRPr="00061F14" w:rsidRDefault="00552EB1"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293</w:t>
            </w:r>
          </w:p>
        </w:tc>
      </w:tr>
      <w:tr w:rsidR="00552EB1" w:rsidRPr="00061F14" w:rsidTr="008E43F9">
        <w:trPr>
          <w:cantSplit/>
        </w:trPr>
        <w:tc>
          <w:tcPr>
            <w:tcW w:w="2415" w:type="dxa"/>
            <w:vMerge/>
            <w:shd w:val="clear" w:color="auto" w:fill="FFFFFF"/>
            <w:vAlign w:val="center"/>
          </w:tcPr>
          <w:p w:rsidR="00552EB1" w:rsidRPr="00061F14" w:rsidRDefault="00552EB1" w:rsidP="001E1405">
            <w:pPr>
              <w:autoSpaceDE w:val="0"/>
              <w:autoSpaceDN w:val="0"/>
              <w:adjustRightInd w:val="0"/>
              <w:spacing w:line="240" w:lineRule="auto"/>
              <w:ind w:firstLine="5"/>
              <w:jc w:val="left"/>
              <w:rPr>
                <w:rFonts w:ascii="Times New Roman" w:hAnsi="Times New Roman" w:cs="Times New Roman"/>
                <w:color w:val="000000"/>
                <w:sz w:val="24"/>
                <w:szCs w:val="24"/>
              </w:rPr>
            </w:pP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9" w:type="dxa"/>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78,5</w:t>
            </w:r>
          </w:p>
        </w:tc>
        <w:tc>
          <w:tcPr>
            <w:tcW w:w="1418" w:type="dxa"/>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21,5</w:t>
            </w:r>
          </w:p>
        </w:tc>
        <w:tc>
          <w:tcPr>
            <w:tcW w:w="1417" w:type="dxa"/>
            <w:shd w:val="clear" w:color="auto" w:fill="FFFFFF"/>
            <w:vAlign w:val="center"/>
          </w:tcPr>
          <w:p w:rsidR="00552EB1" w:rsidRPr="00061F14" w:rsidRDefault="001E1405"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8E43F9">
        <w:trPr>
          <w:cantSplit/>
        </w:trPr>
        <w:tc>
          <w:tcPr>
            <w:tcW w:w="2415" w:type="dxa"/>
            <w:vMerge w:val="restart"/>
            <w:shd w:val="clear" w:color="auto" w:fill="FFFFFF"/>
            <w:vAlign w:val="center"/>
          </w:tcPr>
          <w:p w:rsidR="00552EB1" w:rsidRPr="00061F14" w:rsidRDefault="00783665"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Pr>
                <w:rFonts w:ascii="Times New Roman" w:hAnsi="Times New Roman" w:cs="Times New Roman"/>
                <w:color w:val="000000"/>
                <w:sz w:val="24"/>
                <w:szCs w:val="24"/>
              </w:rPr>
              <w:t>W</w:t>
            </w:r>
            <w:r w:rsidR="00552EB1" w:rsidRPr="00061F14">
              <w:rPr>
                <w:rFonts w:ascii="Times New Roman" w:hAnsi="Times New Roman" w:cs="Times New Roman"/>
                <w:color w:val="000000"/>
                <w:sz w:val="24"/>
                <w:szCs w:val="24"/>
              </w:rPr>
              <w:t>ielkopolskie</w:t>
            </w: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9"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213</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78</w:t>
            </w:r>
          </w:p>
        </w:tc>
        <w:tc>
          <w:tcPr>
            <w:tcW w:w="1417" w:type="dxa"/>
            <w:shd w:val="clear" w:color="auto" w:fill="FFFFFF"/>
            <w:vAlign w:val="center"/>
          </w:tcPr>
          <w:p w:rsidR="00552EB1" w:rsidRPr="00061F14" w:rsidRDefault="00552EB1"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291</w:t>
            </w:r>
          </w:p>
        </w:tc>
      </w:tr>
      <w:tr w:rsidR="00552EB1" w:rsidRPr="00061F14" w:rsidTr="008E43F9">
        <w:trPr>
          <w:cantSplit/>
        </w:trPr>
        <w:tc>
          <w:tcPr>
            <w:tcW w:w="2415" w:type="dxa"/>
            <w:vMerge/>
            <w:shd w:val="clear" w:color="auto" w:fill="FFFFFF"/>
            <w:vAlign w:val="center"/>
          </w:tcPr>
          <w:p w:rsidR="00552EB1" w:rsidRPr="00061F14" w:rsidRDefault="00552EB1" w:rsidP="001E1405">
            <w:pPr>
              <w:autoSpaceDE w:val="0"/>
              <w:autoSpaceDN w:val="0"/>
              <w:adjustRightInd w:val="0"/>
              <w:spacing w:line="240" w:lineRule="auto"/>
              <w:ind w:firstLine="5"/>
              <w:jc w:val="left"/>
              <w:rPr>
                <w:rFonts w:ascii="Times New Roman" w:hAnsi="Times New Roman" w:cs="Times New Roman"/>
                <w:color w:val="000000"/>
                <w:sz w:val="24"/>
                <w:szCs w:val="24"/>
              </w:rPr>
            </w:pP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9" w:type="dxa"/>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73,2</w:t>
            </w:r>
          </w:p>
        </w:tc>
        <w:tc>
          <w:tcPr>
            <w:tcW w:w="1418" w:type="dxa"/>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26,8</w:t>
            </w:r>
          </w:p>
        </w:tc>
        <w:tc>
          <w:tcPr>
            <w:tcW w:w="1417" w:type="dxa"/>
            <w:shd w:val="clear" w:color="auto" w:fill="FFFFFF"/>
            <w:vAlign w:val="center"/>
          </w:tcPr>
          <w:p w:rsidR="00552EB1" w:rsidRPr="00061F14" w:rsidRDefault="001E1405"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8E43F9">
        <w:trPr>
          <w:cantSplit/>
        </w:trPr>
        <w:tc>
          <w:tcPr>
            <w:tcW w:w="2415" w:type="dxa"/>
            <w:vMerge w:val="restart"/>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9"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692</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188</w:t>
            </w:r>
          </w:p>
        </w:tc>
        <w:tc>
          <w:tcPr>
            <w:tcW w:w="1417" w:type="dxa"/>
            <w:shd w:val="clear" w:color="auto" w:fill="FFFFFF"/>
            <w:vAlign w:val="center"/>
          </w:tcPr>
          <w:p w:rsidR="00552EB1" w:rsidRPr="00061F14" w:rsidRDefault="00552EB1"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880</w:t>
            </w:r>
          </w:p>
        </w:tc>
      </w:tr>
      <w:tr w:rsidR="00552EB1" w:rsidRPr="00061F14" w:rsidTr="008E43F9">
        <w:trPr>
          <w:cantSplit/>
        </w:trPr>
        <w:tc>
          <w:tcPr>
            <w:tcW w:w="2415" w:type="dxa"/>
            <w:vMerge/>
            <w:shd w:val="clear" w:color="auto" w:fill="FFFFFF"/>
            <w:vAlign w:val="center"/>
          </w:tcPr>
          <w:p w:rsidR="00552EB1" w:rsidRPr="00061F14" w:rsidRDefault="00552EB1" w:rsidP="001E1405">
            <w:pPr>
              <w:autoSpaceDE w:val="0"/>
              <w:autoSpaceDN w:val="0"/>
              <w:adjustRightInd w:val="0"/>
              <w:spacing w:line="240" w:lineRule="auto"/>
              <w:ind w:firstLine="5"/>
              <w:jc w:val="left"/>
              <w:rPr>
                <w:rFonts w:ascii="Times New Roman" w:hAnsi="Times New Roman" w:cs="Times New Roman"/>
                <w:color w:val="000000"/>
                <w:sz w:val="24"/>
                <w:szCs w:val="24"/>
              </w:rPr>
            </w:pPr>
          </w:p>
        </w:tc>
        <w:tc>
          <w:tcPr>
            <w:tcW w:w="2410"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9" w:type="dxa"/>
            <w:shd w:val="clear" w:color="auto" w:fill="FFFFFF"/>
            <w:vAlign w:val="center"/>
          </w:tcPr>
          <w:p w:rsidR="00552EB1" w:rsidRPr="00061F14" w:rsidRDefault="001E1405"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78,6</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21,</w:t>
            </w:r>
            <w:r w:rsidR="001E1405">
              <w:rPr>
                <w:rFonts w:ascii="Times New Roman" w:hAnsi="Times New Roman" w:cs="Times New Roman"/>
                <w:color w:val="000000"/>
                <w:sz w:val="24"/>
                <w:szCs w:val="24"/>
              </w:rPr>
              <w:t>4</w:t>
            </w:r>
          </w:p>
        </w:tc>
        <w:tc>
          <w:tcPr>
            <w:tcW w:w="1417" w:type="dxa"/>
            <w:shd w:val="clear" w:color="auto" w:fill="FFFFFF"/>
            <w:vAlign w:val="center"/>
          </w:tcPr>
          <w:p w:rsidR="00552EB1" w:rsidRPr="00061F14" w:rsidRDefault="001E1405" w:rsidP="008E43F9">
            <w:pPr>
              <w:autoSpaceDE w:val="0"/>
              <w:autoSpaceDN w:val="0"/>
              <w:adjustRightInd w:val="0"/>
              <w:spacing w:line="240" w:lineRule="auto"/>
              <w:ind w:left="60" w:right="60" w:firstLine="5"/>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bl>
    <w:p w:rsidR="001E1405" w:rsidRDefault="008E43F9" w:rsidP="00552EB1">
      <w:pPr>
        <w:rPr>
          <w:rFonts w:ascii="Times New Roman" w:hAnsi="Times New Roman" w:cs="Times New Roman"/>
          <w:sz w:val="24"/>
          <w:szCs w:val="24"/>
        </w:rPr>
      </w:pPr>
      <w:r>
        <w:rPr>
          <w:rFonts w:ascii="Times New Roman" w:hAnsi="Times New Roman" w:cs="Times New Roman"/>
          <w:sz w:val="24"/>
          <w:szCs w:val="24"/>
        </w:rPr>
        <w:t>Źródło; opracowanie własne</w:t>
      </w:r>
    </w:p>
    <w:p w:rsidR="00552EB1" w:rsidRPr="008F1581" w:rsidRDefault="008F1581" w:rsidP="008F1581">
      <w:pPr>
        <w:pStyle w:val="Legenda"/>
        <w:rPr>
          <w:rFonts w:ascii="Times New Roman" w:hAnsi="Times New Roman" w:cs="Times New Roman"/>
          <w:b w:val="0"/>
          <w:color w:val="auto"/>
          <w:sz w:val="24"/>
          <w:szCs w:val="24"/>
        </w:rPr>
      </w:pPr>
      <w:bookmarkStart w:id="131" w:name="_Toc412491741"/>
      <w:r w:rsidRPr="008F1581">
        <w:rPr>
          <w:rFonts w:ascii="Times New Roman" w:hAnsi="Times New Roman" w:cs="Times New Roman"/>
          <w:b w:val="0"/>
          <w:color w:val="auto"/>
          <w:sz w:val="24"/>
          <w:szCs w:val="24"/>
        </w:rPr>
        <w:t xml:space="preserve">Tabela </w:t>
      </w:r>
      <w:r w:rsidR="00AB25C8" w:rsidRPr="008F1581">
        <w:rPr>
          <w:rFonts w:ascii="Times New Roman" w:hAnsi="Times New Roman" w:cs="Times New Roman"/>
          <w:b w:val="0"/>
          <w:color w:val="auto"/>
          <w:sz w:val="24"/>
          <w:szCs w:val="24"/>
        </w:rPr>
        <w:fldChar w:fldCharType="begin"/>
      </w:r>
      <w:r w:rsidRPr="008F1581">
        <w:rPr>
          <w:rFonts w:ascii="Times New Roman" w:hAnsi="Times New Roman" w:cs="Times New Roman"/>
          <w:b w:val="0"/>
          <w:color w:val="auto"/>
          <w:sz w:val="24"/>
          <w:szCs w:val="24"/>
        </w:rPr>
        <w:instrText xml:space="preserve"> SEQ Tabela \* ARABIC </w:instrText>
      </w:r>
      <w:r w:rsidR="00AB25C8" w:rsidRPr="008F1581">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71</w:t>
      </w:r>
      <w:r w:rsidR="00AB25C8" w:rsidRPr="008F1581">
        <w:rPr>
          <w:rFonts w:ascii="Times New Roman" w:hAnsi="Times New Roman" w:cs="Times New Roman"/>
          <w:b w:val="0"/>
          <w:color w:val="auto"/>
          <w:sz w:val="24"/>
          <w:szCs w:val="24"/>
        </w:rPr>
        <w:fldChar w:fldCharType="end"/>
      </w:r>
      <w:r w:rsidR="00376BCA" w:rsidRPr="008F1581">
        <w:rPr>
          <w:rFonts w:ascii="Times New Roman" w:hAnsi="Times New Roman" w:cs="Times New Roman"/>
          <w:b w:val="0"/>
          <w:color w:val="auto"/>
          <w:sz w:val="24"/>
          <w:szCs w:val="24"/>
        </w:rPr>
        <w:t xml:space="preserve"> Sytuacja zawodowa ojca</w:t>
      </w:r>
      <w:bookmarkEnd w:id="131"/>
    </w:p>
    <w:tbl>
      <w:tblPr>
        <w:tblW w:w="9219"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273"/>
        <w:gridCol w:w="2410"/>
        <w:gridCol w:w="1701"/>
        <w:gridCol w:w="1418"/>
        <w:gridCol w:w="1417"/>
      </w:tblGrid>
      <w:tr w:rsidR="00552EB1" w:rsidRPr="00061F14" w:rsidTr="001E1405">
        <w:trPr>
          <w:cantSplit/>
        </w:trPr>
        <w:tc>
          <w:tcPr>
            <w:tcW w:w="4683" w:type="dxa"/>
            <w:gridSpan w:val="2"/>
            <w:vMerge w:val="restart"/>
            <w:shd w:val="clear" w:color="auto" w:fill="FFFFFF"/>
            <w:vAlign w:val="center"/>
          </w:tcPr>
          <w:p w:rsidR="00552EB1" w:rsidRPr="00061F14" w:rsidRDefault="00552EB1" w:rsidP="001E1405">
            <w:pPr>
              <w:autoSpaceDE w:val="0"/>
              <w:autoSpaceDN w:val="0"/>
              <w:adjustRightInd w:val="0"/>
              <w:spacing w:line="240" w:lineRule="auto"/>
              <w:ind w:firstLine="147"/>
              <w:jc w:val="center"/>
              <w:rPr>
                <w:rFonts w:ascii="Times New Roman" w:hAnsi="Times New Roman" w:cs="Times New Roman"/>
                <w:b/>
                <w:sz w:val="24"/>
                <w:szCs w:val="24"/>
              </w:rPr>
            </w:pPr>
            <w:r w:rsidRPr="00061F14">
              <w:rPr>
                <w:rFonts w:ascii="Times New Roman" w:hAnsi="Times New Roman" w:cs="Times New Roman"/>
                <w:b/>
                <w:color w:val="000000"/>
                <w:sz w:val="24"/>
                <w:szCs w:val="24"/>
              </w:rPr>
              <w:t>Województwo</w:t>
            </w:r>
          </w:p>
        </w:tc>
        <w:tc>
          <w:tcPr>
            <w:tcW w:w="3119" w:type="dxa"/>
            <w:gridSpan w:val="2"/>
            <w:shd w:val="clear" w:color="auto" w:fill="FFFFFF"/>
            <w:vAlign w:val="bottom"/>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sytuacja zawodowa ojca</w:t>
            </w:r>
          </w:p>
        </w:tc>
        <w:tc>
          <w:tcPr>
            <w:tcW w:w="1417" w:type="dxa"/>
            <w:vMerge w:val="restart"/>
            <w:shd w:val="clear" w:color="auto" w:fill="FFFFFF"/>
            <w:vAlign w:val="bottom"/>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1E1405">
        <w:trPr>
          <w:cantSplit/>
        </w:trPr>
        <w:tc>
          <w:tcPr>
            <w:tcW w:w="4683" w:type="dxa"/>
            <w:gridSpan w:val="2"/>
            <w:vMerge/>
            <w:shd w:val="clear" w:color="auto" w:fill="FFFFFF"/>
            <w:vAlign w:val="center"/>
          </w:tcPr>
          <w:p w:rsidR="00552EB1" w:rsidRPr="00061F14" w:rsidRDefault="00552EB1" w:rsidP="001E1405">
            <w:pPr>
              <w:autoSpaceDE w:val="0"/>
              <w:autoSpaceDN w:val="0"/>
              <w:adjustRightInd w:val="0"/>
              <w:spacing w:line="240" w:lineRule="auto"/>
              <w:ind w:firstLine="147"/>
              <w:jc w:val="center"/>
              <w:rPr>
                <w:rFonts w:ascii="Times New Roman" w:hAnsi="Times New Roman" w:cs="Times New Roman"/>
                <w:color w:val="000000"/>
                <w:sz w:val="24"/>
                <w:szCs w:val="24"/>
              </w:rPr>
            </w:pPr>
          </w:p>
        </w:tc>
        <w:tc>
          <w:tcPr>
            <w:tcW w:w="1701" w:type="dxa"/>
            <w:shd w:val="clear" w:color="auto" w:fill="FFFFFF"/>
            <w:vAlign w:val="bottom"/>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pracuje</w:t>
            </w:r>
          </w:p>
        </w:tc>
        <w:tc>
          <w:tcPr>
            <w:tcW w:w="1418" w:type="dxa"/>
            <w:shd w:val="clear" w:color="auto" w:fill="FFFFFF"/>
            <w:vAlign w:val="bottom"/>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nie pracuje</w:t>
            </w:r>
          </w:p>
        </w:tc>
        <w:tc>
          <w:tcPr>
            <w:tcW w:w="1417" w:type="dxa"/>
            <w:vMerge/>
            <w:shd w:val="clear" w:color="auto" w:fill="FFFFFF"/>
            <w:vAlign w:val="bottom"/>
          </w:tcPr>
          <w:p w:rsidR="00552EB1" w:rsidRPr="00061F14" w:rsidRDefault="00552EB1" w:rsidP="001E1405">
            <w:pPr>
              <w:autoSpaceDE w:val="0"/>
              <w:autoSpaceDN w:val="0"/>
              <w:adjustRightInd w:val="0"/>
              <w:spacing w:line="240" w:lineRule="auto"/>
              <w:ind w:firstLine="147"/>
              <w:jc w:val="center"/>
              <w:rPr>
                <w:rFonts w:ascii="Times New Roman" w:hAnsi="Times New Roman" w:cs="Times New Roman"/>
                <w:color w:val="000000"/>
                <w:sz w:val="24"/>
                <w:szCs w:val="24"/>
              </w:rPr>
            </w:pPr>
          </w:p>
        </w:tc>
      </w:tr>
      <w:tr w:rsidR="00552EB1" w:rsidRPr="00061F14" w:rsidTr="001E1405">
        <w:trPr>
          <w:cantSplit/>
        </w:trPr>
        <w:tc>
          <w:tcPr>
            <w:tcW w:w="2273" w:type="dxa"/>
            <w:vMerge w:val="restart"/>
            <w:shd w:val="clear" w:color="auto" w:fill="FFFFFF"/>
            <w:vAlign w:val="center"/>
          </w:tcPr>
          <w:p w:rsidR="00552EB1" w:rsidRPr="00061F14" w:rsidRDefault="00783665" w:rsidP="001E1405">
            <w:pPr>
              <w:autoSpaceDE w:val="0"/>
              <w:autoSpaceDN w:val="0"/>
              <w:adjustRightInd w:val="0"/>
              <w:spacing w:line="240" w:lineRule="auto"/>
              <w:ind w:left="60" w:right="60" w:hanging="55"/>
              <w:jc w:val="center"/>
              <w:rPr>
                <w:rFonts w:ascii="Times New Roman" w:hAnsi="Times New Roman" w:cs="Times New Roman"/>
                <w:color w:val="000000"/>
                <w:sz w:val="24"/>
                <w:szCs w:val="24"/>
              </w:rPr>
            </w:pPr>
            <w:r>
              <w:rPr>
                <w:rFonts w:ascii="Times New Roman" w:hAnsi="Times New Roman" w:cs="Times New Roman"/>
                <w:color w:val="000000"/>
                <w:sz w:val="24"/>
                <w:szCs w:val="24"/>
              </w:rPr>
              <w:t>Ł</w:t>
            </w:r>
            <w:r w:rsidR="00552EB1" w:rsidRPr="00061F14">
              <w:rPr>
                <w:rFonts w:ascii="Times New Roman" w:hAnsi="Times New Roman" w:cs="Times New Roman"/>
                <w:color w:val="000000"/>
                <w:sz w:val="24"/>
                <w:szCs w:val="24"/>
              </w:rPr>
              <w:t>ódzkie</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263</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24</w:t>
            </w:r>
          </w:p>
        </w:tc>
        <w:tc>
          <w:tcPr>
            <w:tcW w:w="1417"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287</w:t>
            </w:r>
          </w:p>
        </w:tc>
      </w:tr>
      <w:tr w:rsidR="00552EB1" w:rsidRPr="00061F14" w:rsidTr="001E1405">
        <w:trPr>
          <w:cantSplit/>
        </w:trPr>
        <w:tc>
          <w:tcPr>
            <w:tcW w:w="2273" w:type="dxa"/>
            <w:vMerge/>
            <w:shd w:val="clear" w:color="auto" w:fill="FFFFFF"/>
            <w:vAlign w:val="center"/>
          </w:tcPr>
          <w:p w:rsidR="00552EB1" w:rsidRPr="00061F14" w:rsidRDefault="00552EB1" w:rsidP="001E1405">
            <w:pPr>
              <w:autoSpaceDE w:val="0"/>
              <w:autoSpaceDN w:val="0"/>
              <w:adjustRightInd w:val="0"/>
              <w:spacing w:line="240" w:lineRule="auto"/>
              <w:ind w:hanging="55"/>
              <w:jc w:val="center"/>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91,6</w:t>
            </w:r>
          </w:p>
        </w:tc>
        <w:tc>
          <w:tcPr>
            <w:tcW w:w="1418"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1417"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1E1405">
        <w:trPr>
          <w:cantSplit/>
        </w:trPr>
        <w:tc>
          <w:tcPr>
            <w:tcW w:w="2273" w:type="dxa"/>
            <w:vMerge w:val="restart"/>
            <w:shd w:val="clear" w:color="auto" w:fill="FFFFFF"/>
            <w:vAlign w:val="center"/>
          </w:tcPr>
          <w:p w:rsidR="00552EB1" w:rsidRPr="00061F14" w:rsidRDefault="00552EB1" w:rsidP="001E1405">
            <w:pPr>
              <w:autoSpaceDE w:val="0"/>
              <w:autoSpaceDN w:val="0"/>
              <w:adjustRightInd w:val="0"/>
              <w:spacing w:line="240" w:lineRule="auto"/>
              <w:ind w:left="60" w:right="60" w:hanging="55"/>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warmińsko – mazurskie</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241</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31</w:t>
            </w:r>
          </w:p>
        </w:tc>
        <w:tc>
          <w:tcPr>
            <w:tcW w:w="1417"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272</w:t>
            </w:r>
          </w:p>
        </w:tc>
      </w:tr>
      <w:tr w:rsidR="00552EB1" w:rsidRPr="00061F14" w:rsidTr="001E1405">
        <w:trPr>
          <w:cantSplit/>
        </w:trPr>
        <w:tc>
          <w:tcPr>
            <w:tcW w:w="2273" w:type="dxa"/>
            <w:vMerge/>
            <w:shd w:val="clear" w:color="auto" w:fill="FFFFFF"/>
            <w:vAlign w:val="center"/>
          </w:tcPr>
          <w:p w:rsidR="00552EB1" w:rsidRPr="00061F14" w:rsidRDefault="00552EB1" w:rsidP="001E1405">
            <w:pPr>
              <w:autoSpaceDE w:val="0"/>
              <w:autoSpaceDN w:val="0"/>
              <w:adjustRightInd w:val="0"/>
              <w:spacing w:line="240" w:lineRule="auto"/>
              <w:ind w:hanging="55"/>
              <w:jc w:val="center"/>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88,6</w:t>
            </w:r>
          </w:p>
        </w:tc>
        <w:tc>
          <w:tcPr>
            <w:tcW w:w="1418"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417"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1E1405">
        <w:trPr>
          <w:cantSplit/>
        </w:trPr>
        <w:tc>
          <w:tcPr>
            <w:tcW w:w="2273" w:type="dxa"/>
            <w:vMerge w:val="restart"/>
            <w:shd w:val="clear" w:color="auto" w:fill="FFFFFF"/>
            <w:vAlign w:val="center"/>
          </w:tcPr>
          <w:p w:rsidR="00552EB1" w:rsidRPr="00061F14" w:rsidRDefault="00783665" w:rsidP="001E1405">
            <w:pPr>
              <w:autoSpaceDE w:val="0"/>
              <w:autoSpaceDN w:val="0"/>
              <w:adjustRightInd w:val="0"/>
              <w:spacing w:line="240" w:lineRule="auto"/>
              <w:ind w:left="60" w:right="60" w:hanging="55"/>
              <w:jc w:val="center"/>
              <w:rPr>
                <w:rFonts w:ascii="Times New Roman" w:hAnsi="Times New Roman" w:cs="Times New Roman"/>
                <w:color w:val="000000"/>
                <w:sz w:val="24"/>
                <w:szCs w:val="24"/>
              </w:rPr>
            </w:pPr>
            <w:r>
              <w:rPr>
                <w:rFonts w:ascii="Times New Roman" w:hAnsi="Times New Roman" w:cs="Times New Roman"/>
                <w:color w:val="000000"/>
                <w:sz w:val="24"/>
                <w:szCs w:val="24"/>
              </w:rPr>
              <w:t>W</w:t>
            </w:r>
            <w:r w:rsidR="00552EB1" w:rsidRPr="00061F14">
              <w:rPr>
                <w:rFonts w:ascii="Times New Roman" w:hAnsi="Times New Roman" w:cs="Times New Roman"/>
                <w:color w:val="000000"/>
                <w:sz w:val="24"/>
                <w:szCs w:val="24"/>
              </w:rPr>
              <w:t>ielkopolskie</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234</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39</w:t>
            </w:r>
          </w:p>
        </w:tc>
        <w:tc>
          <w:tcPr>
            <w:tcW w:w="1417"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273</w:t>
            </w:r>
          </w:p>
        </w:tc>
      </w:tr>
      <w:tr w:rsidR="00552EB1" w:rsidRPr="00061F14" w:rsidTr="001E1405">
        <w:trPr>
          <w:cantSplit/>
        </w:trPr>
        <w:tc>
          <w:tcPr>
            <w:tcW w:w="2273" w:type="dxa"/>
            <w:vMerge/>
            <w:shd w:val="clear" w:color="auto" w:fill="FFFFFF"/>
            <w:vAlign w:val="center"/>
          </w:tcPr>
          <w:p w:rsidR="00552EB1" w:rsidRPr="00061F14" w:rsidRDefault="00552EB1" w:rsidP="001E1405">
            <w:pPr>
              <w:autoSpaceDE w:val="0"/>
              <w:autoSpaceDN w:val="0"/>
              <w:adjustRightInd w:val="0"/>
              <w:spacing w:line="240" w:lineRule="auto"/>
              <w:ind w:firstLine="147"/>
              <w:jc w:val="center"/>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85,7</w:t>
            </w:r>
          </w:p>
        </w:tc>
        <w:tc>
          <w:tcPr>
            <w:tcW w:w="1418"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1417"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552EB1" w:rsidRPr="00061F14" w:rsidTr="001E1405">
        <w:trPr>
          <w:cantSplit/>
        </w:trPr>
        <w:tc>
          <w:tcPr>
            <w:tcW w:w="2273" w:type="dxa"/>
            <w:vMerge w:val="restart"/>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738</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94</w:t>
            </w:r>
          </w:p>
        </w:tc>
        <w:tc>
          <w:tcPr>
            <w:tcW w:w="1417"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832</w:t>
            </w:r>
          </w:p>
        </w:tc>
      </w:tr>
      <w:tr w:rsidR="00552EB1" w:rsidRPr="00061F14" w:rsidTr="001E1405">
        <w:trPr>
          <w:cantSplit/>
        </w:trPr>
        <w:tc>
          <w:tcPr>
            <w:tcW w:w="2273" w:type="dxa"/>
            <w:vMerge/>
            <w:shd w:val="clear" w:color="auto" w:fill="FFFFFF"/>
          </w:tcPr>
          <w:p w:rsidR="00552EB1" w:rsidRPr="00061F14" w:rsidRDefault="00552EB1" w:rsidP="001E1405">
            <w:pPr>
              <w:autoSpaceDE w:val="0"/>
              <w:autoSpaceDN w:val="0"/>
              <w:adjustRightInd w:val="0"/>
              <w:spacing w:line="240" w:lineRule="auto"/>
              <w:ind w:firstLine="147"/>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88,7</w:t>
            </w:r>
          </w:p>
        </w:tc>
        <w:tc>
          <w:tcPr>
            <w:tcW w:w="1418"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1417" w:type="dxa"/>
            <w:shd w:val="clear" w:color="auto" w:fill="FFFFFF"/>
            <w:vAlign w:val="center"/>
          </w:tcPr>
          <w:p w:rsidR="00552EB1" w:rsidRPr="00061F14" w:rsidRDefault="001E1405" w:rsidP="001E1405">
            <w:pPr>
              <w:autoSpaceDE w:val="0"/>
              <w:autoSpaceDN w:val="0"/>
              <w:adjustRightInd w:val="0"/>
              <w:spacing w:line="240" w:lineRule="auto"/>
              <w:ind w:left="60" w:right="60" w:firstLine="147"/>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bl>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552EB1" w:rsidRPr="00376BCA" w:rsidRDefault="00376BCA" w:rsidP="00376BCA">
      <w:pPr>
        <w:pStyle w:val="Legenda"/>
        <w:keepNext/>
        <w:spacing w:before="200"/>
        <w:rPr>
          <w:rFonts w:ascii="Times New Roman" w:hAnsi="Times New Roman" w:cs="Times New Roman"/>
          <w:b w:val="0"/>
          <w:color w:val="auto"/>
          <w:sz w:val="24"/>
          <w:szCs w:val="24"/>
        </w:rPr>
      </w:pPr>
      <w:bookmarkStart w:id="132" w:name="_Toc412491742"/>
      <w:r w:rsidRPr="00376BCA">
        <w:rPr>
          <w:rFonts w:ascii="Times New Roman" w:hAnsi="Times New Roman" w:cs="Times New Roman"/>
          <w:b w:val="0"/>
          <w:color w:val="auto"/>
          <w:sz w:val="24"/>
          <w:szCs w:val="24"/>
        </w:rPr>
        <w:lastRenderedPageBreak/>
        <w:t xml:space="preserve">Tabela </w:t>
      </w:r>
      <w:r w:rsidR="00AB25C8" w:rsidRPr="00376BCA">
        <w:rPr>
          <w:rFonts w:ascii="Times New Roman" w:hAnsi="Times New Roman" w:cs="Times New Roman"/>
          <w:b w:val="0"/>
          <w:color w:val="auto"/>
          <w:sz w:val="24"/>
          <w:szCs w:val="24"/>
        </w:rPr>
        <w:fldChar w:fldCharType="begin"/>
      </w:r>
      <w:r w:rsidRPr="00376BCA">
        <w:rPr>
          <w:rFonts w:ascii="Times New Roman" w:hAnsi="Times New Roman" w:cs="Times New Roman"/>
          <w:b w:val="0"/>
          <w:color w:val="auto"/>
          <w:sz w:val="24"/>
          <w:szCs w:val="24"/>
        </w:rPr>
        <w:instrText xml:space="preserve"> SEQ Tabela \* ARABIC </w:instrText>
      </w:r>
      <w:r w:rsidR="00AB25C8" w:rsidRPr="00376BC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72</w:t>
      </w:r>
      <w:r w:rsidR="00AB25C8" w:rsidRPr="00376BCA">
        <w:rPr>
          <w:rFonts w:ascii="Times New Roman" w:hAnsi="Times New Roman" w:cs="Times New Roman"/>
          <w:b w:val="0"/>
          <w:color w:val="auto"/>
          <w:sz w:val="24"/>
          <w:szCs w:val="24"/>
        </w:rPr>
        <w:fldChar w:fldCharType="end"/>
      </w:r>
      <w:r w:rsidRPr="00376BCA">
        <w:rPr>
          <w:rFonts w:ascii="Times New Roman" w:hAnsi="Times New Roman" w:cs="Times New Roman"/>
          <w:b w:val="0"/>
          <w:color w:val="auto"/>
          <w:sz w:val="24"/>
          <w:szCs w:val="24"/>
        </w:rPr>
        <w:t xml:space="preserve"> Forma aktywności zawodowej rodziców ankietowanych</w:t>
      </w:r>
      <w:bookmarkEnd w:id="132"/>
    </w:p>
    <w:tbl>
      <w:tblPr>
        <w:tblW w:w="9624" w:type="dxa"/>
        <w:tblInd w:w="20"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978"/>
        <w:gridCol w:w="4110"/>
        <w:gridCol w:w="1418"/>
        <w:gridCol w:w="992"/>
        <w:gridCol w:w="1276"/>
        <w:gridCol w:w="850"/>
      </w:tblGrid>
      <w:tr w:rsidR="00552EB1" w:rsidRPr="00061F14" w:rsidTr="0016098D">
        <w:trPr>
          <w:cantSplit/>
        </w:trPr>
        <w:tc>
          <w:tcPr>
            <w:tcW w:w="5088" w:type="dxa"/>
            <w:gridSpan w:val="2"/>
            <w:vMerge w:val="restart"/>
            <w:shd w:val="clear" w:color="auto" w:fill="FFFFFF"/>
            <w:vAlign w:val="center"/>
          </w:tcPr>
          <w:p w:rsidR="00552EB1" w:rsidRPr="00061F14" w:rsidRDefault="00552EB1" w:rsidP="001E1405">
            <w:pPr>
              <w:autoSpaceDE w:val="0"/>
              <w:autoSpaceDN w:val="0"/>
              <w:adjustRightInd w:val="0"/>
              <w:spacing w:line="240" w:lineRule="auto"/>
              <w:ind w:firstLine="0"/>
              <w:rPr>
                <w:rFonts w:ascii="Times New Roman" w:hAnsi="Times New Roman" w:cs="Times New Roman"/>
                <w:b/>
                <w:sz w:val="24"/>
                <w:szCs w:val="24"/>
              </w:rPr>
            </w:pPr>
            <w:r w:rsidRPr="00061F14">
              <w:rPr>
                <w:rFonts w:ascii="Times New Roman" w:hAnsi="Times New Roman" w:cs="Times New Roman"/>
                <w:b/>
                <w:sz w:val="24"/>
                <w:szCs w:val="24"/>
              </w:rPr>
              <w:t>Forma aktywności zawodowej rodzica</w:t>
            </w:r>
          </w:p>
        </w:tc>
        <w:tc>
          <w:tcPr>
            <w:tcW w:w="2410" w:type="dxa"/>
            <w:gridSpan w:val="2"/>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Matka</w:t>
            </w:r>
          </w:p>
        </w:tc>
        <w:tc>
          <w:tcPr>
            <w:tcW w:w="2126" w:type="dxa"/>
            <w:gridSpan w:val="2"/>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Ojciec</w:t>
            </w:r>
          </w:p>
        </w:tc>
      </w:tr>
      <w:tr w:rsidR="00552EB1" w:rsidRPr="00061F14" w:rsidTr="0016098D">
        <w:trPr>
          <w:cantSplit/>
        </w:trPr>
        <w:tc>
          <w:tcPr>
            <w:tcW w:w="5088" w:type="dxa"/>
            <w:gridSpan w:val="2"/>
            <w:vMerge/>
            <w:shd w:val="clear" w:color="auto" w:fill="FFFFFF"/>
            <w:vAlign w:val="center"/>
          </w:tcPr>
          <w:p w:rsidR="00552EB1" w:rsidRPr="00061F14" w:rsidRDefault="00552EB1" w:rsidP="001E1405">
            <w:pPr>
              <w:autoSpaceDE w:val="0"/>
              <w:autoSpaceDN w:val="0"/>
              <w:adjustRightInd w:val="0"/>
              <w:spacing w:line="240" w:lineRule="auto"/>
              <w:ind w:firstLine="0"/>
              <w:rPr>
                <w:rFonts w:ascii="Times New Roman" w:hAnsi="Times New Roman" w:cs="Times New Roman"/>
                <w:b/>
                <w:sz w:val="24"/>
                <w:szCs w:val="24"/>
              </w:rPr>
            </w:pP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Liczebność</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Liczebność</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t>
            </w:r>
          </w:p>
        </w:tc>
      </w:tr>
      <w:tr w:rsidR="00552EB1" w:rsidRPr="00061F14" w:rsidTr="0016098D">
        <w:trPr>
          <w:cantSplit/>
        </w:trPr>
        <w:tc>
          <w:tcPr>
            <w:tcW w:w="978" w:type="dxa"/>
            <w:vMerge w:val="restart"/>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pracuje w firmie nie będącej własnością najbliższej rodziny</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352</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40,1</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354</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42,3</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pracuje w firmie rodzinnej</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41</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4,7</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35</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4,2</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własną działalność gospodarczą</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80</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9,1</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145</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17,3</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duże gospodarstwo rolne utrzymujące się ze sprzedaży</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81</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9,2</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110</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13,2</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małe gospodarstwo rolne produkujące na własny użytek</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82</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9,3</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68</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8,1</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wykonuje inny rodzaj pracy</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55</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6,3</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30</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3,6</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rencie</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34</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3,9</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40</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4,8</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emeryturze</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15</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1,7</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23</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2,8</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bezrobotna/bezrobotny</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59</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6,7</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26</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3,1</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urlopie macierzyńskim /wychowawczym</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1,3</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nigdy nie pracował(a) zarobkowo – zajmuje się domem</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58</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6,6</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0</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0</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nie pracuje  z innych powodów</w:t>
            </w:r>
          </w:p>
        </w:tc>
        <w:tc>
          <w:tcPr>
            <w:tcW w:w="1418"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w:t>
            </w:r>
          </w:p>
        </w:tc>
        <w:tc>
          <w:tcPr>
            <w:tcW w:w="992"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4</w:t>
            </w:r>
          </w:p>
        </w:tc>
        <w:tc>
          <w:tcPr>
            <w:tcW w:w="850" w:type="dxa"/>
            <w:shd w:val="clear" w:color="auto" w:fill="FFFFFF"/>
            <w:vAlign w:val="center"/>
          </w:tcPr>
          <w:p w:rsidR="00552EB1" w:rsidRPr="00061F14" w:rsidRDefault="001E1405" w:rsidP="001E1405">
            <w:pPr>
              <w:autoSpaceDE w:val="0"/>
              <w:autoSpaceDN w:val="0"/>
              <w:adjustRightInd w:val="0"/>
              <w:spacing w:line="240" w:lineRule="auto"/>
              <w:ind w:left="60" w:right="6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552EB1" w:rsidRPr="00061F14">
              <w:rPr>
                <w:rFonts w:ascii="Times New Roman" w:hAnsi="Times New Roman" w:cs="Times New Roman"/>
                <w:color w:val="000000"/>
                <w:sz w:val="24"/>
                <w:szCs w:val="24"/>
              </w:rPr>
              <w:t>,5</w:t>
            </w:r>
          </w:p>
        </w:tc>
      </w:tr>
      <w:tr w:rsidR="00552EB1" w:rsidRPr="00061F14" w:rsidTr="0016098D">
        <w:trPr>
          <w:cantSplit/>
        </w:trPr>
        <w:tc>
          <w:tcPr>
            <w:tcW w:w="978" w:type="dxa"/>
            <w:vMerge/>
            <w:shd w:val="clear" w:color="auto" w:fill="FFFFFF"/>
            <w:vAlign w:val="center"/>
          </w:tcPr>
          <w:p w:rsidR="00552EB1" w:rsidRPr="00061F14" w:rsidRDefault="00552EB1" w:rsidP="001E1405">
            <w:pPr>
              <w:autoSpaceDE w:val="0"/>
              <w:autoSpaceDN w:val="0"/>
              <w:adjustRightInd w:val="0"/>
              <w:jc w:val="left"/>
              <w:rPr>
                <w:rFonts w:ascii="Times New Roman" w:hAnsi="Times New Roman" w:cs="Times New Roman"/>
                <w:color w:val="000000"/>
                <w:sz w:val="24"/>
                <w:szCs w:val="24"/>
              </w:rPr>
            </w:pPr>
          </w:p>
        </w:tc>
        <w:tc>
          <w:tcPr>
            <w:tcW w:w="4110" w:type="dxa"/>
            <w:shd w:val="clear" w:color="auto" w:fill="FFFFFF"/>
            <w:vAlign w:val="center"/>
          </w:tcPr>
          <w:p w:rsidR="00552EB1" w:rsidRPr="00061F14" w:rsidRDefault="00552EB1" w:rsidP="001E1405">
            <w:pPr>
              <w:autoSpaceDE w:val="0"/>
              <w:autoSpaceDN w:val="0"/>
              <w:adjustRightInd w:val="0"/>
              <w:spacing w:line="240" w:lineRule="auto"/>
              <w:ind w:left="62" w:right="62"/>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1418" w:type="dxa"/>
            <w:shd w:val="clear" w:color="auto" w:fill="FFFFFF"/>
            <w:vAlign w:val="center"/>
          </w:tcPr>
          <w:p w:rsidR="00552EB1" w:rsidRPr="00061F14" w:rsidRDefault="00552EB1" w:rsidP="001E140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878</w:t>
            </w:r>
          </w:p>
        </w:tc>
        <w:tc>
          <w:tcPr>
            <w:tcW w:w="992" w:type="dxa"/>
            <w:shd w:val="clear" w:color="auto" w:fill="FFFFFF"/>
            <w:vAlign w:val="center"/>
          </w:tcPr>
          <w:p w:rsidR="00552EB1" w:rsidRPr="00061F14" w:rsidRDefault="00552EB1" w:rsidP="001E140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c>
          <w:tcPr>
            <w:tcW w:w="1276" w:type="dxa"/>
            <w:shd w:val="clear" w:color="auto" w:fill="FFFFFF"/>
            <w:vAlign w:val="center"/>
          </w:tcPr>
          <w:p w:rsidR="00552EB1" w:rsidRPr="00061F14" w:rsidRDefault="00552EB1" w:rsidP="001E1405">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836</w:t>
            </w:r>
          </w:p>
        </w:tc>
        <w:tc>
          <w:tcPr>
            <w:tcW w:w="850" w:type="dxa"/>
            <w:shd w:val="clear" w:color="auto" w:fill="FFFFFF"/>
            <w:vAlign w:val="center"/>
          </w:tcPr>
          <w:p w:rsidR="00552EB1" w:rsidRPr="00061F14" w:rsidRDefault="00552EB1" w:rsidP="001E1405">
            <w:pPr>
              <w:autoSpaceDE w:val="0"/>
              <w:autoSpaceDN w:val="0"/>
              <w:adjustRightInd w:val="0"/>
              <w:spacing w:line="320" w:lineRule="atLeast"/>
              <w:ind w:left="60" w:right="60" w:hanging="60"/>
              <w:jc w:val="center"/>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bl>
    <w:p w:rsidR="00552EB1" w:rsidRPr="00061F14" w:rsidRDefault="00552EB1" w:rsidP="00552EB1">
      <w:pPr>
        <w:autoSpaceDE w:val="0"/>
        <w:autoSpaceDN w:val="0"/>
        <w:adjustRightInd w:val="0"/>
        <w:spacing w:line="400" w:lineRule="atLeast"/>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8E43F9" w:rsidRDefault="008E43F9" w:rsidP="00552EB1">
      <w:pPr>
        <w:ind w:firstLine="708"/>
        <w:rPr>
          <w:rFonts w:ascii="Times New Roman" w:hAnsi="Times New Roman" w:cs="Times New Roman"/>
          <w:sz w:val="24"/>
          <w:szCs w:val="24"/>
        </w:rPr>
      </w:pPr>
    </w:p>
    <w:p w:rsidR="00552EB1" w:rsidRPr="00061F14" w:rsidRDefault="00552EB1" w:rsidP="00552EB1">
      <w:pPr>
        <w:ind w:firstLine="708"/>
        <w:rPr>
          <w:rFonts w:ascii="Times New Roman" w:hAnsi="Times New Roman" w:cs="Times New Roman"/>
          <w:sz w:val="24"/>
          <w:szCs w:val="24"/>
        </w:rPr>
      </w:pPr>
      <w:r w:rsidRPr="00061F14">
        <w:rPr>
          <w:rFonts w:ascii="Times New Roman" w:hAnsi="Times New Roman" w:cs="Times New Roman"/>
          <w:sz w:val="24"/>
          <w:szCs w:val="24"/>
        </w:rPr>
        <w:t>Jedna trzecia zbiorowości badanej deklaruje</w:t>
      </w:r>
      <w:r w:rsidR="0016098D">
        <w:rPr>
          <w:rFonts w:ascii="Times New Roman" w:hAnsi="Times New Roman" w:cs="Times New Roman"/>
          <w:sz w:val="24"/>
          <w:szCs w:val="24"/>
        </w:rPr>
        <w:t>,</w:t>
      </w:r>
      <w:r w:rsidRPr="00061F14">
        <w:rPr>
          <w:rFonts w:ascii="Times New Roman" w:hAnsi="Times New Roman" w:cs="Times New Roman"/>
          <w:sz w:val="24"/>
          <w:szCs w:val="24"/>
        </w:rPr>
        <w:t xml:space="preserve"> że ich rodzice wykazują aktywność społeczno-polityczną, w tym 36,2% matek i 32,5 % ojców. Typy aktywności prezentowane są w tabeli poniżej.</w:t>
      </w:r>
    </w:p>
    <w:p w:rsidR="008E43F9" w:rsidRDefault="008E43F9">
      <w:pPr>
        <w:rPr>
          <w:rFonts w:ascii="Times New Roman" w:hAnsi="Times New Roman" w:cs="Times New Roman"/>
          <w:bCs/>
          <w:sz w:val="24"/>
          <w:szCs w:val="24"/>
        </w:rPr>
      </w:pPr>
      <w:r>
        <w:rPr>
          <w:rFonts w:ascii="Times New Roman" w:hAnsi="Times New Roman" w:cs="Times New Roman"/>
          <w:b/>
          <w:sz w:val="24"/>
          <w:szCs w:val="24"/>
        </w:rPr>
        <w:br w:type="page"/>
      </w:r>
    </w:p>
    <w:p w:rsidR="00552EB1" w:rsidRPr="00F7575A" w:rsidRDefault="00F7575A" w:rsidP="00F7575A">
      <w:pPr>
        <w:pStyle w:val="Legenda"/>
        <w:spacing w:before="200"/>
        <w:rPr>
          <w:rFonts w:ascii="Times New Roman" w:hAnsi="Times New Roman" w:cs="Times New Roman"/>
          <w:b w:val="0"/>
          <w:color w:val="auto"/>
          <w:sz w:val="24"/>
          <w:szCs w:val="24"/>
        </w:rPr>
      </w:pPr>
      <w:bookmarkStart w:id="133" w:name="_Toc412491743"/>
      <w:r w:rsidRPr="00F7575A">
        <w:rPr>
          <w:rFonts w:ascii="Times New Roman" w:hAnsi="Times New Roman" w:cs="Times New Roman"/>
          <w:b w:val="0"/>
          <w:color w:val="auto"/>
          <w:sz w:val="24"/>
          <w:szCs w:val="24"/>
        </w:rPr>
        <w:lastRenderedPageBreak/>
        <w:t xml:space="preserve">Tabela </w:t>
      </w:r>
      <w:r w:rsidR="00AB25C8" w:rsidRPr="00F7575A">
        <w:rPr>
          <w:rFonts w:ascii="Times New Roman" w:hAnsi="Times New Roman" w:cs="Times New Roman"/>
          <w:b w:val="0"/>
          <w:color w:val="auto"/>
          <w:sz w:val="24"/>
          <w:szCs w:val="24"/>
        </w:rPr>
        <w:fldChar w:fldCharType="begin"/>
      </w:r>
      <w:r w:rsidRPr="00F7575A">
        <w:rPr>
          <w:rFonts w:ascii="Times New Roman" w:hAnsi="Times New Roman" w:cs="Times New Roman"/>
          <w:b w:val="0"/>
          <w:color w:val="auto"/>
          <w:sz w:val="24"/>
          <w:szCs w:val="24"/>
        </w:rPr>
        <w:instrText xml:space="preserve"> SEQ Tabela \* ARABIC </w:instrText>
      </w:r>
      <w:r w:rsidR="00AB25C8" w:rsidRPr="00F7575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73</w:t>
      </w:r>
      <w:r w:rsidR="00AB25C8" w:rsidRPr="00F7575A">
        <w:rPr>
          <w:rFonts w:ascii="Times New Roman" w:hAnsi="Times New Roman" w:cs="Times New Roman"/>
          <w:b w:val="0"/>
          <w:color w:val="auto"/>
          <w:sz w:val="24"/>
          <w:szCs w:val="24"/>
        </w:rPr>
        <w:fldChar w:fldCharType="end"/>
      </w:r>
      <w:r w:rsidRPr="00F7575A">
        <w:rPr>
          <w:rFonts w:ascii="Times New Roman" w:hAnsi="Times New Roman" w:cs="Times New Roman"/>
          <w:b w:val="0"/>
          <w:color w:val="auto"/>
          <w:sz w:val="24"/>
          <w:szCs w:val="24"/>
        </w:rPr>
        <w:t xml:space="preserve"> Aktywność społeczno-polityczna rodziców</w:t>
      </w:r>
      <w:bookmarkEnd w:id="133"/>
    </w:p>
    <w:tbl>
      <w:tblPr>
        <w:tblW w:w="6931" w:type="dxa"/>
        <w:tblInd w:w="20"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5087"/>
        <w:gridCol w:w="993"/>
        <w:gridCol w:w="851"/>
      </w:tblGrid>
      <w:tr w:rsidR="00552EB1" w:rsidRPr="00061F14" w:rsidTr="0016098D">
        <w:trPr>
          <w:cantSplit/>
          <w:trHeight w:val="491"/>
        </w:trPr>
        <w:tc>
          <w:tcPr>
            <w:tcW w:w="5087" w:type="dxa"/>
            <w:vMerge w:val="restart"/>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b/>
                <w:sz w:val="24"/>
                <w:szCs w:val="24"/>
              </w:rPr>
            </w:pPr>
            <w:r w:rsidRPr="00061F14">
              <w:rPr>
                <w:rFonts w:ascii="Times New Roman" w:hAnsi="Times New Roman" w:cs="Times New Roman"/>
                <w:b/>
                <w:sz w:val="24"/>
                <w:szCs w:val="24"/>
              </w:rPr>
              <w:t xml:space="preserve">Aktywność społeczno-polityczna </w:t>
            </w:r>
          </w:p>
        </w:tc>
        <w:tc>
          <w:tcPr>
            <w:tcW w:w="993" w:type="dxa"/>
            <w:shd w:val="clear" w:color="auto" w:fill="auto"/>
          </w:tcPr>
          <w:p w:rsidR="00552EB1" w:rsidRPr="00061F14" w:rsidRDefault="00552EB1" w:rsidP="001E1405">
            <w:pPr>
              <w:spacing w:line="240" w:lineRule="auto"/>
              <w:ind w:left="127" w:firstLine="0"/>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 xml:space="preserve">Matka </w:t>
            </w:r>
          </w:p>
        </w:tc>
        <w:tc>
          <w:tcPr>
            <w:tcW w:w="851" w:type="dxa"/>
            <w:shd w:val="clear" w:color="auto" w:fill="auto"/>
          </w:tcPr>
          <w:p w:rsidR="00552EB1" w:rsidRPr="00061F14" w:rsidRDefault="00552EB1" w:rsidP="001E1405">
            <w:pPr>
              <w:spacing w:line="240" w:lineRule="auto"/>
              <w:ind w:left="127" w:firstLine="0"/>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 xml:space="preserve">Ojciec </w:t>
            </w:r>
          </w:p>
        </w:tc>
      </w:tr>
      <w:tr w:rsidR="00552EB1" w:rsidRPr="00061F14" w:rsidTr="0016098D">
        <w:trPr>
          <w:cantSplit/>
        </w:trPr>
        <w:tc>
          <w:tcPr>
            <w:tcW w:w="5087" w:type="dxa"/>
            <w:vMerge/>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b/>
                <w:sz w:val="24"/>
                <w:szCs w:val="24"/>
              </w:rPr>
            </w:pP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Pełnią/ pełnili funkcję radnego, wójta lub burmistrza</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1,8</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4,4</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Są/byli zaangażowani w działalność w partii politycznej</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1,6</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3,8</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Organizowali akcje lub protesty służące rozwiązywaniu spraw społeczności lokalnej</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1,7</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4,6</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Działają/działali w organizacjach pozarządowych pracujących na rzecz społeczności lokalnej – stowarzyszeniach, fundacjach</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3,7</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3,3</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Działali/działają w organizacjach kościelnych</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6,3</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4,1</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Działają/działali w lokalnych klubach, np. Kołach Gospodyń Wiejskich</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11,7</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4,0</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Pracują/pracowali jako wolontariusze</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2,9</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1,7</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Organizowali akcje wspierające członków lokalnej społeczności</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4,7</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4,6</w:t>
            </w:r>
          </w:p>
        </w:tc>
      </w:tr>
      <w:tr w:rsidR="00552EB1" w:rsidRPr="00061F14" w:rsidTr="0016098D">
        <w:trPr>
          <w:cantSplit/>
        </w:trPr>
        <w:tc>
          <w:tcPr>
            <w:tcW w:w="5087" w:type="dxa"/>
            <w:shd w:val="clear" w:color="auto" w:fill="FFFFFF"/>
            <w:vAlign w:val="center"/>
          </w:tcPr>
          <w:p w:rsidR="00552EB1" w:rsidRPr="00061F14" w:rsidRDefault="00552EB1" w:rsidP="001E1405">
            <w:pPr>
              <w:autoSpaceDE w:val="0"/>
              <w:autoSpaceDN w:val="0"/>
              <w:adjustRightInd w:val="0"/>
              <w:spacing w:line="240" w:lineRule="auto"/>
              <w:ind w:left="127" w:firstLine="0"/>
              <w:rPr>
                <w:rFonts w:ascii="Times New Roman" w:hAnsi="Times New Roman" w:cs="Times New Roman"/>
                <w:sz w:val="24"/>
                <w:szCs w:val="24"/>
              </w:rPr>
            </w:pPr>
            <w:r w:rsidRPr="00061F14">
              <w:rPr>
                <w:rFonts w:ascii="Times New Roman" w:hAnsi="Times New Roman" w:cs="Times New Roman"/>
                <w:sz w:val="24"/>
                <w:szCs w:val="24"/>
              </w:rPr>
              <w:t xml:space="preserve">Angażowali się społecznie w inny sposób </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1,8</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2,0</w:t>
            </w:r>
          </w:p>
        </w:tc>
      </w:tr>
      <w:tr w:rsidR="00552EB1" w:rsidRPr="00061F14" w:rsidTr="0016098D">
        <w:trPr>
          <w:cantSplit/>
        </w:trPr>
        <w:tc>
          <w:tcPr>
            <w:tcW w:w="5087" w:type="dxa"/>
            <w:shd w:val="clear" w:color="auto" w:fill="FFFFFF"/>
            <w:vAlign w:val="center"/>
          </w:tcPr>
          <w:p w:rsidR="00552EB1" w:rsidRPr="00061F14" w:rsidRDefault="0016098D" w:rsidP="001E1405">
            <w:pPr>
              <w:autoSpaceDE w:val="0"/>
              <w:autoSpaceDN w:val="0"/>
              <w:adjustRightInd w:val="0"/>
              <w:spacing w:line="240" w:lineRule="auto"/>
              <w:ind w:left="127" w:firstLine="0"/>
              <w:rPr>
                <w:rFonts w:ascii="Times New Roman" w:hAnsi="Times New Roman" w:cs="Times New Roman"/>
                <w:sz w:val="24"/>
                <w:szCs w:val="24"/>
              </w:rPr>
            </w:pPr>
            <w:r>
              <w:rPr>
                <w:rFonts w:ascii="Times New Roman" w:hAnsi="Times New Roman" w:cs="Times New Roman"/>
                <w:sz w:val="24"/>
                <w:szCs w:val="24"/>
              </w:rPr>
              <w:t>Nie angażują się</w:t>
            </w:r>
          </w:p>
        </w:tc>
        <w:tc>
          <w:tcPr>
            <w:tcW w:w="993"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63,8</w:t>
            </w:r>
          </w:p>
        </w:tc>
        <w:tc>
          <w:tcPr>
            <w:tcW w:w="850" w:type="dxa"/>
            <w:shd w:val="clear" w:color="auto" w:fill="FFFFFF"/>
            <w:vAlign w:val="center"/>
          </w:tcPr>
          <w:p w:rsidR="00552EB1" w:rsidRPr="00061F14" w:rsidRDefault="00552EB1" w:rsidP="001E1405">
            <w:pPr>
              <w:autoSpaceDE w:val="0"/>
              <w:autoSpaceDN w:val="0"/>
              <w:adjustRightInd w:val="0"/>
              <w:spacing w:line="240" w:lineRule="auto"/>
              <w:ind w:left="127"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67,5</w:t>
            </w:r>
          </w:p>
        </w:tc>
      </w:tr>
    </w:tbl>
    <w:p w:rsidR="00552EB1" w:rsidRPr="00061F14" w:rsidRDefault="008E43F9" w:rsidP="00552EB1">
      <w:pPr>
        <w:rPr>
          <w:rFonts w:ascii="Times New Roman" w:hAnsi="Times New Roman" w:cs="Times New Roman"/>
          <w:sz w:val="24"/>
          <w:szCs w:val="24"/>
        </w:rPr>
      </w:pPr>
      <w:r>
        <w:rPr>
          <w:rFonts w:ascii="Times New Roman" w:hAnsi="Times New Roman" w:cs="Times New Roman"/>
          <w:sz w:val="24"/>
          <w:szCs w:val="24"/>
        </w:rPr>
        <w:t>Źródło:</w:t>
      </w:r>
      <w:r w:rsidR="00552EB1" w:rsidRPr="00061F14">
        <w:rPr>
          <w:rFonts w:ascii="Times New Roman" w:hAnsi="Times New Roman" w:cs="Times New Roman"/>
          <w:sz w:val="24"/>
          <w:szCs w:val="24"/>
        </w:rPr>
        <w:t xml:space="preserve"> opracowanie własne</w:t>
      </w:r>
    </w:p>
    <w:p w:rsidR="00552EB1" w:rsidRPr="00061F14" w:rsidRDefault="00552EB1" w:rsidP="00552EB1">
      <w:pPr>
        <w:ind w:firstLine="708"/>
        <w:rPr>
          <w:rFonts w:ascii="Times New Roman" w:hAnsi="Times New Roman" w:cs="Times New Roman"/>
          <w:sz w:val="24"/>
          <w:szCs w:val="24"/>
        </w:rPr>
      </w:pPr>
      <w:r w:rsidRPr="00061F14">
        <w:rPr>
          <w:rFonts w:ascii="Times New Roman" w:hAnsi="Times New Roman" w:cs="Times New Roman"/>
          <w:sz w:val="24"/>
          <w:szCs w:val="24"/>
        </w:rPr>
        <w:t xml:space="preserve">Prawie dwukrotnie więcej ojców niż matek </w:t>
      </w:r>
      <w:r w:rsidRPr="00061F14">
        <w:rPr>
          <w:rFonts w:ascii="Times New Roman" w:hAnsi="Times New Roman" w:cs="Times New Roman"/>
          <w:i/>
          <w:sz w:val="24"/>
          <w:szCs w:val="24"/>
        </w:rPr>
        <w:t>angażuje się w działalność polityczną</w:t>
      </w:r>
      <w:r w:rsidRPr="00061F14">
        <w:rPr>
          <w:rFonts w:ascii="Times New Roman" w:hAnsi="Times New Roman" w:cs="Times New Roman"/>
          <w:sz w:val="24"/>
          <w:szCs w:val="24"/>
        </w:rPr>
        <w:t xml:space="preserve">, pełniło </w:t>
      </w:r>
      <w:r w:rsidRPr="00061F14">
        <w:rPr>
          <w:rFonts w:ascii="Times New Roman" w:hAnsi="Times New Roman" w:cs="Times New Roman"/>
          <w:i/>
          <w:sz w:val="24"/>
          <w:szCs w:val="24"/>
        </w:rPr>
        <w:t>funkcje we władzach lokalnych i organizowało akcje, protesty</w:t>
      </w:r>
      <w:r w:rsidRPr="00061F14">
        <w:rPr>
          <w:rFonts w:ascii="Times New Roman" w:hAnsi="Times New Roman" w:cs="Times New Roman"/>
          <w:sz w:val="24"/>
          <w:szCs w:val="24"/>
        </w:rPr>
        <w:t xml:space="preserve">. Natomiast więcej matek niż ojców </w:t>
      </w:r>
      <w:r w:rsidRPr="00061F14">
        <w:rPr>
          <w:rFonts w:ascii="Times New Roman" w:hAnsi="Times New Roman" w:cs="Times New Roman"/>
          <w:i/>
          <w:sz w:val="24"/>
          <w:szCs w:val="24"/>
        </w:rPr>
        <w:t>angażuje się w organizacjach kościelnych, lokalnych klubach i kołach, angażuje się w ramach wolontariatu.</w:t>
      </w:r>
      <w:r w:rsidRPr="00061F14">
        <w:rPr>
          <w:rFonts w:ascii="Times New Roman" w:hAnsi="Times New Roman" w:cs="Times New Roman"/>
          <w:sz w:val="24"/>
          <w:szCs w:val="24"/>
        </w:rPr>
        <w:t xml:space="preserve"> Porównywalne liczby matek i ojców </w:t>
      </w:r>
      <w:r w:rsidRPr="00061F14">
        <w:rPr>
          <w:rFonts w:ascii="Times New Roman" w:hAnsi="Times New Roman" w:cs="Times New Roman"/>
          <w:i/>
          <w:sz w:val="24"/>
          <w:szCs w:val="24"/>
        </w:rPr>
        <w:t>organizowało akcje wspierające członków lokalnej społeczności, lub angażowało się społecznie w inny sposób</w:t>
      </w:r>
      <w:r w:rsidRPr="00061F14">
        <w:rPr>
          <w:rFonts w:ascii="Times New Roman" w:hAnsi="Times New Roman" w:cs="Times New Roman"/>
          <w:sz w:val="24"/>
          <w:szCs w:val="24"/>
        </w:rPr>
        <w:t xml:space="preserve"> (organizacja Dnia Kobiet, festyny, imprezy lokalne, np..: w szkole, OSP, pomoc pogorzelcom, pomoc w rozwoju wsi, przewodniczący rady rodziców w szkole, rozwój kulturalny). </w:t>
      </w:r>
    </w:p>
    <w:p w:rsidR="00552EB1" w:rsidRPr="00061F14" w:rsidRDefault="00552EB1" w:rsidP="00552EB1">
      <w:pPr>
        <w:ind w:firstLine="708"/>
        <w:rPr>
          <w:rFonts w:ascii="Times New Roman" w:hAnsi="Times New Roman" w:cs="Times New Roman"/>
          <w:sz w:val="24"/>
          <w:szCs w:val="24"/>
        </w:rPr>
      </w:pPr>
      <w:r w:rsidRPr="00061F14">
        <w:rPr>
          <w:rFonts w:ascii="Times New Roman" w:hAnsi="Times New Roman" w:cs="Times New Roman"/>
          <w:sz w:val="24"/>
          <w:szCs w:val="24"/>
        </w:rPr>
        <w:t>Według deklaracji jednej trz</w:t>
      </w:r>
      <w:r w:rsidR="00506598">
        <w:rPr>
          <w:rFonts w:ascii="Times New Roman" w:hAnsi="Times New Roman" w:cs="Times New Roman"/>
          <w:sz w:val="24"/>
          <w:szCs w:val="24"/>
        </w:rPr>
        <w:t>eciej badanej młodzieży sytuację</w:t>
      </w:r>
      <w:r w:rsidRPr="00061F14">
        <w:rPr>
          <w:rFonts w:ascii="Times New Roman" w:hAnsi="Times New Roman" w:cs="Times New Roman"/>
          <w:sz w:val="24"/>
          <w:szCs w:val="24"/>
        </w:rPr>
        <w:t xml:space="preserve"> materialną rodziców można określić jako dobrą (35% stwierdza, że w ich domach </w:t>
      </w:r>
      <w:r w:rsidRPr="00061F14">
        <w:rPr>
          <w:rFonts w:ascii="Times New Roman" w:hAnsi="Times New Roman" w:cs="Times New Roman"/>
          <w:i/>
          <w:sz w:val="24"/>
          <w:szCs w:val="24"/>
        </w:rPr>
        <w:t>wystarcza na wszystko i jeszcze odkłada się na przyszłość</w:t>
      </w:r>
      <w:r w:rsidRPr="00061F14">
        <w:rPr>
          <w:rFonts w:ascii="Times New Roman" w:hAnsi="Times New Roman" w:cs="Times New Roman"/>
          <w:sz w:val="24"/>
          <w:szCs w:val="24"/>
        </w:rPr>
        <w:t xml:space="preserve">) blisko 24% uważa, że </w:t>
      </w:r>
      <w:r w:rsidRPr="00061F14">
        <w:rPr>
          <w:rFonts w:ascii="Times New Roman" w:hAnsi="Times New Roman" w:cs="Times New Roman"/>
          <w:i/>
          <w:sz w:val="24"/>
          <w:szCs w:val="24"/>
        </w:rPr>
        <w:t>wystarcza na wszystko, lecz nie udaje im się nic odłożyć pieniędzy</w:t>
      </w:r>
      <w:r w:rsidRPr="00061F14">
        <w:rPr>
          <w:rFonts w:ascii="Times New Roman" w:hAnsi="Times New Roman" w:cs="Times New Roman"/>
          <w:sz w:val="24"/>
          <w:szCs w:val="24"/>
        </w:rPr>
        <w:t xml:space="preserve">. W rodzinach 33% badanych, w domu </w:t>
      </w:r>
      <w:r w:rsidRPr="00061F14">
        <w:rPr>
          <w:rFonts w:ascii="Times New Roman" w:hAnsi="Times New Roman" w:cs="Times New Roman"/>
          <w:i/>
          <w:sz w:val="24"/>
          <w:szCs w:val="24"/>
        </w:rPr>
        <w:t xml:space="preserve">wystarcza tylko na bieżące </w:t>
      </w:r>
      <w:r w:rsidRPr="00061F14">
        <w:rPr>
          <w:rFonts w:ascii="Times New Roman" w:hAnsi="Times New Roman" w:cs="Times New Roman"/>
          <w:i/>
          <w:sz w:val="24"/>
          <w:szCs w:val="24"/>
        </w:rPr>
        <w:lastRenderedPageBreak/>
        <w:t>potrzeby i opłaty, a na większe wydatki trzeba odkładać, a</w:t>
      </w:r>
      <w:r w:rsidRPr="00061F14">
        <w:rPr>
          <w:rFonts w:ascii="Times New Roman" w:hAnsi="Times New Roman" w:cs="Times New Roman"/>
          <w:sz w:val="24"/>
          <w:szCs w:val="24"/>
        </w:rPr>
        <w:t xml:space="preserve"> 3,4% mówi o złej   materialnej sytuacji i deficytach w środkach do </w:t>
      </w:r>
      <w:r w:rsidRPr="008E43F9">
        <w:rPr>
          <w:rFonts w:ascii="Times New Roman" w:hAnsi="Times New Roman" w:cs="Times New Roman"/>
          <w:sz w:val="24"/>
          <w:szCs w:val="24"/>
        </w:rPr>
        <w:t xml:space="preserve">życia (tabela </w:t>
      </w:r>
      <w:r w:rsidR="008E43F9" w:rsidRPr="008E43F9">
        <w:rPr>
          <w:rFonts w:ascii="Times New Roman" w:hAnsi="Times New Roman" w:cs="Times New Roman"/>
          <w:sz w:val="24"/>
          <w:szCs w:val="24"/>
        </w:rPr>
        <w:t>74</w:t>
      </w:r>
      <w:r w:rsidRPr="008E43F9">
        <w:rPr>
          <w:rFonts w:ascii="Times New Roman" w:hAnsi="Times New Roman" w:cs="Times New Roman"/>
          <w:sz w:val="24"/>
          <w:szCs w:val="24"/>
        </w:rPr>
        <w:t>).</w:t>
      </w:r>
    </w:p>
    <w:p w:rsidR="00552EB1" w:rsidRPr="00F7575A" w:rsidRDefault="00F7575A" w:rsidP="00F7575A">
      <w:pPr>
        <w:pStyle w:val="Legenda"/>
        <w:spacing w:before="200"/>
        <w:rPr>
          <w:rFonts w:ascii="Times New Roman" w:hAnsi="Times New Roman" w:cs="Times New Roman"/>
          <w:b w:val="0"/>
          <w:color w:val="auto"/>
          <w:sz w:val="24"/>
          <w:szCs w:val="24"/>
        </w:rPr>
      </w:pPr>
      <w:bookmarkStart w:id="134" w:name="_Toc412491744"/>
      <w:r w:rsidRPr="00F7575A">
        <w:rPr>
          <w:rFonts w:ascii="Times New Roman" w:hAnsi="Times New Roman" w:cs="Times New Roman"/>
          <w:b w:val="0"/>
          <w:color w:val="auto"/>
          <w:sz w:val="24"/>
          <w:szCs w:val="24"/>
        </w:rPr>
        <w:t xml:space="preserve">Tabela </w:t>
      </w:r>
      <w:r w:rsidR="00AB25C8" w:rsidRPr="00F7575A">
        <w:rPr>
          <w:rFonts w:ascii="Times New Roman" w:hAnsi="Times New Roman" w:cs="Times New Roman"/>
          <w:b w:val="0"/>
          <w:color w:val="auto"/>
          <w:sz w:val="24"/>
          <w:szCs w:val="24"/>
        </w:rPr>
        <w:fldChar w:fldCharType="begin"/>
      </w:r>
      <w:r w:rsidRPr="00F7575A">
        <w:rPr>
          <w:rFonts w:ascii="Times New Roman" w:hAnsi="Times New Roman" w:cs="Times New Roman"/>
          <w:b w:val="0"/>
          <w:color w:val="auto"/>
          <w:sz w:val="24"/>
          <w:szCs w:val="24"/>
        </w:rPr>
        <w:instrText xml:space="preserve"> SEQ Tabela \* ARABIC </w:instrText>
      </w:r>
      <w:r w:rsidR="00AB25C8" w:rsidRPr="00F7575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74</w:t>
      </w:r>
      <w:r w:rsidR="00AB25C8" w:rsidRPr="00F7575A">
        <w:rPr>
          <w:rFonts w:ascii="Times New Roman" w:hAnsi="Times New Roman" w:cs="Times New Roman"/>
          <w:b w:val="0"/>
          <w:color w:val="auto"/>
          <w:sz w:val="24"/>
          <w:szCs w:val="24"/>
        </w:rPr>
        <w:fldChar w:fldCharType="end"/>
      </w:r>
      <w:r w:rsidRPr="00F7575A">
        <w:rPr>
          <w:rFonts w:ascii="Times New Roman" w:hAnsi="Times New Roman" w:cs="Times New Roman"/>
          <w:b w:val="0"/>
          <w:color w:val="auto"/>
          <w:sz w:val="24"/>
          <w:szCs w:val="24"/>
        </w:rPr>
        <w:t xml:space="preserve"> Sytuacja materialna badanych</w:t>
      </w:r>
      <w:bookmarkEnd w:id="134"/>
    </w:p>
    <w:tbl>
      <w:tblPr>
        <w:tblW w:w="9180" w:type="dxa"/>
        <w:tblInd w:w="20"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1369"/>
        <w:gridCol w:w="5471"/>
        <w:gridCol w:w="1260"/>
        <w:gridCol w:w="1080"/>
      </w:tblGrid>
      <w:tr w:rsidR="00552EB1" w:rsidRPr="00061F14" w:rsidTr="00506598">
        <w:trPr>
          <w:cantSplit/>
        </w:trPr>
        <w:tc>
          <w:tcPr>
            <w:tcW w:w="6840" w:type="dxa"/>
            <w:gridSpan w:val="2"/>
            <w:shd w:val="clear" w:color="auto" w:fill="FFFFFF"/>
            <w:vAlign w:val="center"/>
          </w:tcPr>
          <w:p w:rsidR="00552EB1" w:rsidRPr="00061F14" w:rsidRDefault="00552EB1" w:rsidP="00552EB1">
            <w:pPr>
              <w:autoSpaceDE w:val="0"/>
              <w:autoSpaceDN w:val="0"/>
              <w:adjustRightInd w:val="0"/>
              <w:rPr>
                <w:rFonts w:ascii="Times New Roman" w:hAnsi="Times New Roman" w:cs="Times New Roman"/>
                <w:b/>
                <w:sz w:val="24"/>
                <w:szCs w:val="24"/>
              </w:rPr>
            </w:pPr>
            <w:r w:rsidRPr="00061F14">
              <w:rPr>
                <w:rFonts w:ascii="Times New Roman" w:hAnsi="Times New Roman" w:cs="Times New Roman"/>
                <w:b/>
                <w:sz w:val="24"/>
                <w:szCs w:val="24"/>
              </w:rPr>
              <w:t>Sytuacja materialna badanych</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Liczebność</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t>
            </w:r>
          </w:p>
        </w:tc>
      </w:tr>
      <w:tr w:rsidR="00552EB1" w:rsidRPr="00061F14" w:rsidTr="00506598">
        <w:trPr>
          <w:cantSplit/>
        </w:trPr>
        <w:tc>
          <w:tcPr>
            <w:tcW w:w="1369" w:type="dxa"/>
            <w:vMerge w:val="restart"/>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Starcza na wszystko i jeszcze odkładamy pieniądze na przyszłość</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322</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35,5</w:t>
            </w:r>
          </w:p>
        </w:tc>
      </w:tr>
      <w:tr w:rsidR="00552EB1" w:rsidRPr="00061F14" w:rsidTr="00506598">
        <w:trPr>
          <w:cantSplit/>
        </w:trPr>
        <w:tc>
          <w:tcPr>
            <w:tcW w:w="1369" w:type="dxa"/>
            <w:vMerge/>
            <w:shd w:val="clear" w:color="auto" w:fill="FFFFFF"/>
            <w:vAlign w:val="center"/>
          </w:tcPr>
          <w:p w:rsidR="00552EB1" w:rsidRPr="00061F14" w:rsidRDefault="00552EB1" w:rsidP="00552EB1">
            <w:pPr>
              <w:autoSpaceDE w:val="0"/>
              <w:autoSpaceDN w:val="0"/>
              <w:adjustRightInd w:val="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Starcza na wszystko, ale nie udaje się nic odłożyć na przyszłość</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217</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23,9</w:t>
            </w:r>
          </w:p>
        </w:tc>
      </w:tr>
      <w:tr w:rsidR="00552EB1" w:rsidRPr="00061F14" w:rsidTr="00506598">
        <w:trPr>
          <w:cantSplit/>
        </w:trPr>
        <w:tc>
          <w:tcPr>
            <w:tcW w:w="1369" w:type="dxa"/>
            <w:vMerge/>
            <w:shd w:val="clear" w:color="auto" w:fill="FFFFFF"/>
            <w:vAlign w:val="center"/>
          </w:tcPr>
          <w:p w:rsidR="00552EB1" w:rsidRPr="00061F14" w:rsidRDefault="00552EB1" w:rsidP="00552EB1">
            <w:pPr>
              <w:autoSpaceDE w:val="0"/>
              <w:autoSpaceDN w:val="0"/>
              <w:adjustRightInd w:val="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Starcza na bieżące zakupy i opłaty, ale na większe wydatki musimy oszczędzać</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298</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32,9</w:t>
            </w:r>
          </w:p>
        </w:tc>
      </w:tr>
      <w:tr w:rsidR="00552EB1" w:rsidRPr="00061F14" w:rsidTr="00506598">
        <w:trPr>
          <w:cantSplit/>
        </w:trPr>
        <w:tc>
          <w:tcPr>
            <w:tcW w:w="1369" w:type="dxa"/>
            <w:vMerge/>
            <w:shd w:val="clear" w:color="auto" w:fill="FFFFFF"/>
            <w:vAlign w:val="center"/>
          </w:tcPr>
          <w:p w:rsidR="00552EB1" w:rsidRPr="00061F14" w:rsidRDefault="00552EB1" w:rsidP="00552EB1">
            <w:pPr>
              <w:autoSpaceDE w:val="0"/>
              <w:autoSpaceDN w:val="0"/>
              <w:adjustRightInd w:val="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Żyjemy oszczędnie, ale starcza nam tylko na najtańsze jedzenie, ubrania i opłacenie rachunków (np. prąd, gaz, woda)</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40</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4,4</w:t>
            </w:r>
          </w:p>
        </w:tc>
      </w:tr>
      <w:tr w:rsidR="00552EB1" w:rsidRPr="00061F14" w:rsidTr="00506598">
        <w:trPr>
          <w:cantSplit/>
        </w:trPr>
        <w:tc>
          <w:tcPr>
            <w:tcW w:w="1369" w:type="dxa"/>
            <w:vMerge/>
            <w:shd w:val="clear" w:color="auto" w:fill="FFFFFF"/>
            <w:vAlign w:val="center"/>
          </w:tcPr>
          <w:p w:rsidR="00552EB1" w:rsidRPr="00061F14" w:rsidRDefault="00552EB1" w:rsidP="00552EB1">
            <w:pPr>
              <w:autoSpaceDE w:val="0"/>
              <w:autoSpaceDN w:val="0"/>
              <w:adjustRightInd w:val="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Żyjemy oszczędnie, starcza nam na najtańsze jedzenie i ubrania, zdarza się zalegać z opłatami rachunków</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18</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2,0</w:t>
            </w:r>
          </w:p>
        </w:tc>
      </w:tr>
      <w:tr w:rsidR="00552EB1" w:rsidRPr="00061F14" w:rsidTr="00506598">
        <w:trPr>
          <w:cantSplit/>
        </w:trPr>
        <w:tc>
          <w:tcPr>
            <w:tcW w:w="1369" w:type="dxa"/>
            <w:vMerge/>
            <w:shd w:val="clear" w:color="auto" w:fill="FFFFFF"/>
            <w:vAlign w:val="center"/>
          </w:tcPr>
          <w:p w:rsidR="00552EB1" w:rsidRPr="00061F14" w:rsidRDefault="00552EB1" w:rsidP="00552EB1">
            <w:pPr>
              <w:autoSpaceDE w:val="0"/>
              <w:autoSpaceDN w:val="0"/>
              <w:adjustRightInd w:val="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Starcza nam tylko na jedzenie, nie mamy środków na opłacenie rachunków</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7</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,8</w:t>
            </w:r>
          </w:p>
        </w:tc>
      </w:tr>
      <w:tr w:rsidR="00552EB1" w:rsidRPr="00061F14" w:rsidTr="00506598">
        <w:trPr>
          <w:cantSplit/>
        </w:trPr>
        <w:tc>
          <w:tcPr>
            <w:tcW w:w="1369" w:type="dxa"/>
            <w:vMerge/>
            <w:shd w:val="clear" w:color="auto" w:fill="FFFFFF"/>
            <w:vAlign w:val="center"/>
          </w:tcPr>
          <w:p w:rsidR="00552EB1" w:rsidRPr="00061F14" w:rsidRDefault="00552EB1" w:rsidP="00552EB1">
            <w:pPr>
              <w:autoSpaceDE w:val="0"/>
              <w:autoSpaceDN w:val="0"/>
              <w:adjustRightInd w:val="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inna sytuacja materialna</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5</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,6</w:t>
            </w:r>
          </w:p>
        </w:tc>
      </w:tr>
      <w:tr w:rsidR="00552EB1" w:rsidRPr="00061F14" w:rsidTr="00506598">
        <w:trPr>
          <w:cantSplit/>
        </w:trPr>
        <w:tc>
          <w:tcPr>
            <w:tcW w:w="1369" w:type="dxa"/>
            <w:vMerge/>
            <w:shd w:val="clear" w:color="auto" w:fill="FFFFFF"/>
            <w:vAlign w:val="center"/>
          </w:tcPr>
          <w:p w:rsidR="00552EB1" w:rsidRPr="00061F14" w:rsidRDefault="00552EB1" w:rsidP="00552EB1">
            <w:pPr>
              <w:autoSpaceDE w:val="0"/>
              <w:autoSpaceDN w:val="0"/>
              <w:adjustRightInd w:val="0"/>
              <w:rPr>
                <w:rFonts w:ascii="Times New Roman" w:hAnsi="Times New Roman" w:cs="Times New Roman"/>
                <w:color w:val="000000"/>
                <w:sz w:val="24"/>
                <w:szCs w:val="24"/>
              </w:rPr>
            </w:pP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907</w:t>
            </w:r>
          </w:p>
        </w:tc>
        <w:tc>
          <w:tcPr>
            <w:tcW w:w="108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r w:rsidR="00552EB1" w:rsidRPr="00061F14" w:rsidTr="00506598">
        <w:trPr>
          <w:cantSplit/>
        </w:trPr>
        <w:tc>
          <w:tcPr>
            <w:tcW w:w="1369"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Braki danych</w:t>
            </w:r>
          </w:p>
        </w:tc>
        <w:tc>
          <w:tcPr>
            <w:tcW w:w="5471"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,00</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23</w:t>
            </w:r>
          </w:p>
        </w:tc>
        <w:tc>
          <w:tcPr>
            <w:tcW w:w="1080" w:type="dxa"/>
            <w:shd w:val="clear" w:color="auto" w:fill="FFFFFF"/>
            <w:vAlign w:val="center"/>
          </w:tcPr>
          <w:p w:rsidR="00552EB1" w:rsidRPr="00061F14" w:rsidRDefault="00552EB1" w:rsidP="00552EB1">
            <w:pPr>
              <w:autoSpaceDE w:val="0"/>
              <w:autoSpaceDN w:val="0"/>
              <w:adjustRightInd w:val="0"/>
              <w:rPr>
                <w:rFonts w:ascii="Times New Roman" w:hAnsi="Times New Roman" w:cs="Times New Roman"/>
                <w:sz w:val="24"/>
                <w:szCs w:val="24"/>
              </w:rPr>
            </w:pPr>
          </w:p>
        </w:tc>
      </w:tr>
      <w:tr w:rsidR="00552EB1" w:rsidRPr="00061F14" w:rsidTr="00506598">
        <w:trPr>
          <w:cantSplit/>
        </w:trPr>
        <w:tc>
          <w:tcPr>
            <w:tcW w:w="6840" w:type="dxa"/>
            <w:gridSpan w:val="2"/>
            <w:shd w:val="clear" w:color="auto" w:fill="FFFFFF"/>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1260" w:type="dxa"/>
            <w:shd w:val="clear" w:color="auto" w:fill="FFFFFF"/>
            <w:vAlign w:val="center"/>
          </w:tcPr>
          <w:p w:rsidR="00552EB1" w:rsidRPr="00061F14" w:rsidRDefault="00552EB1" w:rsidP="00552EB1">
            <w:pPr>
              <w:autoSpaceDE w:val="0"/>
              <w:autoSpaceDN w:val="0"/>
              <w:adjustRightInd w:val="0"/>
              <w:spacing w:line="320" w:lineRule="atLeast"/>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930</w:t>
            </w:r>
          </w:p>
        </w:tc>
        <w:tc>
          <w:tcPr>
            <w:tcW w:w="1080" w:type="dxa"/>
            <w:shd w:val="clear" w:color="auto" w:fill="FFFFFF"/>
            <w:vAlign w:val="center"/>
          </w:tcPr>
          <w:p w:rsidR="00552EB1" w:rsidRPr="00061F14" w:rsidRDefault="00552EB1" w:rsidP="00552EB1">
            <w:pPr>
              <w:autoSpaceDE w:val="0"/>
              <w:autoSpaceDN w:val="0"/>
              <w:adjustRightInd w:val="0"/>
              <w:rPr>
                <w:rFonts w:ascii="Times New Roman" w:hAnsi="Times New Roman" w:cs="Times New Roman"/>
                <w:sz w:val="24"/>
                <w:szCs w:val="24"/>
              </w:rPr>
            </w:pPr>
          </w:p>
        </w:tc>
      </w:tr>
    </w:tbl>
    <w:p w:rsidR="00552EB1" w:rsidRPr="008E43F9" w:rsidRDefault="00552EB1" w:rsidP="00552EB1">
      <w:pPr>
        <w:autoSpaceDE w:val="0"/>
        <w:autoSpaceDN w:val="0"/>
        <w:adjustRightInd w:val="0"/>
        <w:ind w:firstLine="720"/>
        <w:rPr>
          <w:rFonts w:ascii="Times New Roman" w:hAnsi="Times New Roman" w:cs="Times New Roman"/>
          <w:sz w:val="24"/>
          <w:szCs w:val="24"/>
        </w:rPr>
      </w:pPr>
      <w:r w:rsidRPr="008E43F9">
        <w:rPr>
          <w:rFonts w:ascii="Times New Roman" w:hAnsi="Times New Roman" w:cs="Times New Roman"/>
          <w:sz w:val="24"/>
          <w:szCs w:val="24"/>
        </w:rPr>
        <w:t>Źródło: opracowanie własne</w:t>
      </w:r>
    </w:p>
    <w:p w:rsidR="00552EB1" w:rsidRPr="00061F14" w:rsidRDefault="00552EB1" w:rsidP="00552EB1">
      <w:pPr>
        <w:autoSpaceDE w:val="0"/>
        <w:autoSpaceDN w:val="0"/>
        <w:adjustRightInd w:val="0"/>
        <w:ind w:firstLine="720"/>
        <w:rPr>
          <w:rFonts w:ascii="Times New Roman" w:hAnsi="Times New Roman" w:cs="Times New Roman"/>
          <w:sz w:val="24"/>
          <w:szCs w:val="24"/>
        </w:rPr>
      </w:pPr>
      <w:r w:rsidRPr="00061F14">
        <w:rPr>
          <w:rFonts w:ascii="Times New Roman" w:hAnsi="Times New Roman" w:cs="Times New Roman"/>
          <w:sz w:val="24"/>
          <w:szCs w:val="24"/>
        </w:rPr>
        <w:t>Jak wynika z cytowanych badań Szafraniec subiektywn</w:t>
      </w:r>
      <w:r w:rsidR="00D43748">
        <w:rPr>
          <w:rFonts w:ascii="Times New Roman" w:hAnsi="Times New Roman" w:cs="Times New Roman"/>
          <w:sz w:val="24"/>
          <w:szCs w:val="24"/>
        </w:rPr>
        <w:t xml:space="preserve">e </w:t>
      </w:r>
      <w:r w:rsidRPr="00061F14">
        <w:rPr>
          <w:rFonts w:ascii="Times New Roman" w:hAnsi="Times New Roman" w:cs="Times New Roman"/>
          <w:sz w:val="24"/>
          <w:szCs w:val="24"/>
        </w:rPr>
        <w:t>ocen</w:t>
      </w:r>
      <w:r w:rsidR="00D43748">
        <w:rPr>
          <w:rFonts w:ascii="Times New Roman" w:hAnsi="Times New Roman" w:cs="Times New Roman"/>
          <w:sz w:val="24"/>
          <w:szCs w:val="24"/>
        </w:rPr>
        <w:t>y</w:t>
      </w:r>
      <w:r w:rsidRPr="00061F14">
        <w:rPr>
          <w:rFonts w:ascii="Times New Roman" w:hAnsi="Times New Roman" w:cs="Times New Roman"/>
          <w:sz w:val="24"/>
          <w:szCs w:val="24"/>
        </w:rPr>
        <w:t xml:space="preserve"> sytuacji materialnej gospodarstw domowych na wsi na przestrzeni lat 2000-2011 </w:t>
      </w:r>
      <w:r w:rsidR="00D43748">
        <w:rPr>
          <w:rFonts w:ascii="Times New Roman" w:hAnsi="Times New Roman" w:cs="Times New Roman"/>
          <w:sz w:val="24"/>
          <w:szCs w:val="24"/>
        </w:rPr>
        <w:t>zmieniły się</w:t>
      </w:r>
      <w:r w:rsidRPr="00D43748">
        <w:rPr>
          <w:rFonts w:ascii="Times New Roman" w:hAnsi="Times New Roman" w:cs="Times New Roman"/>
          <w:sz w:val="24"/>
          <w:szCs w:val="24"/>
        </w:rPr>
        <w:t>.</w:t>
      </w:r>
      <w:r w:rsidRPr="00061F14">
        <w:rPr>
          <w:rFonts w:ascii="Times New Roman" w:hAnsi="Times New Roman" w:cs="Times New Roman"/>
          <w:sz w:val="24"/>
          <w:szCs w:val="24"/>
        </w:rPr>
        <w:t xml:space="preserve"> </w:t>
      </w:r>
      <w:r w:rsidR="00D43748">
        <w:rPr>
          <w:rFonts w:ascii="Times New Roman" w:hAnsi="Times New Roman" w:cs="Times New Roman"/>
          <w:sz w:val="24"/>
          <w:szCs w:val="24"/>
        </w:rPr>
        <w:t>Więcej osób ocenia swoją sytuację jako</w:t>
      </w:r>
      <w:r w:rsidRPr="00061F14">
        <w:rPr>
          <w:rFonts w:ascii="Times New Roman" w:hAnsi="Times New Roman" w:cs="Times New Roman"/>
          <w:sz w:val="24"/>
          <w:szCs w:val="24"/>
        </w:rPr>
        <w:t xml:space="preserve"> bardzo dobr</w:t>
      </w:r>
      <w:r w:rsidR="00D43748">
        <w:rPr>
          <w:rFonts w:ascii="Times New Roman" w:hAnsi="Times New Roman" w:cs="Times New Roman"/>
          <w:sz w:val="24"/>
          <w:szCs w:val="24"/>
        </w:rPr>
        <w:t>ą</w:t>
      </w:r>
      <w:r w:rsidRPr="00061F14">
        <w:rPr>
          <w:rFonts w:ascii="Times New Roman" w:hAnsi="Times New Roman" w:cs="Times New Roman"/>
          <w:sz w:val="24"/>
          <w:szCs w:val="24"/>
        </w:rPr>
        <w:t xml:space="preserve"> lub raczej dobr</w:t>
      </w:r>
      <w:r w:rsidR="00D43748">
        <w:rPr>
          <w:rFonts w:ascii="Times New Roman" w:hAnsi="Times New Roman" w:cs="Times New Roman"/>
          <w:sz w:val="24"/>
          <w:szCs w:val="24"/>
        </w:rPr>
        <w:t>ą</w:t>
      </w:r>
      <w:r w:rsidRPr="00061F14">
        <w:rPr>
          <w:rFonts w:ascii="Times New Roman" w:hAnsi="Times New Roman" w:cs="Times New Roman"/>
          <w:sz w:val="24"/>
          <w:szCs w:val="24"/>
        </w:rPr>
        <w:t>. Równolegle ze wzrostem ocen dobrych spadały z roku na rok negatywne oceny. Może to świadczyć o poprawie sytuacji materialnej rodzin wiejskich. O ponad połowę zmniejszyła się liczba gospodarstw domowych oceniających swoją sytuację materialną jako złą lub raczej złą (Młodzi 2011, s. 95). Tendencję potwierdzają</w:t>
      </w:r>
      <w:r w:rsidR="00D43748">
        <w:rPr>
          <w:rFonts w:ascii="Times New Roman" w:hAnsi="Times New Roman" w:cs="Times New Roman"/>
          <w:sz w:val="24"/>
          <w:szCs w:val="24"/>
        </w:rPr>
        <w:t xml:space="preserve"> dane</w:t>
      </w:r>
      <w:r w:rsidR="001655F6">
        <w:rPr>
          <w:rFonts w:ascii="Times New Roman" w:hAnsi="Times New Roman" w:cs="Times New Roman"/>
          <w:sz w:val="24"/>
          <w:szCs w:val="24"/>
        </w:rPr>
        <w:t xml:space="preserve"> dotyczące </w:t>
      </w:r>
      <w:r w:rsidR="00D43748">
        <w:rPr>
          <w:rFonts w:ascii="Times New Roman" w:hAnsi="Times New Roman" w:cs="Times New Roman"/>
          <w:sz w:val="24"/>
          <w:szCs w:val="24"/>
        </w:rPr>
        <w:t xml:space="preserve">rodziców badanej </w:t>
      </w:r>
      <w:r w:rsidRPr="00061F14">
        <w:rPr>
          <w:rFonts w:ascii="Times New Roman" w:hAnsi="Times New Roman" w:cs="Times New Roman"/>
          <w:sz w:val="24"/>
          <w:szCs w:val="24"/>
        </w:rPr>
        <w:t>młodzieży.</w:t>
      </w:r>
    </w:p>
    <w:p w:rsidR="00552EB1" w:rsidRPr="00061F14" w:rsidRDefault="00552EB1" w:rsidP="00552EB1">
      <w:pPr>
        <w:ind w:firstLine="708"/>
        <w:rPr>
          <w:rFonts w:ascii="Times New Roman" w:hAnsi="Times New Roman" w:cs="Times New Roman"/>
          <w:sz w:val="24"/>
          <w:szCs w:val="24"/>
        </w:rPr>
      </w:pPr>
      <w:r w:rsidRPr="00061F14">
        <w:rPr>
          <w:rFonts w:ascii="Times New Roman" w:hAnsi="Times New Roman" w:cs="Times New Roman"/>
          <w:sz w:val="24"/>
          <w:szCs w:val="24"/>
        </w:rPr>
        <w:lastRenderedPageBreak/>
        <w:t>Szkicując ogólnie kondycję zawodowo-materialną rodziców wg deklaracji młodzieży można stwierdzić, że struktura aktywności zawodowej ich rodziców wygląda lepiej niż przeciętnie dla mieszkańca obszarów wiejskich. Zdecydowana większość ojców 79,4% i matek 74,4% jest aktywna zawodowo, w tym 27,5% matek i 36,8% ojców prowadzi gospodarstwo lub działalność gospodarczą</w:t>
      </w:r>
      <w:r w:rsidR="00783665">
        <w:rPr>
          <w:rFonts w:ascii="Times New Roman" w:hAnsi="Times New Roman" w:cs="Times New Roman"/>
          <w:sz w:val="24"/>
          <w:szCs w:val="24"/>
        </w:rPr>
        <w:t>,</w:t>
      </w:r>
      <w:r w:rsidRPr="00061F14">
        <w:rPr>
          <w:rFonts w:ascii="Times New Roman" w:hAnsi="Times New Roman" w:cs="Times New Roman"/>
          <w:sz w:val="24"/>
          <w:szCs w:val="24"/>
        </w:rPr>
        <w:t xml:space="preserve"> przy czym działalność gospodarczą prowadzi dwukrotnie więcej ojców niż matek. Jedynie 6,7% matek oraz 3,1% ojców wedle deklaracji młodzieży jest bezrobotnych, a 5,6% matek oraz 7,6% ojców to emeryci i renciści. </w:t>
      </w:r>
    </w:p>
    <w:p w:rsidR="00552EB1" w:rsidRPr="00061F14" w:rsidRDefault="00552EB1" w:rsidP="00552EB1">
      <w:pPr>
        <w:ind w:firstLine="708"/>
        <w:rPr>
          <w:rFonts w:ascii="Times New Roman" w:hAnsi="Times New Roman" w:cs="Times New Roman"/>
          <w:sz w:val="24"/>
          <w:szCs w:val="24"/>
        </w:rPr>
      </w:pPr>
      <w:r w:rsidRPr="00061F14">
        <w:rPr>
          <w:rFonts w:ascii="Times New Roman" w:hAnsi="Times New Roman" w:cs="Times New Roman"/>
          <w:sz w:val="24"/>
          <w:szCs w:val="24"/>
        </w:rPr>
        <w:t>Generalnie 21,4% matek nie pracuje (zajmuje się domem, jest na wychowawczym, emerytką/rencistką, bezrobotną), i 11,3% ojców jest nieaktywnych zawodowo.</w:t>
      </w:r>
    </w:p>
    <w:p w:rsidR="00552EB1" w:rsidRPr="00F7575A" w:rsidRDefault="00F7575A" w:rsidP="00F7575A">
      <w:pPr>
        <w:pStyle w:val="Legenda"/>
        <w:spacing w:before="200"/>
        <w:rPr>
          <w:rFonts w:ascii="Times New Roman" w:hAnsi="Times New Roman" w:cs="Times New Roman"/>
          <w:b w:val="0"/>
          <w:color w:val="auto"/>
          <w:sz w:val="24"/>
          <w:szCs w:val="24"/>
        </w:rPr>
      </w:pPr>
      <w:bookmarkStart w:id="135" w:name="_Toc412491745"/>
      <w:r w:rsidRPr="00F7575A">
        <w:rPr>
          <w:rFonts w:ascii="Times New Roman" w:hAnsi="Times New Roman" w:cs="Times New Roman"/>
          <w:b w:val="0"/>
          <w:color w:val="auto"/>
          <w:sz w:val="24"/>
          <w:szCs w:val="24"/>
        </w:rPr>
        <w:t xml:space="preserve">Tabela </w:t>
      </w:r>
      <w:r w:rsidR="00AB25C8" w:rsidRPr="00F7575A">
        <w:rPr>
          <w:rFonts w:ascii="Times New Roman" w:hAnsi="Times New Roman" w:cs="Times New Roman"/>
          <w:b w:val="0"/>
          <w:color w:val="auto"/>
          <w:sz w:val="24"/>
          <w:szCs w:val="24"/>
        </w:rPr>
        <w:fldChar w:fldCharType="begin"/>
      </w:r>
      <w:r w:rsidRPr="00F7575A">
        <w:rPr>
          <w:rFonts w:ascii="Times New Roman" w:hAnsi="Times New Roman" w:cs="Times New Roman"/>
          <w:b w:val="0"/>
          <w:color w:val="auto"/>
          <w:sz w:val="24"/>
          <w:szCs w:val="24"/>
        </w:rPr>
        <w:instrText xml:space="preserve"> SEQ Tabela \* ARABIC </w:instrText>
      </w:r>
      <w:r w:rsidR="00AB25C8" w:rsidRPr="00F7575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75</w:t>
      </w:r>
      <w:r w:rsidR="00AB25C8" w:rsidRPr="00F7575A">
        <w:rPr>
          <w:rFonts w:ascii="Times New Roman" w:hAnsi="Times New Roman" w:cs="Times New Roman"/>
          <w:b w:val="0"/>
          <w:color w:val="auto"/>
          <w:sz w:val="24"/>
          <w:szCs w:val="24"/>
        </w:rPr>
        <w:fldChar w:fldCharType="end"/>
      </w:r>
      <w:r w:rsidRPr="00F7575A">
        <w:rPr>
          <w:rFonts w:ascii="Times New Roman" w:hAnsi="Times New Roman" w:cs="Times New Roman"/>
          <w:b w:val="0"/>
          <w:color w:val="auto"/>
          <w:sz w:val="24"/>
          <w:szCs w:val="24"/>
        </w:rPr>
        <w:t xml:space="preserve"> Sytuacja zawodowa matki a województwo</w:t>
      </w:r>
      <w:bookmarkEnd w:id="135"/>
    </w:p>
    <w:tbl>
      <w:tblPr>
        <w:tblW w:w="8548"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415"/>
        <w:gridCol w:w="2410"/>
        <w:gridCol w:w="1276"/>
        <w:gridCol w:w="1247"/>
        <w:gridCol w:w="1200"/>
      </w:tblGrid>
      <w:tr w:rsidR="00552EB1" w:rsidRPr="00061F14" w:rsidTr="00902517">
        <w:trPr>
          <w:cantSplit/>
        </w:trPr>
        <w:tc>
          <w:tcPr>
            <w:tcW w:w="4825" w:type="dxa"/>
            <w:gridSpan w:val="2"/>
            <w:vMerge w:val="restart"/>
            <w:shd w:val="clear" w:color="auto" w:fill="FFFFFF"/>
            <w:vAlign w:val="bottom"/>
          </w:tcPr>
          <w:p w:rsidR="00552EB1" w:rsidRPr="00061F14" w:rsidRDefault="00552EB1" w:rsidP="001E1405">
            <w:pPr>
              <w:autoSpaceDE w:val="0"/>
              <w:autoSpaceDN w:val="0"/>
              <w:adjustRightInd w:val="0"/>
              <w:spacing w:line="240" w:lineRule="auto"/>
              <w:ind w:firstLine="0"/>
              <w:jc w:val="center"/>
              <w:rPr>
                <w:rFonts w:ascii="Times New Roman" w:hAnsi="Times New Roman" w:cs="Times New Roman"/>
                <w:b/>
                <w:sz w:val="24"/>
                <w:szCs w:val="24"/>
              </w:rPr>
            </w:pPr>
            <w:r w:rsidRPr="00061F14">
              <w:rPr>
                <w:rFonts w:ascii="Times New Roman" w:hAnsi="Times New Roman" w:cs="Times New Roman"/>
                <w:b/>
                <w:color w:val="000000"/>
                <w:sz w:val="24"/>
                <w:szCs w:val="24"/>
              </w:rPr>
              <w:t>Województwo</w:t>
            </w:r>
          </w:p>
        </w:tc>
        <w:tc>
          <w:tcPr>
            <w:tcW w:w="2523" w:type="dxa"/>
            <w:gridSpan w:val="2"/>
            <w:shd w:val="clear" w:color="auto" w:fill="FFFFFF"/>
            <w:vAlign w:val="bottom"/>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sytuacja zawodowa matki</w:t>
            </w:r>
          </w:p>
        </w:tc>
        <w:tc>
          <w:tcPr>
            <w:tcW w:w="1200" w:type="dxa"/>
            <w:vMerge w:val="restart"/>
            <w:shd w:val="clear" w:color="auto" w:fill="FFFFFF"/>
            <w:vAlign w:val="bottom"/>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902517">
        <w:trPr>
          <w:cantSplit/>
        </w:trPr>
        <w:tc>
          <w:tcPr>
            <w:tcW w:w="4825" w:type="dxa"/>
            <w:gridSpan w:val="2"/>
            <w:vMerge/>
            <w:shd w:val="clear" w:color="auto" w:fill="FFFFFF"/>
            <w:vAlign w:val="bottom"/>
          </w:tcPr>
          <w:p w:rsidR="00552EB1" w:rsidRPr="00061F14" w:rsidRDefault="00552EB1" w:rsidP="001E1405">
            <w:pPr>
              <w:autoSpaceDE w:val="0"/>
              <w:autoSpaceDN w:val="0"/>
              <w:adjustRightInd w:val="0"/>
              <w:spacing w:line="240" w:lineRule="auto"/>
              <w:ind w:firstLine="0"/>
              <w:rPr>
                <w:rFonts w:ascii="Times New Roman" w:hAnsi="Times New Roman" w:cs="Times New Roman"/>
                <w:color w:val="000000"/>
                <w:sz w:val="24"/>
                <w:szCs w:val="24"/>
              </w:rPr>
            </w:pPr>
          </w:p>
        </w:tc>
        <w:tc>
          <w:tcPr>
            <w:tcW w:w="1276" w:type="dxa"/>
            <w:shd w:val="clear" w:color="auto" w:fill="FFFFFF"/>
            <w:vAlign w:val="bottom"/>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pracuje</w:t>
            </w:r>
          </w:p>
        </w:tc>
        <w:tc>
          <w:tcPr>
            <w:tcW w:w="1247" w:type="dxa"/>
            <w:shd w:val="clear" w:color="auto" w:fill="FFFFFF"/>
            <w:vAlign w:val="bottom"/>
          </w:tcPr>
          <w:p w:rsidR="00552EB1" w:rsidRPr="00061F14" w:rsidRDefault="00552EB1" w:rsidP="001E1405">
            <w:pPr>
              <w:autoSpaceDE w:val="0"/>
              <w:autoSpaceDN w:val="0"/>
              <w:adjustRightInd w:val="0"/>
              <w:spacing w:line="240" w:lineRule="auto"/>
              <w:ind w:left="60" w:right="60" w:firstLine="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nie pracuje</w:t>
            </w:r>
          </w:p>
        </w:tc>
        <w:tc>
          <w:tcPr>
            <w:tcW w:w="1200" w:type="dxa"/>
            <w:vMerge/>
            <w:shd w:val="clear" w:color="auto" w:fill="FFFFFF"/>
            <w:vAlign w:val="bottom"/>
          </w:tcPr>
          <w:p w:rsidR="00552EB1" w:rsidRPr="00061F14" w:rsidRDefault="00552EB1" w:rsidP="001E1405">
            <w:pPr>
              <w:autoSpaceDE w:val="0"/>
              <w:autoSpaceDN w:val="0"/>
              <w:adjustRightInd w:val="0"/>
              <w:spacing w:line="240" w:lineRule="auto"/>
              <w:ind w:firstLine="0"/>
              <w:rPr>
                <w:rFonts w:ascii="Times New Roman" w:hAnsi="Times New Roman" w:cs="Times New Roman"/>
                <w:color w:val="000000"/>
                <w:sz w:val="24"/>
                <w:szCs w:val="24"/>
              </w:rPr>
            </w:pPr>
          </w:p>
        </w:tc>
      </w:tr>
      <w:tr w:rsidR="00552EB1" w:rsidRPr="00061F14" w:rsidTr="00902517">
        <w:trPr>
          <w:cantSplit/>
        </w:trPr>
        <w:tc>
          <w:tcPr>
            <w:tcW w:w="2415" w:type="dxa"/>
            <w:vMerge w:val="restart"/>
            <w:shd w:val="clear" w:color="auto" w:fill="FFFFFF"/>
          </w:tcPr>
          <w:p w:rsidR="00552EB1" w:rsidRPr="00061F14" w:rsidRDefault="00552EB1" w:rsidP="0007248C">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Łódzkie</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249</w:t>
            </w:r>
          </w:p>
        </w:tc>
        <w:tc>
          <w:tcPr>
            <w:tcW w:w="1247"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47</w:t>
            </w:r>
          </w:p>
        </w:tc>
        <w:tc>
          <w:tcPr>
            <w:tcW w:w="120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296</w:t>
            </w:r>
          </w:p>
        </w:tc>
      </w:tr>
      <w:tr w:rsidR="00552EB1" w:rsidRPr="00061F14" w:rsidTr="00902517">
        <w:trPr>
          <w:cantSplit/>
        </w:trPr>
        <w:tc>
          <w:tcPr>
            <w:tcW w:w="2415" w:type="dxa"/>
            <w:vMerge/>
            <w:shd w:val="clear" w:color="auto" w:fill="FFFFFF"/>
          </w:tcPr>
          <w:p w:rsidR="00552EB1" w:rsidRPr="00061F14" w:rsidRDefault="00552EB1" w:rsidP="0007248C">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276"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84,1</w:t>
            </w:r>
          </w:p>
        </w:tc>
        <w:tc>
          <w:tcPr>
            <w:tcW w:w="1247"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15,9</w:t>
            </w:r>
          </w:p>
        </w:tc>
        <w:tc>
          <w:tcPr>
            <w:tcW w:w="1200"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r w:rsidR="00552EB1" w:rsidRPr="00061F14" w:rsidTr="00902517">
        <w:trPr>
          <w:cantSplit/>
        </w:trPr>
        <w:tc>
          <w:tcPr>
            <w:tcW w:w="2415" w:type="dxa"/>
            <w:vMerge w:val="restart"/>
            <w:shd w:val="clear" w:color="auto" w:fill="FFFFFF"/>
          </w:tcPr>
          <w:p w:rsidR="00552EB1" w:rsidRPr="00061F14" w:rsidRDefault="0007248C" w:rsidP="0007248C">
            <w:pPr>
              <w:autoSpaceDE w:val="0"/>
              <w:autoSpaceDN w:val="0"/>
              <w:adjustRightInd w:val="0"/>
              <w:spacing w:line="240" w:lineRule="auto"/>
              <w:ind w:left="60" w:right="6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W</w:t>
            </w:r>
            <w:r w:rsidR="00552EB1" w:rsidRPr="00061F14">
              <w:rPr>
                <w:rFonts w:ascii="Times New Roman" w:hAnsi="Times New Roman" w:cs="Times New Roman"/>
                <w:color w:val="000000"/>
                <w:sz w:val="24"/>
                <w:szCs w:val="24"/>
              </w:rPr>
              <w:t>armińsko – mazurskie</w:t>
            </w:r>
            <w:r>
              <w:rPr>
                <w:rFonts w:ascii="Times New Roman" w:hAnsi="Times New Roman" w:cs="Times New Roman"/>
                <w:color w:val="000000"/>
                <w:sz w:val="24"/>
                <w:szCs w:val="24"/>
              </w:rPr>
              <w:t xml:space="preserve"> </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230</w:t>
            </w:r>
          </w:p>
        </w:tc>
        <w:tc>
          <w:tcPr>
            <w:tcW w:w="1247"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63</w:t>
            </w:r>
          </w:p>
        </w:tc>
        <w:tc>
          <w:tcPr>
            <w:tcW w:w="120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293</w:t>
            </w:r>
          </w:p>
        </w:tc>
      </w:tr>
      <w:tr w:rsidR="00552EB1" w:rsidRPr="00061F14" w:rsidTr="00902517">
        <w:trPr>
          <w:cantSplit/>
        </w:trPr>
        <w:tc>
          <w:tcPr>
            <w:tcW w:w="2415" w:type="dxa"/>
            <w:vMerge/>
            <w:shd w:val="clear" w:color="auto" w:fill="FFFFFF"/>
          </w:tcPr>
          <w:p w:rsidR="00552EB1" w:rsidRPr="00061F14" w:rsidRDefault="00552EB1" w:rsidP="0007248C">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276"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78,5</w:t>
            </w:r>
          </w:p>
        </w:tc>
        <w:tc>
          <w:tcPr>
            <w:tcW w:w="1247"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21,5</w:t>
            </w:r>
          </w:p>
        </w:tc>
        <w:tc>
          <w:tcPr>
            <w:tcW w:w="1200"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r w:rsidR="00552EB1" w:rsidRPr="00061F14" w:rsidTr="00902517">
        <w:trPr>
          <w:cantSplit/>
        </w:trPr>
        <w:tc>
          <w:tcPr>
            <w:tcW w:w="2415" w:type="dxa"/>
            <w:vMerge w:val="restart"/>
            <w:shd w:val="clear" w:color="auto" w:fill="FFFFFF"/>
          </w:tcPr>
          <w:p w:rsidR="00552EB1" w:rsidRPr="00061F14" w:rsidRDefault="00552EB1" w:rsidP="0007248C">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Wielkopolskie</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213</w:t>
            </w:r>
          </w:p>
        </w:tc>
        <w:tc>
          <w:tcPr>
            <w:tcW w:w="1247"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78</w:t>
            </w:r>
          </w:p>
        </w:tc>
        <w:tc>
          <w:tcPr>
            <w:tcW w:w="120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291</w:t>
            </w:r>
          </w:p>
        </w:tc>
      </w:tr>
      <w:tr w:rsidR="00552EB1" w:rsidRPr="00061F14" w:rsidTr="00902517">
        <w:trPr>
          <w:cantSplit/>
        </w:trPr>
        <w:tc>
          <w:tcPr>
            <w:tcW w:w="2415" w:type="dxa"/>
            <w:vMerge/>
            <w:shd w:val="clear" w:color="auto" w:fill="FFFFFF"/>
          </w:tcPr>
          <w:p w:rsidR="00552EB1" w:rsidRPr="00061F14" w:rsidRDefault="00552EB1" w:rsidP="0007248C">
            <w:pPr>
              <w:autoSpaceDE w:val="0"/>
              <w:autoSpaceDN w:val="0"/>
              <w:adjustRightInd w:val="0"/>
              <w:spacing w:line="240" w:lineRule="auto"/>
              <w:ind w:firstLine="0"/>
              <w:jc w:val="left"/>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276"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73,2</w:t>
            </w:r>
          </w:p>
        </w:tc>
        <w:tc>
          <w:tcPr>
            <w:tcW w:w="1247"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26,8</w:t>
            </w:r>
          </w:p>
        </w:tc>
        <w:tc>
          <w:tcPr>
            <w:tcW w:w="1200"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r w:rsidR="00552EB1" w:rsidRPr="00061F14" w:rsidTr="00902517">
        <w:trPr>
          <w:cantSplit/>
        </w:trPr>
        <w:tc>
          <w:tcPr>
            <w:tcW w:w="2415" w:type="dxa"/>
            <w:vMerge w:val="restart"/>
            <w:shd w:val="clear" w:color="auto" w:fill="FFFFFF"/>
          </w:tcPr>
          <w:p w:rsidR="00552EB1" w:rsidRPr="00061F14" w:rsidRDefault="00552EB1" w:rsidP="0007248C">
            <w:pPr>
              <w:autoSpaceDE w:val="0"/>
              <w:autoSpaceDN w:val="0"/>
              <w:adjustRightInd w:val="0"/>
              <w:spacing w:line="240" w:lineRule="auto"/>
              <w:ind w:left="60"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276"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692</w:t>
            </w:r>
          </w:p>
        </w:tc>
        <w:tc>
          <w:tcPr>
            <w:tcW w:w="1247"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188</w:t>
            </w:r>
          </w:p>
        </w:tc>
        <w:tc>
          <w:tcPr>
            <w:tcW w:w="1200" w:type="dxa"/>
            <w:shd w:val="clear" w:color="auto" w:fill="FFFFFF"/>
            <w:vAlign w:val="center"/>
          </w:tcPr>
          <w:p w:rsidR="00552EB1" w:rsidRPr="00061F14" w:rsidRDefault="00552EB1" w:rsidP="001E1405">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880</w:t>
            </w:r>
          </w:p>
        </w:tc>
      </w:tr>
      <w:tr w:rsidR="00552EB1" w:rsidRPr="00061F14" w:rsidTr="00902517">
        <w:trPr>
          <w:cantSplit/>
        </w:trPr>
        <w:tc>
          <w:tcPr>
            <w:tcW w:w="2415" w:type="dxa"/>
            <w:vMerge/>
            <w:shd w:val="clear" w:color="auto" w:fill="FFFFFF"/>
          </w:tcPr>
          <w:p w:rsidR="00552EB1" w:rsidRPr="00061F14" w:rsidRDefault="00552EB1" w:rsidP="001E1405">
            <w:pPr>
              <w:autoSpaceDE w:val="0"/>
              <w:autoSpaceDN w:val="0"/>
              <w:adjustRightInd w:val="0"/>
              <w:spacing w:line="240" w:lineRule="auto"/>
              <w:ind w:firstLine="0"/>
              <w:rPr>
                <w:rFonts w:ascii="Times New Roman" w:hAnsi="Times New Roman" w:cs="Times New Roman"/>
                <w:color w:val="000000"/>
                <w:sz w:val="24"/>
                <w:szCs w:val="24"/>
              </w:rPr>
            </w:pPr>
          </w:p>
        </w:tc>
        <w:tc>
          <w:tcPr>
            <w:tcW w:w="2410" w:type="dxa"/>
            <w:shd w:val="clear" w:color="auto" w:fill="FFFFFF"/>
          </w:tcPr>
          <w:p w:rsidR="00552EB1" w:rsidRPr="00061F14" w:rsidRDefault="00552EB1" w:rsidP="001E1405">
            <w:pPr>
              <w:autoSpaceDE w:val="0"/>
              <w:autoSpaceDN w:val="0"/>
              <w:adjustRightInd w:val="0"/>
              <w:spacing w:line="240" w:lineRule="auto"/>
              <w:ind w:left="60" w:right="60" w:firstLine="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276"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78,6</w:t>
            </w:r>
          </w:p>
        </w:tc>
        <w:tc>
          <w:tcPr>
            <w:tcW w:w="1247"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21,4</w:t>
            </w:r>
          </w:p>
        </w:tc>
        <w:tc>
          <w:tcPr>
            <w:tcW w:w="1200" w:type="dxa"/>
            <w:shd w:val="clear" w:color="auto" w:fill="FFFFFF"/>
            <w:vAlign w:val="center"/>
          </w:tcPr>
          <w:p w:rsidR="00552EB1" w:rsidRPr="00061F14" w:rsidRDefault="00552EB1" w:rsidP="00D43748">
            <w:pPr>
              <w:autoSpaceDE w:val="0"/>
              <w:autoSpaceDN w:val="0"/>
              <w:adjustRightInd w:val="0"/>
              <w:spacing w:line="240" w:lineRule="auto"/>
              <w:ind w:left="60" w:right="60" w:firstLine="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bl>
    <w:p w:rsidR="00552EB1" w:rsidRPr="00061F14" w:rsidRDefault="00AD4BE6" w:rsidP="001E1405">
      <w:pPr>
        <w:ind w:firstLine="0"/>
        <w:rPr>
          <w:rFonts w:ascii="Times New Roman" w:hAnsi="Times New Roman" w:cs="Times New Roman"/>
          <w:sz w:val="24"/>
          <w:szCs w:val="24"/>
        </w:rPr>
      </w:pPr>
      <w:r>
        <w:rPr>
          <w:rFonts w:ascii="Times New Roman" w:hAnsi="Times New Roman" w:cs="Times New Roman"/>
          <w:sz w:val="24"/>
          <w:szCs w:val="24"/>
        </w:rPr>
        <w:t>Źródło: opracowanie własne</w:t>
      </w:r>
    </w:p>
    <w:p w:rsidR="00552EB1" w:rsidRPr="00F7575A" w:rsidRDefault="00F7575A" w:rsidP="00F7575A">
      <w:pPr>
        <w:pStyle w:val="Legenda"/>
        <w:spacing w:before="200"/>
        <w:rPr>
          <w:rFonts w:ascii="Times New Roman" w:hAnsi="Times New Roman" w:cs="Times New Roman"/>
          <w:b w:val="0"/>
          <w:color w:val="auto"/>
          <w:sz w:val="24"/>
          <w:szCs w:val="24"/>
        </w:rPr>
      </w:pPr>
      <w:bookmarkStart w:id="136" w:name="_Toc412491746"/>
      <w:r w:rsidRPr="00F7575A">
        <w:rPr>
          <w:rFonts w:ascii="Times New Roman" w:hAnsi="Times New Roman" w:cs="Times New Roman"/>
          <w:b w:val="0"/>
          <w:color w:val="auto"/>
          <w:sz w:val="24"/>
          <w:szCs w:val="24"/>
        </w:rPr>
        <w:t xml:space="preserve">Tabela </w:t>
      </w:r>
      <w:r w:rsidR="00AB25C8" w:rsidRPr="00F7575A">
        <w:rPr>
          <w:rFonts w:ascii="Times New Roman" w:hAnsi="Times New Roman" w:cs="Times New Roman"/>
          <w:b w:val="0"/>
          <w:color w:val="auto"/>
          <w:sz w:val="24"/>
          <w:szCs w:val="24"/>
        </w:rPr>
        <w:fldChar w:fldCharType="begin"/>
      </w:r>
      <w:r w:rsidRPr="00F7575A">
        <w:rPr>
          <w:rFonts w:ascii="Times New Roman" w:hAnsi="Times New Roman" w:cs="Times New Roman"/>
          <w:b w:val="0"/>
          <w:color w:val="auto"/>
          <w:sz w:val="24"/>
          <w:szCs w:val="24"/>
        </w:rPr>
        <w:instrText xml:space="preserve"> SEQ Tabela \* ARABIC </w:instrText>
      </w:r>
      <w:r w:rsidR="00AB25C8" w:rsidRPr="00F7575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76</w:t>
      </w:r>
      <w:r w:rsidR="00AB25C8" w:rsidRPr="00F7575A">
        <w:rPr>
          <w:rFonts w:ascii="Times New Roman" w:hAnsi="Times New Roman" w:cs="Times New Roman"/>
          <w:b w:val="0"/>
          <w:color w:val="auto"/>
          <w:sz w:val="24"/>
          <w:szCs w:val="24"/>
        </w:rPr>
        <w:fldChar w:fldCharType="end"/>
      </w:r>
      <w:r w:rsidRPr="00F7575A">
        <w:rPr>
          <w:rFonts w:ascii="Times New Roman" w:hAnsi="Times New Roman" w:cs="Times New Roman"/>
          <w:b w:val="0"/>
          <w:color w:val="auto"/>
          <w:sz w:val="24"/>
          <w:szCs w:val="24"/>
        </w:rPr>
        <w:t xml:space="preserve"> Sytuacja zawodowa ojca a województwo</w:t>
      </w:r>
      <w:bookmarkEnd w:id="136"/>
    </w:p>
    <w:tbl>
      <w:tblPr>
        <w:tblW w:w="9219"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273"/>
        <w:gridCol w:w="2410"/>
        <w:gridCol w:w="1701"/>
        <w:gridCol w:w="1418"/>
        <w:gridCol w:w="1417"/>
      </w:tblGrid>
      <w:tr w:rsidR="00552EB1" w:rsidRPr="00061F14" w:rsidTr="001655F6">
        <w:trPr>
          <w:cantSplit/>
        </w:trPr>
        <w:tc>
          <w:tcPr>
            <w:tcW w:w="4683" w:type="dxa"/>
            <w:gridSpan w:val="2"/>
            <w:vMerge w:val="restart"/>
            <w:shd w:val="clear" w:color="auto" w:fill="FFFFFF"/>
            <w:vAlign w:val="bottom"/>
          </w:tcPr>
          <w:p w:rsidR="00552EB1" w:rsidRPr="00061F14" w:rsidRDefault="00552EB1" w:rsidP="00552EB1">
            <w:pPr>
              <w:autoSpaceDE w:val="0"/>
              <w:autoSpaceDN w:val="0"/>
              <w:adjustRightInd w:val="0"/>
              <w:spacing w:line="240" w:lineRule="auto"/>
              <w:jc w:val="center"/>
              <w:rPr>
                <w:rFonts w:ascii="Times New Roman" w:hAnsi="Times New Roman" w:cs="Times New Roman"/>
                <w:b/>
                <w:sz w:val="24"/>
                <w:szCs w:val="24"/>
              </w:rPr>
            </w:pPr>
            <w:r w:rsidRPr="00061F14">
              <w:rPr>
                <w:rFonts w:ascii="Times New Roman" w:hAnsi="Times New Roman" w:cs="Times New Roman"/>
                <w:b/>
                <w:color w:val="000000"/>
                <w:sz w:val="24"/>
                <w:szCs w:val="24"/>
              </w:rPr>
              <w:t>Województwo</w:t>
            </w:r>
          </w:p>
        </w:tc>
        <w:tc>
          <w:tcPr>
            <w:tcW w:w="3119" w:type="dxa"/>
            <w:gridSpan w:val="2"/>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sytuacja zawodowa ojca</w:t>
            </w:r>
          </w:p>
        </w:tc>
        <w:tc>
          <w:tcPr>
            <w:tcW w:w="1417" w:type="dxa"/>
            <w:vMerge w:val="restart"/>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1655F6">
        <w:trPr>
          <w:cantSplit/>
        </w:trPr>
        <w:tc>
          <w:tcPr>
            <w:tcW w:w="4683" w:type="dxa"/>
            <w:gridSpan w:val="2"/>
            <w:vMerge/>
            <w:shd w:val="clear" w:color="auto" w:fill="FFFFFF"/>
            <w:vAlign w:val="bottom"/>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1701" w:type="dxa"/>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pracuje</w:t>
            </w:r>
          </w:p>
        </w:tc>
        <w:tc>
          <w:tcPr>
            <w:tcW w:w="1418" w:type="dxa"/>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nie pracuje</w:t>
            </w:r>
          </w:p>
        </w:tc>
        <w:tc>
          <w:tcPr>
            <w:tcW w:w="1417" w:type="dxa"/>
            <w:vMerge/>
            <w:shd w:val="clear" w:color="auto" w:fill="FFFFFF"/>
            <w:vAlign w:val="bottom"/>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60" w:right="60" w:hanging="4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Łódzkie</w:t>
            </w: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263</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24</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287</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hanging="45"/>
              <w:jc w:val="left"/>
              <w:rPr>
                <w:rFonts w:ascii="Times New Roman" w:hAnsi="Times New Roman" w:cs="Times New Roman"/>
                <w:color w:val="000000"/>
                <w:sz w:val="24"/>
                <w:szCs w:val="24"/>
              </w:rPr>
            </w:pP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91,6%</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8,4%</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r w:rsidR="00552EB1" w:rsidRPr="00061F14" w:rsidTr="001655F6">
        <w:trPr>
          <w:cantSplit/>
        </w:trPr>
        <w:tc>
          <w:tcPr>
            <w:tcW w:w="2273" w:type="dxa"/>
            <w:vMerge w:val="restart"/>
            <w:shd w:val="clear" w:color="auto" w:fill="FFFFFF"/>
          </w:tcPr>
          <w:p w:rsidR="00552EB1" w:rsidRPr="00061F14" w:rsidRDefault="0007248C" w:rsidP="0007248C">
            <w:pPr>
              <w:autoSpaceDE w:val="0"/>
              <w:autoSpaceDN w:val="0"/>
              <w:adjustRightInd w:val="0"/>
              <w:spacing w:line="240" w:lineRule="auto"/>
              <w:ind w:left="60" w:right="60" w:hanging="45"/>
              <w:jc w:val="left"/>
              <w:rPr>
                <w:rFonts w:ascii="Times New Roman" w:hAnsi="Times New Roman" w:cs="Times New Roman"/>
                <w:color w:val="000000"/>
                <w:sz w:val="24"/>
                <w:szCs w:val="24"/>
              </w:rPr>
            </w:pPr>
            <w:r>
              <w:rPr>
                <w:rFonts w:ascii="Times New Roman" w:hAnsi="Times New Roman" w:cs="Times New Roman"/>
                <w:color w:val="000000"/>
                <w:sz w:val="24"/>
                <w:szCs w:val="24"/>
              </w:rPr>
              <w:t>W</w:t>
            </w:r>
            <w:r w:rsidR="00552EB1" w:rsidRPr="00061F14">
              <w:rPr>
                <w:rFonts w:ascii="Times New Roman" w:hAnsi="Times New Roman" w:cs="Times New Roman"/>
                <w:color w:val="000000"/>
                <w:sz w:val="24"/>
                <w:szCs w:val="24"/>
              </w:rPr>
              <w:t>armińsko – mazurskie</w:t>
            </w: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241</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31</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272</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hanging="45"/>
              <w:jc w:val="left"/>
              <w:rPr>
                <w:rFonts w:ascii="Times New Roman" w:hAnsi="Times New Roman" w:cs="Times New Roman"/>
                <w:color w:val="000000"/>
                <w:sz w:val="24"/>
                <w:szCs w:val="24"/>
              </w:rPr>
            </w:pP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88,6%</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11,4%</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60" w:right="60" w:hanging="45"/>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Wielkopolskie</w:t>
            </w: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234</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39</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273</w:t>
            </w:r>
          </w:p>
        </w:tc>
      </w:tr>
      <w:tr w:rsidR="00552EB1" w:rsidRPr="00061F14" w:rsidTr="001655F6">
        <w:trPr>
          <w:cantSplit/>
        </w:trPr>
        <w:tc>
          <w:tcPr>
            <w:tcW w:w="2273" w:type="dxa"/>
            <w:vMerge/>
            <w:shd w:val="clear" w:color="auto" w:fill="FFFFFF"/>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85,7%</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14,3%</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r w:rsidR="00552EB1" w:rsidRPr="00061F14" w:rsidTr="001655F6">
        <w:trPr>
          <w:cantSplit/>
        </w:trPr>
        <w:tc>
          <w:tcPr>
            <w:tcW w:w="2273" w:type="dxa"/>
            <w:vMerge w:val="restart"/>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lastRenderedPageBreak/>
              <w:t>Ogółem</w:t>
            </w: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738</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94</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832</w:t>
            </w:r>
          </w:p>
        </w:tc>
      </w:tr>
      <w:tr w:rsidR="00552EB1" w:rsidRPr="00061F14" w:rsidTr="001655F6">
        <w:trPr>
          <w:cantSplit/>
        </w:trPr>
        <w:tc>
          <w:tcPr>
            <w:tcW w:w="2273" w:type="dxa"/>
            <w:vMerge/>
            <w:shd w:val="clear" w:color="auto" w:fill="FFFFFF"/>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241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701"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88,7%</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11,3%</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bl>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552EB1" w:rsidRPr="00061F14" w:rsidRDefault="00552EB1" w:rsidP="00552EB1">
      <w:pPr>
        <w:ind w:firstLine="708"/>
        <w:rPr>
          <w:rFonts w:ascii="Times New Roman" w:hAnsi="Times New Roman" w:cs="Times New Roman"/>
          <w:sz w:val="24"/>
          <w:szCs w:val="24"/>
        </w:rPr>
      </w:pPr>
      <w:r w:rsidRPr="00061F14">
        <w:rPr>
          <w:rFonts w:ascii="Times New Roman" w:hAnsi="Times New Roman" w:cs="Times New Roman"/>
          <w:sz w:val="24"/>
          <w:szCs w:val="24"/>
        </w:rPr>
        <w:t>Według rocznika statystycznego GUS z 2013 r. współczynnik aktywności zawodowej na wsi w badanych województwach wynosił dla:</w:t>
      </w:r>
    </w:p>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woj. łódzkie</w:t>
      </w:r>
      <w:r w:rsidR="001655F6">
        <w:rPr>
          <w:rFonts w:ascii="Times New Roman" w:hAnsi="Times New Roman" w:cs="Times New Roman"/>
          <w:sz w:val="24"/>
          <w:szCs w:val="24"/>
        </w:rPr>
        <w:t>go</w:t>
      </w:r>
      <w:r w:rsidRPr="00061F14">
        <w:rPr>
          <w:rFonts w:ascii="Times New Roman" w:hAnsi="Times New Roman" w:cs="Times New Roman"/>
          <w:sz w:val="24"/>
          <w:szCs w:val="24"/>
        </w:rPr>
        <w:t>: 59,7% (w tym: dla kobiet: 50,3%, a dla mężczyzn: 66,6%)</w:t>
      </w:r>
    </w:p>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woj. wielkopolskie</w:t>
      </w:r>
      <w:r w:rsidR="001655F6">
        <w:rPr>
          <w:rFonts w:ascii="Times New Roman" w:hAnsi="Times New Roman" w:cs="Times New Roman"/>
          <w:sz w:val="24"/>
          <w:szCs w:val="24"/>
        </w:rPr>
        <w:t>go</w:t>
      </w:r>
      <w:r w:rsidRPr="00061F14">
        <w:rPr>
          <w:rFonts w:ascii="Times New Roman" w:hAnsi="Times New Roman" w:cs="Times New Roman"/>
          <w:sz w:val="24"/>
          <w:szCs w:val="24"/>
        </w:rPr>
        <w:t>: 59,9% (w tym: dla kobiet: 49,1%, a dla mężczyzn: 68,6%)</w:t>
      </w:r>
    </w:p>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woj. warmińsko-mazurskie</w:t>
      </w:r>
      <w:r w:rsidR="001655F6">
        <w:rPr>
          <w:rFonts w:ascii="Times New Roman" w:hAnsi="Times New Roman" w:cs="Times New Roman"/>
          <w:sz w:val="24"/>
          <w:szCs w:val="24"/>
        </w:rPr>
        <w:t>go</w:t>
      </w:r>
      <w:r w:rsidRPr="00061F14">
        <w:rPr>
          <w:rFonts w:ascii="Times New Roman" w:hAnsi="Times New Roman" w:cs="Times New Roman"/>
          <w:sz w:val="24"/>
          <w:szCs w:val="24"/>
        </w:rPr>
        <w:t xml:space="preserve">: 50,4% ( w tym: dla kobiet: 44,4%, a dla mężczyzn: 59,1%). Tak więc na tym tle rodzice badanej młodzieży we wszystkich województwach mają </w:t>
      </w:r>
      <w:r w:rsidR="001655F6">
        <w:rPr>
          <w:rFonts w:ascii="Times New Roman" w:hAnsi="Times New Roman" w:cs="Times New Roman"/>
          <w:sz w:val="24"/>
          <w:szCs w:val="24"/>
        </w:rPr>
        <w:t xml:space="preserve">relatywnie </w:t>
      </w:r>
      <w:r w:rsidRPr="00061F14">
        <w:rPr>
          <w:rFonts w:ascii="Times New Roman" w:hAnsi="Times New Roman" w:cs="Times New Roman"/>
          <w:sz w:val="24"/>
          <w:szCs w:val="24"/>
        </w:rPr>
        <w:t>dobrą sytuację pracy.</w:t>
      </w:r>
    </w:p>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Wskaźnik zatrudnienia na wsi dla woj. łódzkiego wynosił 54,1%, wielkopolskiego: 55,4% , warmińsko-mazurskiego: 45,6%.</w:t>
      </w:r>
    </w:p>
    <w:p w:rsidR="00552EB1"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 xml:space="preserve">Rodzice młodzieży w badanych województwach mają nieco korzystniejszą sytuację niż </w:t>
      </w:r>
      <w:r w:rsidR="001655F6">
        <w:rPr>
          <w:rFonts w:ascii="Times New Roman" w:hAnsi="Times New Roman" w:cs="Times New Roman"/>
          <w:sz w:val="24"/>
          <w:szCs w:val="24"/>
        </w:rPr>
        <w:t>przeciętny mieszkaniec kraju</w:t>
      </w:r>
      <w:r w:rsidRPr="00061F14">
        <w:rPr>
          <w:rFonts w:ascii="Times New Roman" w:hAnsi="Times New Roman" w:cs="Times New Roman"/>
          <w:sz w:val="24"/>
          <w:szCs w:val="24"/>
        </w:rPr>
        <w:t>.</w:t>
      </w:r>
    </w:p>
    <w:p w:rsidR="00552EB1" w:rsidRPr="00F7575A" w:rsidRDefault="00F7575A" w:rsidP="00F7575A">
      <w:pPr>
        <w:pStyle w:val="Legenda"/>
        <w:spacing w:before="200"/>
        <w:rPr>
          <w:rFonts w:ascii="Times New Roman" w:hAnsi="Times New Roman" w:cs="Times New Roman"/>
          <w:b w:val="0"/>
          <w:color w:val="auto"/>
          <w:sz w:val="24"/>
          <w:szCs w:val="24"/>
        </w:rPr>
      </w:pPr>
      <w:bookmarkStart w:id="137" w:name="_Toc412491747"/>
      <w:r w:rsidRPr="00F7575A">
        <w:rPr>
          <w:rFonts w:ascii="Times New Roman" w:hAnsi="Times New Roman" w:cs="Times New Roman"/>
          <w:b w:val="0"/>
          <w:color w:val="auto"/>
          <w:sz w:val="24"/>
          <w:szCs w:val="24"/>
        </w:rPr>
        <w:t xml:space="preserve">Tabela </w:t>
      </w:r>
      <w:r w:rsidR="00AB25C8" w:rsidRPr="00F7575A">
        <w:rPr>
          <w:rFonts w:ascii="Times New Roman" w:hAnsi="Times New Roman" w:cs="Times New Roman"/>
          <w:b w:val="0"/>
          <w:color w:val="auto"/>
          <w:sz w:val="24"/>
          <w:szCs w:val="24"/>
        </w:rPr>
        <w:fldChar w:fldCharType="begin"/>
      </w:r>
      <w:r w:rsidRPr="00F7575A">
        <w:rPr>
          <w:rFonts w:ascii="Times New Roman" w:hAnsi="Times New Roman" w:cs="Times New Roman"/>
          <w:b w:val="0"/>
          <w:color w:val="auto"/>
          <w:sz w:val="24"/>
          <w:szCs w:val="24"/>
        </w:rPr>
        <w:instrText xml:space="preserve"> SEQ Tabela \* ARABIC </w:instrText>
      </w:r>
      <w:r w:rsidR="00AB25C8" w:rsidRPr="00F7575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77</w:t>
      </w:r>
      <w:r w:rsidR="00AB25C8" w:rsidRPr="00F7575A">
        <w:rPr>
          <w:rFonts w:ascii="Times New Roman" w:hAnsi="Times New Roman" w:cs="Times New Roman"/>
          <w:b w:val="0"/>
          <w:color w:val="auto"/>
          <w:sz w:val="24"/>
          <w:szCs w:val="24"/>
        </w:rPr>
        <w:fldChar w:fldCharType="end"/>
      </w:r>
      <w:r w:rsidRPr="00F7575A">
        <w:rPr>
          <w:rFonts w:ascii="Times New Roman" w:hAnsi="Times New Roman" w:cs="Times New Roman"/>
          <w:b w:val="0"/>
          <w:color w:val="auto"/>
          <w:sz w:val="24"/>
          <w:szCs w:val="24"/>
        </w:rPr>
        <w:t xml:space="preserve"> Sytuacja pracy matki</w:t>
      </w:r>
      <w:bookmarkEnd w:id="137"/>
    </w:p>
    <w:tbl>
      <w:tblPr>
        <w:tblW w:w="9786"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273"/>
        <w:gridCol w:w="1559"/>
        <w:gridCol w:w="1560"/>
        <w:gridCol w:w="1417"/>
        <w:gridCol w:w="1559"/>
        <w:gridCol w:w="1418"/>
      </w:tblGrid>
      <w:tr w:rsidR="00552EB1" w:rsidRPr="00061F14" w:rsidTr="001655F6">
        <w:trPr>
          <w:cantSplit/>
        </w:trPr>
        <w:tc>
          <w:tcPr>
            <w:tcW w:w="3832" w:type="dxa"/>
            <w:gridSpan w:val="2"/>
            <w:vMerge w:val="restart"/>
            <w:shd w:val="clear" w:color="auto" w:fill="FFFFFF"/>
            <w:vAlign w:val="bottom"/>
          </w:tcPr>
          <w:p w:rsidR="00552EB1" w:rsidRPr="00061F14" w:rsidRDefault="00552EB1" w:rsidP="00552EB1">
            <w:pPr>
              <w:autoSpaceDE w:val="0"/>
              <w:autoSpaceDN w:val="0"/>
              <w:adjustRightInd w:val="0"/>
              <w:spacing w:line="240" w:lineRule="auto"/>
              <w:jc w:val="center"/>
              <w:rPr>
                <w:rFonts w:ascii="Times New Roman" w:hAnsi="Times New Roman" w:cs="Times New Roman"/>
                <w:b/>
                <w:sz w:val="24"/>
                <w:szCs w:val="24"/>
              </w:rPr>
            </w:pPr>
            <w:r w:rsidRPr="00061F14">
              <w:rPr>
                <w:rFonts w:ascii="Times New Roman" w:hAnsi="Times New Roman" w:cs="Times New Roman"/>
                <w:b/>
                <w:color w:val="000000"/>
                <w:sz w:val="24"/>
                <w:szCs w:val="24"/>
              </w:rPr>
              <w:t>Sytuacja pracy matki</w:t>
            </w:r>
          </w:p>
        </w:tc>
        <w:tc>
          <w:tcPr>
            <w:tcW w:w="4536" w:type="dxa"/>
            <w:gridSpan w:val="3"/>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Województwo</w:t>
            </w:r>
          </w:p>
        </w:tc>
        <w:tc>
          <w:tcPr>
            <w:tcW w:w="1418" w:type="dxa"/>
            <w:vMerge w:val="restart"/>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1655F6">
        <w:trPr>
          <w:cantSplit/>
        </w:trPr>
        <w:tc>
          <w:tcPr>
            <w:tcW w:w="3832" w:type="dxa"/>
            <w:gridSpan w:val="2"/>
            <w:vMerge/>
            <w:shd w:val="clear" w:color="auto" w:fill="FFFFFF"/>
            <w:vAlign w:val="bottom"/>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1560" w:type="dxa"/>
            <w:shd w:val="clear" w:color="auto" w:fill="FFFFFF"/>
            <w:vAlign w:val="bottom"/>
          </w:tcPr>
          <w:p w:rsidR="00552EB1" w:rsidRPr="00061F14" w:rsidRDefault="00552EB1" w:rsidP="008E43F9">
            <w:pPr>
              <w:autoSpaceDE w:val="0"/>
              <w:autoSpaceDN w:val="0"/>
              <w:adjustRightInd w:val="0"/>
              <w:spacing w:line="240" w:lineRule="auto"/>
              <w:ind w:left="60" w:right="60" w:hanging="49"/>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łódzkie</w:t>
            </w:r>
          </w:p>
        </w:tc>
        <w:tc>
          <w:tcPr>
            <w:tcW w:w="1417" w:type="dxa"/>
            <w:shd w:val="clear" w:color="auto" w:fill="FFFFFF"/>
            <w:vAlign w:val="bottom"/>
          </w:tcPr>
          <w:p w:rsidR="00552EB1" w:rsidRPr="00061F14" w:rsidRDefault="00552EB1" w:rsidP="008E43F9">
            <w:pPr>
              <w:autoSpaceDE w:val="0"/>
              <w:autoSpaceDN w:val="0"/>
              <w:adjustRightInd w:val="0"/>
              <w:spacing w:line="240" w:lineRule="auto"/>
              <w:ind w:left="60" w:right="60" w:hanging="5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warmińsko - mazurskie</w:t>
            </w:r>
          </w:p>
        </w:tc>
        <w:tc>
          <w:tcPr>
            <w:tcW w:w="1559" w:type="dxa"/>
            <w:shd w:val="clear" w:color="auto" w:fill="FFFFFF"/>
            <w:vAlign w:val="bottom"/>
          </w:tcPr>
          <w:p w:rsidR="00552EB1" w:rsidRPr="00061F14" w:rsidRDefault="00552EB1" w:rsidP="008E43F9">
            <w:pPr>
              <w:autoSpaceDE w:val="0"/>
              <w:autoSpaceDN w:val="0"/>
              <w:adjustRightInd w:val="0"/>
              <w:spacing w:line="240" w:lineRule="auto"/>
              <w:ind w:left="60" w:right="60" w:hanging="5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wielkopolskie</w:t>
            </w:r>
          </w:p>
        </w:tc>
        <w:tc>
          <w:tcPr>
            <w:tcW w:w="1418" w:type="dxa"/>
            <w:vMerge/>
            <w:shd w:val="clear" w:color="auto" w:fill="FFFFFF"/>
            <w:vAlign w:val="bottom"/>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pracuje w firmie nie będącej własnością najbliższej rodziny</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109</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122</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121</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352</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36,8</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41,9</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41,6</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40,1</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pracuje w firmie rodzinnej</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17</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41</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5,4</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2,7</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5,8</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4,7</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własną działalność gospodarczą</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30</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21</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80</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10,1</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7,2</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9,1</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duże gospodarstwo rolne utrzymujące się ze sprzedaży</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40</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21</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20</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81</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13,5</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7,2</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6,9</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9,2</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małe gospodarstwo rolne produkujące na własny użytek</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24</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22</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82</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12,2</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8,2</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7,6</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9,3</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 xml:space="preserve">wykonuje inny </w:t>
            </w:r>
            <w:r w:rsidRPr="00061F14">
              <w:rPr>
                <w:rFonts w:ascii="Times New Roman" w:hAnsi="Times New Roman" w:cs="Times New Roman"/>
                <w:color w:val="000000"/>
                <w:sz w:val="24"/>
                <w:szCs w:val="24"/>
              </w:rPr>
              <w:lastRenderedPageBreak/>
              <w:t>rodzaj pracy</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lastRenderedPageBreak/>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18</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26</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55</w:t>
            </w:r>
          </w:p>
        </w:tc>
      </w:tr>
      <w:tr w:rsidR="00552EB1" w:rsidRPr="00061F14" w:rsidTr="001655F6">
        <w:trPr>
          <w:cantSplit/>
        </w:trPr>
        <w:tc>
          <w:tcPr>
            <w:tcW w:w="2273" w:type="dxa"/>
            <w:vMerge/>
            <w:shd w:val="clear" w:color="auto" w:fill="FFFFFF"/>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6,1</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8,9</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3,8</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6,3</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lastRenderedPageBreak/>
              <w:t>jest na rencie</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34</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3,7</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4,1</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3,8</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3,9</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emeryturze</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9</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15</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0,7</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1,4</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3,1</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1,7</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bezrobotna/bezrobotny</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15</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19</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25</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59</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5,1</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6,5</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8,6</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6,7</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urlopie macierzyńskim/ wychowawczym</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1,4</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1,4</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1,3</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nigdy nie pracował(a) zarobkowo – zajmuje się domem</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15</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20</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23</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58</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5,1</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6,9</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7,9</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6,6</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nie pracuje  z innych powodów</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157" w:firstLine="0"/>
              <w:jc w:val="left"/>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0,3</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0,7</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2,4</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157"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291</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291</w:t>
            </w:r>
          </w:p>
        </w:tc>
        <w:tc>
          <w:tcPr>
            <w:tcW w:w="1418"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878</w:t>
            </w:r>
          </w:p>
        </w:tc>
      </w:tr>
      <w:tr w:rsidR="00552EB1" w:rsidRPr="00061F14" w:rsidTr="001655F6">
        <w:trPr>
          <w:cantSplit/>
        </w:trPr>
        <w:tc>
          <w:tcPr>
            <w:tcW w:w="2273" w:type="dxa"/>
            <w:vMerge/>
            <w:shd w:val="clear" w:color="auto" w:fill="FFFFFF"/>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1559"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c>
          <w:tcPr>
            <w:tcW w:w="1418"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100,0</w:t>
            </w:r>
          </w:p>
        </w:tc>
      </w:tr>
    </w:tbl>
    <w:p w:rsidR="00552EB1" w:rsidRPr="00061F14" w:rsidRDefault="00552EB1" w:rsidP="00552EB1">
      <w:pPr>
        <w:autoSpaceDE w:val="0"/>
        <w:autoSpaceDN w:val="0"/>
        <w:adjustRightInd w:val="0"/>
        <w:spacing w:line="240" w:lineRule="auto"/>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552EB1" w:rsidRPr="00F7575A" w:rsidRDefault="00F7575A" w:rsidP="00F7575A">
      <w:pPr>
        <w:pStyle w:val="Legenda"/>
        <w:spacing w:before="200"/>
        <w:rPr>
          <w:rFonts w:ascii="Times New Roman" w:hAnsi="Times New Roman" w:cs="Times New Roman"/>
          <w:b w:val="0"/>
          <w:color w:val="auto"/>
          <w:sz w:val="24"/>
          <w:szCs w:val="24"/>
        </w:rPr>
      </w:pPr>
      <w:bookmarkStart w:id="138" w:name="_Toc412491748"/>
      <w:r w:rsidRPr="00F7575A">
        <w:rPr>
          <w:rFonts w:ascii="Times New Roman" w:hAnsi="Times New Roman" w:cs="Times New Roman"/>
          <w:b w:val="0"/>
          <w:color w:val="auto"/>
          <w:sz w:val="24"/>
          <w:szCs w:val="24"/>
        </w:rPr>
        <w:t xml:space="preserve">Tabela </w:t>
      </w:r>
      <w:r w:rsidR="00AB25C8" w:rsidRPr="00F7575A">
        <w:rPr>
          <w:rFonts w:ascii="Times New Roman" w:hAnsi="Times New Roman" w:cs="Times New Roman"/>
          <w:b w:val="0"/>
          <w:color w:val="auto"/>
          <w:sz w:val="24"/>
          <w:szCs w:val="24"/>
        </w:rPr>
        <w:fldChar w:fldCharType="begin"/>
      </w:r>
      <w:r w:rsidRPr="00F7575A">
        <w:rPr>
          <w:rFonts w:ascii="Times New Roman" w:hAnsi="Times New Roman" w:cs="Times New Roman"/>
          <w:b w:val="0"/>
          <w:color w:val="auto"/>
          <w:sz w:val="24"/>
          <w:szCs w:val="24"/>
        </w:rPr>
        <w:instrText xml:space="preserve"> SEQ Tabela \* ARABIC </w:instrText>
      </w:r>
      <w:r w:rsidR="00AB25C8" w:rsidRPr="00F7575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78</w:t>
      </w:r>
      <w:r w:rsidR="00AB25C8" w:rsidRPr="00F7575A">
        <w:rPr>
          <w:rFonts w:ascii="Times New Roman" w:hAnsi="Times New Roman" w:cs="Times New Roman"/>
          <w:b w:val="0"/>
          <w:color w:val="auto"/>
          <w:sz w:val="24"/>
          <w:szCs w:val="24"/>
        </w:rPr>
        <w:fldChar w:fldCharType="end"/>
      </w:r>
      <w:r w:rsidRPr="00F7575A">
        <w:rPr>
          <w:rFonts w:ascii="Times New Roman" w:hAnsi="Times New Roman" w:cs="Times New Roman"/>
          <w:b w:val="0"/>
          <w:color w:val="auto"/>
          <w:sz w:val="24"/>
          <w:szCs w:val="24"/>
        </w:rPr>
        <w:t xml:space="preserve"> Sytuacja pracy ojca</w:t>
      </w:r>
      <w:bookmarkEnd w:id="138"/>
    </w:p>
    <w:tbl>
      <w:tblPr>
        <w:tblW w:w="9786"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273"/>
        <w:gridCol w:w="1560"/>
        <w:gridCol w:w="1559"/>
        <w:gridCol w:w="1417"/>
        <w:gridCol w:w="1560"/>
        <w:gridCol w:w="1417"/>
      </w:tblGrid>
      <w:tr w:rsidR="00552EB1" w:rsidRPr="00061F14" w:rsidTr="001655F6">
        <w:trPr>
          <w:cantSplit/>
        </w:trPr>
        <w:tc>
          <w:tcPr>
            <w:tcW w:w="3833" w:type="dxa"/>
            <w:gridSpan w:val="2"/>
            <w:vMerge w:val="restart"/>
            <w:shd w:val="clear" w:color="auto" w:fill="FFFFFF"/>
            <w:vAlign w:val="bottom"/>
          </w:tcPr>
          <w:p w:rsidR="00552EB1" w:rsidRPr="00061F14" w:rsidRDefault="00552EB1" w:rsidP="00552EB1">
            <w:pPr>
              <w:autoSpaceDE w:val="0"/>
              <w:autoSpaceDN w:val="0"/>
              <w:adjustRightInd w:val="0"/>
              <w:spacing w:line="240" w:lineRule="auto"/>
              <w:jc w:val="center"/>
              <w:rPr>
                <w:rFonts w:ascii="Times New Roman" w:hAnsi="Times New Roman" w:cs="Times New Roman"/>
                <w:b/>
                <w:sz w:val="24"/>
                <w:szCs w:val="24"/>
              </w:rPr>
            </w:pPr>
            <w:r w:rsidRPr="00061F14">
              <w:rPr>
                <w:rFonts w:ascii="Times New Roman" w:hAnsi="Times New Roman" w:cs="Times New Roman"/>
                <w:b/>
                <w:color w:val="000000"/>
                <w:sz w:val="24"/>
                <w:szCs w:val="24"/>
              </w:rPr>
              <w:t>Sytuacja pracy ojca</w:t>
            </w:r>
          </w:p>
        </w:tc>
        <w:tc>
          <w:tcPr>
            <w:tcW w:w="4536" w:type="dxa"/>
            <w:gridSpan w:val="3"/>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Województwo</w:t>
            </w:r>
          </w:p>
        </w:tc>
        <w:tc>
          <w:tcPr>
            <w:tcW w:w="1417" w:type="dxa"/>
            <w:vMerge w:val="restart"/>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Ogółem</w:t>
            </w:r>
          </w:p>
        </w:tc>
      </w:tr>
      <w:tr w:rsidR="00552EB1" w:rsidRPr="00061F14" w:rsidTr="001655F6">
        <w:trPr>
          <w:cantSplit/>
        </w:trPr>
        <w:tc>
          <w:tcPr>
            <w:tcW w:w="3833" w:type="dxa"/>
            <w:gridSpan w:val="2"/>
            <w:vMerge/>
            <w:shd w:val="clear" w:color="auto" w:fill="FFFFFF"/>
            <w:vAlign w:val="bottom"/>
          </w:tcPr>
          <w:p w:rsidR="00552EB1" w:rsidRPr="00061F14" w:rsidRDefault="00552EB1" w:rsidP="00552EB1">
            <w:pPr>
              <w:autoSpaceDE w:val="0"/>
              <w:autoSpaceDN w:val="0"/>
              <w:adjustRightInd w:val="0"/>
              <w:spacing w:line="240" w:lineRule="auto"/>
              <w:rPr>
                <w:rFonts w:ascii="Times New Roman" w:hAnsi="Times New Roman" w:cs="Times New Roman"/>
                <w:b/>
                <w:color w:val="000000"/>
                <w:sz w:val="24"/>
                <w:szCs w:val="24"/>
              </w:rPr>
            </w:pPr>
          </w:p>
        </w:tc>
        <w:tc>
          <w:tcPr>
            <w:tcW w:w="1559" w:type="dxa"/>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Łódzkie</w:t>
            </w:r>
          </w:p>
        </w:tc>
        <w:tc>
          <w:tcPr>
            <w:tcW w:w="1417" w:type="dxa"/>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warmińsko - mazurskie</w:t>
            </w:r>
          </w:p>
        </w:tc>
        <w:tc>
          <w:tcPr>
            <w:tcW w:w="1560" w:type="dxa"/>
            <w:shd w:val="clear" w:color="auto" w:fill="FFFFFF"/>
            <w:vAlign w:val="bottom"/>
          </w:tcPr>
          <w:p w:rsidR="00552EB1" w:rsidRPr="00061F14" w:rsidRDefault="00552EB1" w:rsidP="00552EB1">
            <w:pPr>
              <w:autoSpaceDE w:val="0"/>
              <w:autoSpaceDN w:val="0"/>
              <w:adjustRightInd w:val="0"/>
              <w:spacing w:line="240" w:lineRule="auto"/>
              <w:ind w:left="60" w:right="60"/>
              <w:jc w:val="center"/>
              <w:rPr>
                <w:rFonts w:ascii="Times New Roman" w:hAnsi="Times New Roman" w:cs="Times New Roman"/>
                <w:b/>
                <w:color w:val="000000"/>
                <w:sz w:val="24"/>
                <w:szCs w:val="24"/>
              </w:rPr>
            </w:pPr>
            <w:r w:rsidRPr="00061F14">
              <w:rPr>
                <w:rFonts w:ascii="Times New Roman" w:hAnsi="Times New Roman" w:cs="Times New Roman"/>
                <w:b/>
                <w:color w:val="000000"/>
                <w:sz w:val="24"/>
                <w:szCs w:val="24"/>
              </w:rPr>
              <w:t>wielkopolskie</w:t>
            </w:r>
          </w:p>
        </w:tc>
        <w:tc>
          <w:tcPr>
            <w:tcW w:w="1417" w:type="dxa"/>
            <w:vMerge/>
            <w:shd w:val="clear" w:color="auto" w:fill="FFFFFF"/>
            <w:vAlign w:val="bottom"/>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pracuje w firmie nie będącej własnością najbliższej rodziny</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131</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117</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354</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36,4</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42,5</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42,3</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pracuje w firmie rodzinnej</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35</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własną działalność gospodarczą</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43</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145</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19,2</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15,9</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17,3</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prowadzi duże gospodarstwo rolne utrzymujące się ze sprzedaży</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55</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26</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110</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18,9</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10,5</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13,2</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 xml:space="preserve">prowadzi małe </w:t>
            </w:r>
            <w:r w:rsidRPr="00061F14">
              <w:rPr>
                <w:rFonts w:ascii="Times New Roman" w:hAnsi="Times New Roman" w:cs="Times New Roman"/>
                <w:color w:val="000000"/>
                <w:sz w:val="24"/>
                <w:szCs w:val="24"/>
              </w:rPr>
              <w:lastRenderedPageBreak/>
              <w:t>gospodarstwo rolne produkujące na własny użytek</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lastRenderedPageBreak/>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28</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20</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20</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68</w:t>
            </w:r>
          </w:p>
        </w:tc>
      </w:tr>
      <w:tr w:rsidR="00552EB1" w:rsidRPr="00061F14" w:rsidTr="001655F6">
        <w:trPr>
          <w:cantSplit/>
        </w:trPr>
        <w:tc>
          <w:tcPr>
            <w:tcW w:w="2273" w:type="dxa"/>
            <w:vMerge/>
            <w:shd w:val="clear" w:color="auto" w:fill="FFFFFF"/>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lastRenderedPageBreak/>
              <w:t>wykonuje inny rodzaj pracy</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10</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30</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rencie</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12</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16</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40</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4,8</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emeryturze</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5</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13</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23</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2,8</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bezrobotna/bezrobotny</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7</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11</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26</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4,1</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3,1</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jest na urlopie macierzyńskim/ wychowawczym</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1</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0,4</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0,1</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nie pracuje  z innych powodów</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4</w:t>
            </w:r>
          </w:p>
        </w:tc>
      </w:tr>
      <w:tr w:rsidR="00552EB1" w:rsidRPr="00061F14" w:rsidTr="001655F6">
        <w:trPr>
          <w:cantSplit/>
        </w:trPr>
        <w:tc>
          <w:tcPr>
            <w:tcW w:w="2273" w:type="dxa"/>
            <w:vMerge/>
            <w:shd w:val="clear" w:color="auto" w:fill="FFFFFF"/>
          </w:tcPr>
          <w:p w:rsidR="00552EB1" w:rsidRPr="00061F14" w:rsidRDefault="00552EB1" w:rsidP="0007248C">
            <w:pPr>
              <w:autoSpaceDE w:val="0"/>
              <w:autoSpaceDN w:val="0"/>
              <w:adjustRightInd w:val="0"/>
              <w:spacing w:line="240" w:lineRule="auto"/>
              <w:ind w:left="299" w:firstLine="0"/>
              <w:jc w:val="left"/>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0,7</w:t>
            </w:r>
          </w:p>
        </w:tc>
        <w:tc>
          <w:tcPr>
            <w:tcW w:w="1560"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0,7</w:t>
            </w:r>
          </w:p>
        </w:tc>
        <w:tc>
          <w:tcPr>
            <w:tcW w:w="1417" w:type="dxa"/>
            <w:shd w:val="clear" w:color="auto" w:fill="FFFFFF"/>
            <w:vAlign w:val="center"/>
          </w:tcPr>
          <w:p w:rsidR="00552EB1" w:rsidRPr="00061F14" w:rsidRDefault="00552EB1" w:rsidP="001655F6">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0,5</w:t>
            </w:r>
          </w:p>
        </w:tc>
      </w:tr>
      <w:tr w:rsidR="00552EB1" w:rsidRPr="00061F14" w:rsidTr="001655F6">
        <w:trPr>
          <w:cantSplit/>
        </w:trPr>
        <w:tc>
          <w:tcPr>
            <w:tcW w:w="2273" w:type="dxa"/>
            <w:vMerge w:val="restart"/>
            <w:shd w:val="clear" w:color="auto" w:fill="FFFFFF"/>
          </w:tcPr>
          <w:p w:rsidR="00552EB1" w:rsidRPr="00061F14" w:rsidRDefault="00552EB1" w:rsidP="0007248C">
            <w:pPr>
              <w:autoSpaceDE w:val="0"/>
              <w:autoSpaceDN w:val="0"/>
              <w:adjustRightInd w:val="0"/>
              <w:spacing w:line="240" w:lineRule="auto"/>
              <w:ind w:left="299" w:right="60" w:firstLine="0"/>
              <w:jc w:val="left"/>
              <w:rPr>
                <w:rFonts w:ascii="Times New Roman" w:hAnsi="Times New Roman" w:cs="Times New Roman"/>
                <w:color w:val="000000"/>
                <w:sz w:val="24"/>
                <w:szCs w:val="24"/>
              </w:rPr>
            </w:pPr>
            <w:r w:rsidRPr="00061F14">
              <w:rPr>
                <w:rFonts w:ascii="Times New Roman" w:hAnsi="Times New Roman" w:cs="Times New Roman"/>
                <w:color w:val="000000"/>
                <w:sz w:val="24"/>
                <w:szCs w:val="24"/>
              </w:rPr>
              <w:t>Ogółem</w:t>
            </w: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Liczebność</w:t>
            </w:r>
          </w:p>
        </w:tc>
        <w:tc>
          <w:tcPr>
            <w:tcW w:w="1559"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291</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270</w:t>
            </w:r>
          </w:p>
        </w:tc>
        <w:tc>
          <w:tcPr>
            <w:tcW w:w="1560"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275</w:t>
            </w:r>
          </w:p>
        </w:tc>
        <w:tc>
          <w:tcPr>
            <w:tcW w:w="1417" w:type="dxa"/>
            <w:shd w:val="clear" w:color="auto" w:fill="FFFFFF"/>
            <w:vAlign w:val="center"/>
          </w:tcPr>
          <w:p w:rsidR="00552EB1" w:rsidRPr="00061F14" w:rsidRDefault="00552EB1"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sidRPr="00061F14">
              <w:rPr>
                <w:rFonts w:ascii="Times New Roman" w:hAnsi="Times New Roman" w:cs="Times New Roman"/>
                <w:color w:val="000000"/>
                <w:sz w:val="24"/>
                <w:szCs w:val="24"/>
              </w:rPr>
              <w:t>836</w:t>
            </w:r>
          </w:p>
        </w:tc>
      </w:tr>
      <w:tr w:rsidR="00552EB1" w:rsidRPr="00061F14" w:rsidTr="001655F6">
        <w:trPr>
          <w:cantSplit/>
        </w:trPr>
        <w:tc>
          <w:tcPr>
            <w:tcW w:w="2273" w:type="dxa"/>
            <w:vMerge/>
            <w:shd w:val="clear" w:color="auto" w:fill="FFFFFF"/>
          </w:tcPr>
          <w:p w:rsidR="00552EB1" w:rsidRPr="00061F14" w:rsidRDefault="00552EB1" w:rsidP="00552EB1">
            <w:pPr>
              <w:autoSpaceDE w:val="0"/>
              <w:autoSpaceDN w:val="0"/>
              <w:adjustRightInd w:val="0"/>
              <w:spacing w:line="240" w:lineRule="auto"/>
              <w:rPr>
                <w:rFonts w:ascii="Times New Roman" w:hAnsi="Times New Roman" w:cs="Times New Roman"/>
                <w:color w:val="000000"/>
                <w:sz w:val="24"/>
                <w:szCs w:val="24"/>
              </w:rPr>
            </w:pPr>
          </w:p>
        </w:tc>
        <w:tc>
          <w:tcPr>
            <w:tcW w:w="1560" w:type="dxa"/>
            <w:shd w:val="clear" w:color="auto" w:fill="FFFFFF"/>
          </w:tcPr>
          <w:p w:rsidR="00552EB1" w:rsidRPr="00061F14" w:rsidRDefault="00552EB1" w:rsidP="00552EB1">
            <w:pPr>
              <w:autoSpaceDE w:val="0"/>
              <w:autoSpaceDN w:val="0"/>
              <w:adjustRightInd w:val="0"/>
              <w:spacing w:line="240" w:lineRule="auto"/>
              <w:ind w:left="60" w:right="60"/>
              <w:rPr>
                <w:rFonts w:ascii="Times New Roman" w:hAnsi="Times New Roman" w:cs="Times New Roman"/>
                <w:color w:val="000000"/>
                <w:sz w:val="24"/>
                <w:szCs w:val="24"/>
              </w:rPr>
            </w:pPr>
            <w:r w:rsidRPr="00061F14">
              <w:rPr>
                <w:rFonts w:ascii="Times New Roman" w:hAnsi="Times New Roman" w:cs="Times New Roman"/>
                <w:color w:val="000000"/>
                <w:sz w:val="24"/>
                <w:szCs w:val="24"/>
              </w:rPr>
              <w:t>Procent</w:t>
            </w:r>
          </w:p>
        </w:tc>
        <w:tc>
          <w:tcPr>
            <w:tcW w:w="1559"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60"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417" w:type="dxa"/>
            <w:shd w:val="clear" w:color="auto" w:fill="FFFFFF"/>
            <w:vAlign w:val="center"/>
          </w:tcPr>
          <w:p w:rsidR="00552EB1" w:rsidRPr="00061F14" w:rsidRDefault="001655F6" w:rsidP="00552EB1">
            <w:pPr>
              <w:autoSpaceDE w:val="0"/>
              <w:autoSpaceDN w:val="0"/>
              <w:adjustRightInd w:val="0"/>
              <w:spacing w:line="24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bl>
    <w:p w:rsidR="00552EB1" w:rsidRPr="00061F14" w:rsidRDefault="00552EB1" w:rsidP="00552EB1">
      <w:pPr>
        <w:autoSpaceDE w:val="0"/>
        <w:autoSpaceDN w:val="0"/>
        <w:adjustRightInd w:val="0"/>
        <w:spacing w:line="240" w:lineRule="auto"/>
        <w:rPr>
          <w:rFonts w:ascii="Times New Roman" w:hAnsi="Times New Roman" w:cs="Times New Roman"/>
          <w:sz w:val="24"/>
          <w:szCs w:val="24"/>
        </w:rPr>
      </w:pPr>
      <w:r w:rsidRPr="00061F14">
        <w:rPr>
          <w:rFonts w:ascii="Times New Roman" w:hAnsi="Times New Roman" w:cs="Times New Roman"/>
          <w:sz w:val="24"/>
          <w:szCs w:val="24"/>
        </w:rPr>
        <w:t>Źródło: Opracowanie własne</w:t>
      </w:r>
    </w:p>
    <w:p w:rsidR="00552EB1" w:rsidRPr="00061F14" w:rsidRDefault="00552EB1" w:rsidP="00552EB1">
      <w:pPr>
        <w:rPr>
          <w:rFonts w:ascii="Times New Roman" w:hAnsi="Times New Roman" w:cs="Times New Roman"/>
          <w:sz w:val="24"/>
          <w:szCs w:val="24"/>
        </w:rPr>
      </w:pPr>
    </w:p>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 xml:space="preserve">Według GUS </w:t>
      </w:r>
      <w:r w:rsidRPr="00061F14">
        <w:rPr>
          <w:rFonts w:ascii="Times New Roman" w:hAnsi="Times New Roman" w:cs="Times New Roman"/>
          <w:b/>
          <w:sz w:val="24"/>
          <w:szCs w:val="24"/>
        </w:rPr>
        <w:t xml:space="preserve"> </w:t>
      </w:r>
      <w:r w:rsidRPr="00061F14">
        <w:rPr>
          <w:rFonts w:ascii="Times New Roman" w:hAnsi="Times New Roman" w:cs="Times New Roman"/>
          <w:sz w:val="24"/>
          <w:szCs w:val="24"/>
        </w:rPr>
        <w:t>stopa bezrobocia na wsi</w:t>
      </w:r>
      <w:r w:rsidR="001655F6">
        <w:rPr>
          <w:rFonts w:ascii="Times New Roman" w:hAnsi="Times New Roman" w:cs="Times New Roman"/>
          <w:b/>
          <w:sz w:val="24"/>
          <w:szCs w:val="24"/>
        </w:rPr>
        <w:t xml:space="preserve"> (</w:t>
      </w:r>
      <w:r w:rsidRPr="00061F14">
        <w:rPr>
          <w:rFonts w:ascii="Times New Roman" w:hAnsi="Times New Roman" w:cs="Times New Roman"/>
          <w:sz w:val="24"/>
          <w:szCs w:val="24"/>
        </w:rPr>
        <w:t>w 2013</w:t>
      </w:r>
      <w:r w:rsidR="001655F6">
        <w:rPr>
          <w:rFonts w:ascii="Times New Roman" w:hAnsi="Times New Roman" w:cs="Times New Roman"/>
          <w:sz w:val="24"/>
          <w:szCs w:val="24"/>
        </w:rPr>
        <w:t xml:space="preserve"> r.</w:t>
      </w:r>
      <w:r w:rsidRPr="00061F14">
        <w:rPr>
          <w:rFonts w:ascii="Times New Roman" w:hAnsi="Times New Roman" w:cs="Times New Roman"/>
          <w:sz w:val="24"/>
          <w:szCs w:val="24"/>
        </w:rPr>
        <w:t>): wynosiła: w województwie łódzkim 9,5%, wielkopolskim: 7,3% warmińsko-mazurskim: 9,7%. Są to wię</w:t>
      </w:r>
      <w:r w:rsidR="001655F6">
        <w:rPr>
          <w:rFonts w:ascii="Times New Roman" w:hAnsi="Times New Roman" w:cs="Times New Roman"/>
          <w:sz w:val="24"/>
          <w:szCs w:val="24"/>
        </w:rPr>
        <w:t xml:space="preserve">c wskaźniki nieco wyższe niż </w:t>
      </w:r>
      <w:r w:rsidRPr="00061F14">
        <w:rPr>
          <w:rFonts w:ascii="Times New Roman" w:hAnsi="Times New Roman" w:cs="Times New Roman"/>
          <w:sz w:val="24"/>
          <w:szCs w:val="24"/>
        </w:rPr>
        <w:t>rodziców zbiorowości badanej.</w:t>
      </w:r>
    </w:p>
    <w:p w:rsidR="00552EB1" w:rsidRPr="00061F14" w:rsidRDefault="00552EB1" w:rsidP="00552EB1">
      <w:pPr>
        <w:rPr>
          <w:rFonts w:ascii="Times New Roman" w:hAnsi="Times New Roman" w:cs="Times New Roman"/>
          <w:sz w:val="24"/>
          <w:szCs w:val="24"/>
        </w:rPr>
      </w:pPr>
      <w:r w:rsidRPr="00061F14">
        <w:rPr>
          <w:rFonts w:ascii="Times New Roman" w:hAnsi="Times New Roman" w:cs="Times New Roman"/>
          <w:sz w:val="24"/>
          <w:szCs w:val="24"/>
        </w:rPr>
        <w:t xml:space="preserve"> Struktura wykształcenia rodziców młodzieży ( z relatywnie niewysokim odsetkiem osób </w:t>
      </w:r>
      <w:r w:rsidR="0007248C">
        <w:rPr>
          <w:rFonts w:ascii="Times New Roman" w:hAnsi="Times New Roman" w:cs="Times New Roman"/>
          <w:sz w:val="24"/>
          <w:szCs w:val="24"/>
        </w:rPr>
        <w:br/>
      </w:r>
      <w:r w:rsidRPr="00061F14">
        <w:rPr>
          <w:rFonts w:ascii="Times New Roman" w:hAnsi="Times New Roman" w:cs="Times New Roman"/>
          <w:sz w:val="24"/>
          <w:szCs w:val="24"/>
        </w:rPr>
        <w:t xml:space="preserve">z wykształceniem podstawowym: ok.8% matek i ok 7% ojców), sytuacja aktywności zawodowej oraz subiektywnie odczuwana materialna sytuacja rodziny świadczy </w:t>
      </w:r>
      <w:r w:rsidR="0007248C">
        <w:rPr>
          <w:rFonts w:ascii="Times New Roman" w:hAnsi="Times New Roman" w:cs="Times New Roman"/>
          <w:sz w:val="24"/>
          <w:szCs w:val="24"/>
        </w:rPr>
        <w:br/>
      </w:r>
      <w:r w:rsidRPr="00061F14">
        <w:rPr>
          <w:rFonts w:ascii="Times New Roman" w:hAnsi="Times New Roman" w:cs="Times New Roman"/>
          <w:sz w:val="24"/>
          <w:szCs w:val="24"/>
        </w:rPr>
        <w:t xml:space="preserve">o stosunkowo dobrym zapleczu rodzinnym większości badanych uczniów i studentów.  </w:t>
      </w:r>
      <w:r w:rsidR="0007248C">
        <w:rPr>
          <w:rFonts w:ascii="Times New Roman" w:hAnsi="Times New Roman" w:cs="Times New Roman"/>
          <w:sz w:val="24"/>
          <w:szCs w:val="24"/>
        </w:rPr>
        <w:br/>
      </w:r>
      <w:r w:rsidRPr="00061F14">
        <w:rPr>
          <w:rFonts w:ascii="Times New Roman" w:hAnsi="Times New Roman" w:cs="Times New Roman"/>
          <w:sz w:val="24"/>
          <w:szCs w:val="24"/>
        </w:rPr>
        <w:t xml:space="preserve">Ze struktury miejsca zatrudnienia wynika, że w równych nieomal częściach rodzice pracują jako pracownicy najemni oraz prowadzą własną działalność gospodarczą, w ½ we własnym gospodarstwie rolnym w ½ </w:t>
      </w:r>
      <w:r w:rsidR="009621E0">
        <w:rPr>
          <w:rFonts w:ascii="Times New Roman" w:hAnsi="Times New Roman" w:cs="Times New Roman"/>
          <w:sz w:val="24"/>
          <w:szCs w:val="24"/>
        </w:rPr>
        <w:t xml:space="preserve">prowadzą </w:t>
      </w:r>
      <w:r w:rsidRPr="00061F14">
        <w:rPr>
          <w:rFonts w:ascii="Times New Roman" w:hAnsi="Times New Roman" w:cs="Times New Roman"/>
          <w:sz w:val="24"/>
          <w:szCs w:val="24"/>
        </w:rPr>
        <w:t>działalność pozarolniczą. Może to być w jakimś stopniu symptom wielofunkcyjnego rozwoju obszarów wiejskich</w:t>
      </w:r>
    </w:p>
    <w:p w:rsidR="00552EB1" w:rsidRDefault="00552EB1"/>
    <w:p w:rsidR="007572C9" w:rsidRDefault="00B42DB0" w:rsidP="00B42DB0">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ab/>
      </w:r>
      <w:r w:rsidR="007572C9">
        <w:rPr>
          <w:rFonts w:ascii="Times New Roman" w:eastAsia="Calibri" w:hAnsi="Times New Roman" w:cs="Times New Roman"/>
          <w:sz w:val="24"/>
          <w:szCs w:val="24"/>
        </w:rPr>
        <w:t>Po scharakteryzowaniu środowiska rodzinnego badanych ze względu na sytuację materialną, wykształcenie oraz aktywność zawodową rodziców p</w:t>
      </w:r>
      <w:r w:rsidRPr="00061F14">
        <w:rPr>
          <w:rFonts w:ascii="Times New Roman" w:eastAsia="Calibri" w:hAnsi="Times New Roman" w:cs="Times New Roman"/>
          <w:sz w:val="24"/>
          <w:szCs w:val="24"/>
        </w:rPr>
        <w:t xml:space="preserve">róbowano określić czy </w:t>
      </w:r>
      <w:r w:rsidRPr="00061F14">
        <w:rPr>
          <w:rFonts w:ascii="Times New Roman" w:eastAsia="Calibri" w:hAnsi="Times New Roman" w:cs="Times New Roman"/>
          <w:sz w:val="24"/>
          <w:szCs w:val="24"/>
        </w:rPr>
        <w:lastRenderedPageBreak/>
        <w:t>wykształcenie rodziców może wpływać na poziom samooceny</w:t>
      </w:r>
      <w:r w:rsidR="007572C9">
        <w:rPr>
          <w:rFonts w:ascii="Times New Roman" w:eastAsia="Calibri" w:hAnsi="Times New Roman" w:cs="Times New Roman"/>
          <w:sz w:val="24"/>
          <w:szCs w:val="24"/>
        </w:rPr>
        <w:t xml:space="preserve"> mło</w:t>
      </w:r>
      <w:r w:rsidR="007D02BB">
        <w:rPr>
          <w:rFonts w:ascii="Times New Roman" w:eastAsia="Calibri" w:hAnsi="Times New Roman" w:cs="Times New Roman"/>
          <w:sz w:val="24"/>
          <w:szCs w:val="24"/>
        </w:rPr>
        <w:t>dzieży w zakres</w:t>
      </w:r>
      <w:r w:rsidR="007572C9">
        <w:rPr>
          <w:rFonts w:ascii="Times New Roman" w:eastAsia="Calibri" w:hAnsi="Times New Roman" w:cs="Times New Roman"/>
          <w:sz w:val="24"/>
          <w:szCs w:val="24"/>
        </w:rPr>
        <w:t>ie przedsiębiorczości i innowacyjności oraz na poziom samych tych cech</w:t>
      </w:r>
      <w:r w:rsidRPr="00061F14">
        <w:rPr>
          <w:rFonts w:ascii="Times New Roman" w:eastAsia="Calibri" w:hAnsi="Times New Roman" w:cs="Times New Roman"/>
          <w:sz w:val="24"/>
          <w:szCs w:val="24"/>
        </w:rPr>
        <w:t xml:space="preserve">. </w:t>
      </w:r>
    </w:p>
    <w:p w:rsidR="00B42DB0" w:rsidRPr="00061F14" w:rsidRDefault="00B42DB0" w:rsidP="007572C9">
      <w:pPr>
        <w:ind w:firstLine="851"/>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Jak wykazały analizy nie ma prostej zależności pomiędzy wykształceniem matki badanych a samooceną</w:t>
      </w:r>
      <w:r w:rsidR="009621E0">
        <w:rPr>
          <w:rFonts w:ascii="Times New Roman" w:eastAsia="Calibri" w:hAnsi="Times New Roman" w:cs="Times New Roman"/>
          <w:sz w:val="24"/>
          <w:szCs w:val="24"/>
        </w:rPr>
        <w:t xml:space="preserve"> młodzieży</w:t>
      </w:r>
      <w:r w:rsidRPr="00061F14">
        <w:rPr>
          <w:rFonts w:ascii="Times New Roman" w:eastAsia="Calibri" w:hAnsi="Times New Roman" w:cs="Times New Roman"/>
          <w:sz w:val="24"/>
          <w:szCs w:val="24"/>
        </w:rPr>
        <w:t xml:space="preserve">. Nieco więcej </w:t>
      </w:r>
      <w:r w:rsidR="009621E0">
        <w:rPr>
          <w:rFonts w:ascii="Times New Roman" w:eastAsia="Calibri" w:hAnsi="Times New Roman" w:cs="Times New Roman"/>
          <w:sz w:val="24"/>
          <w:szCs w:val="24"/>
        </w:rPr>
        <w:t>badanych</w:t>
      </w:r>
      <w:r w:rsidRPr="00061F14">
        <w:rPr>
          <w:rFonts w:ascii="Times New Roman" w:eastAsia="Calibri" w:hAnsi="Times New Roman" w:cs="Times New Roman"/>
          <w:sz w:val="24"/>
          <w:szCs w:val="24"/>
        </w:rPr>
        <w:t>, których matki mają wykształcenie średnie i wyższe ma wyższą samoocenę.</w:t>
      </w:r>
    </w:p>
    <w:p w:rsidR="00B42DB0" w:rsidRPr="00061F14" w:rsidRDefault="00B42DB0" w:rsidP="00B42DB0">
      <w:pPr>
        <w:contextualSpacing/>
        <w:rPr>
          <w:rFonts w:ascii="Times New Roman" w:eastAsia="Calibri" w:hAnsi="Times New Roman" w:cs="Times New Roman"/>
          <w:sz w:val="24"/>
          <w:szCs w:val="24"/>
        </w:rPr>
      </w:pPr>
    </w:p>
    <w:p w:rsidR="00B42DB0" w:rsidRPr="00F7575A" w:rsidRDefault="00F7575A" w:rsidP="00F7575A">
      <w:pPr>
        <w:pStyle w:val="Legenda"/>
        <w:spacing w:before="200"/>
        <w:rPr>
          <w:rFonts w:ascii="Times New Roman" w:eastAsia="Calibri" w:hAnsi="Times New Roman" w:cs="Times New Roman"/>
          <w:b w:val="0"/>
          <w:color w:val="auto"/>
          <w:sz w:val="24"/>
          <w:szCs w:val="24"/>
        </w:rPr>
      </w:pPr>
      <w:bookmarkStart w:id="139" w:name="_Toc412491749"/>
      <w:r w:rsidRPr="00F7575A">
        <w:rPr>
          <w:rFonts w:ascii="Times New Roman" w:hAnsi="Times New Roman" w:cs="Times New Roman"/>
          <w:b w:val="0"/>
          <w:color w:val="auto"/>
          <w:sz w:val="24"/>
          <w:szCs w:val="24"/>
        </w:rPr>
        <w:t xml:space="preserve">Tabela </w:t>
      </w:r>
      <w:r w:rsidR="00AB25C8" w:rsidRPr="00F7575A">
        <w:rPr>
          <w:rFonts w:ascii="Times New Roman" w:hAnsi="Times New Roman" w:cs="Times New Roman"/>
          <w:b w:val="0"/>
          <w:color w:val="auto"/>
          <w:sz w:val="24"/>
          <w:szCs w:val="24"/>
        </w:rPr>
        <w:fldChar w:fldCharType="begin"/>
      </w:r>
      <w:r w:rsidRPr="00F7575A">
        <w:rPr>
          <w:rFonts w:ascii="Times New Roman" w:hAnsi="Times New Roman" w:cs="Times New Roman"/>
          <w:b w:val="0"/>
          <w:color w:val="auto"/>
          <w:sz w:val="24"/>
          <w:szCs w:val="24"/>
        </w:rPr>
        <w:instrText xml:space="preserve"> SEQ Tabela \* ARABIC </w:instrText>
      </w:r>
      <w:r w:rsidR="00AB25C8" w:rsidRPr="00F7575A">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79</w:t>
      </w:r>
      <w:r w:rsidR="00AB25C8" w:rsidRPr="00F7575A">
        <w:rPr>
          <w:rFonts w:ascii="Times New Roman" w:hAnsi="Times New Roman" w:cs="Times New Roman"/>
          <w:b w:val="0"/>
          <w:color w:val="auto"/>
          <w:sz w:val="24"/>
          <w:szCs w:val="24"/>
        </w:rPr>
        <w:fldChar w:fldCharType="end"/>
      </w:r>
      <w:r w:rsidRPr="00F7575A">
        <w:rPr>
          <w:rFonts w:ascii="Times New Roman" w:hAnsi="Times New Roman" w:cs="Times New Roman"/>
          <w:b w:val="0"/>
          <w:color w:val="auto"/>
          <w:sz w:val="24"/>
          <w:szCs w:val="24"/>
        </w:rPr>
        <w:t xml:space="preserve"> Wykształcenie matki a samoocena badanych</w:t>
      </w:r>
      <w:bookmarkEnd w:id="139"/>
    </w:p>
    <w:tbl>
      <w:tblPr>
        <w:tblW w:w="7841" w:type="dxa"/>
        <w:tblCellMar>
          <w:left w:w="70" w:type="dxa"/>
          <w:right w:w="70" w:type="dxa"/>
        </w:tblCellMar>
        <w:tblLook w:val="04A0" w:firstRow="1" w:lastRow="0" w:firstColumn="1" w:lastColumn="0" w:noHBand="0" w:noVBand="1"/>
      </w:tblPr>
      <w:tblGrid>
        <w:gridCol w:w="2427"/>
        <w:gridCol w:w="1053"/>
        <w:gridCol w:w="1040"/>
        <w:gridCol w:w="1207"/>
        <w:gridCol w:w="1057"/>
        <w:gridCol w:w="1057"/>
      </w:tblGrid>
      <w:tr w:rsidR="00B42DB0" w:rsidRPr="00061F14" w:rsidTr="0007248C">
        <w:trPr>
          <w:trHeight w:val="285"/>
        </w:trPr>
        <w:tc>
          <w:tcPr>
            <w:tcW w:w="244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WYKSZTAŁCENIE MATKI</w:t>
            </w:r>
          </w:p>
        </w:tc>
        <w:tc>
          <w:tcPr>
            <w:tcW w:w="5396"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SAMOOCENA</w:t>
            </w:r>
          </w:p>
        </w:tc>
      </w:tr>
      <w:tr w:rsidR="00B42DB0" w:rsidRPr="00061F14" w:rsidTr="0007248C">
        <w:trPr>
          <w:trHeight w:val="510"/>
        </w:trPr>
        <w:tc>
          <w:tcPr>
            <w:tcW w:w="244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bardzo niska</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niska</w:t>
            </w:r>
          </w:p>
        </w:tc>
        <w:tc>
          <w:tcPr>
            <w:tcW w:w="108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przeciętna</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wysoka</w:t>
            </w:r>
          </w:p>
        </w:tc>
        <w:tc>
          <w:tcPr>
            <w:tcW w:w="107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bardzo wysoka</w:t>
            </w:r>
          </w:p>
        </w:tc>
      </w:tr>
      <w:tr w:rsidR="00B42DB0" w:rsidRPr="00061F14" w:rsidTr="0007248C">
        <w:trPr>
          <w:trHeight w:val="300"/>
        </w:trPr>
        <w:tc>
          <w:tcPr>
            <w:tcW w:w="244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podstawowe</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22,2%</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11,1%</w:t>
            </w:r>
          </w:p>
        </w:tc>
        <w:tc>
          <w:tcPr>
            <w:tcW w:w="108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25,0%</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25,0%</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16,7%</w:t>
            </w:r>
          </w:p>
        </w:tc>
      </w:tr>
      <w:tr w:rsidR="00B42DB0" w:rsidRPr="00061F14" w:rsidTr="0007248C">
        <w:trPr>
          <w:trHeight w:val="285"/>
        </w:trPr>
        <w:tc>
          <w:tcPr>
            <w:tcW w:w="244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8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07248C">
        <w:trPr>
          <w:cantSplit/>
          <w:trHeight w:val="285"/>
        </w:trPr>
        <w:tc>
          <w:tcPr>
            <w:tcW w:w="244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zasadnicze zawodowe</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17,4%</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17,4%</w:t>
            </w:r>
          </w:p>
        </w:tc>
        <w:tc>
          <w:tcPr>
            <w:tcW w:w="108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34,8%</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18,7%</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11,6%</w:t>
            </w:r>
          </w:p>
        </w:tc>
      </w:tr>
      <w:tr w:rsidR="00B42DB0" w:rsidRPr="00061F14" w:rsidTr="0007248C">
        <w:trPr>
          <w:trHeight w:val="285"/>
        </w:trPr>
        <w:tc>
          <w:tcPr>
            <w:tcW w:w="244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8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07248C">
        <w:trPr>
          <w:cantSplit/>
          <w:trHeight w:val="285"/>
        </w:trPr>
        <w:tc>
          <w:tcPr>
            <w:tcW w:w="244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średnie</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10,5%</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17,5%</w:t>
            </w:r>
          </w:p>
        </w:tc>
        <w:tc>
          <w:tcPr>
            <w:tcW w:w="108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37,7%</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20,2%</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14,1%</w:t>
            </w:r>
          </w:p>
        </w:tc>
      </w:tr>
      <w:tr w:rsidR="00B42DB0" w:rsidRPr="00061F14" w:rsidTr="0007248C">
        <w:trPr>
          <w:trHeight w:val="285"/>
        </w:trPr>
        <w:tc>
          <w:tcPr>
            <w:tcW w:w="244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8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07248C">
        <w:trPr>
          <w:cantSplit/>
          <w:trHeight w:val="285"/>
        </w:trPr>
        <w:tc>
          <w:tcPr>
            <w:tcW w:w="244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licencjackie</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11,3%</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17,7%</w:t>
            </w:r>
          </w:p>
        </w:tc>
        <w:tc>
          <w:tcPr>
            <w:tcW w:w="108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22,6%</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21,0%</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27,4%</w:t>
            </w:r>
          </w:p>
        </w:tc>
      </w:tr>
      <w:tr w:rsidR="00B42DB0" w:rsidRPr="00061F14" w:rsidTr="0007248C">
        <w:trPr>
          <w:trHeight w:val="285"/>
        </w:trPr>
        <w:tc>
          <w:tcPr>
            <w:tcW w:w="244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8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07248C">
        <w:trPr>
          <w:cantSplit/>
          <w:trHeight w:val="285"/>
        </w:trPr>
        <w:tc>
          <w:tcPr>
            <w:tcW w:w="244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magisterskie</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15,2%</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10,5%</w:t>
            </w:r>
          </w:p>
        </w:tc>
        <w:tc>
          <w:tcPr>
            <w:tcW w:w="108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34,3%</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21,9%</w:t>
            </w:r>
          </w:p>
        </w:tc>
        <w:tc>
          <w:tcPr>
            <w:tcW w:w="1079"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tcPr>
          <w:p w:rsidR="00B42DB0" w:rsidRPr="00061F14" w:rsidRDefault="00B42DB0" w:rsidP="007572C9">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18,1%</w:t>
            </w:r>
          </w:p>
        </w:tc>
      </w:tr>
      <w:tr w:rsidR="00B42DB0" w:rsidRPr="00061F14" w:rsidTr="0007248C">
        <w:trPr>
          <w:trHeight w:val="285"/>
        </w:trPr>
        <w:tc>
          <w:tcPr>
            <w:tcW w:w="244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B42DB0" w:rsidRPr="00061F14" w:rsidRDefault="00B42DB0" w:rsidP="007572C9">
            <w:pPr>
              <w:spacing w:line="240" w:lineRule="auto"/>
              <w:contextualSpacing/>
              <w:jc w:val="center"/>
              <w:rPr>
                <w:rFonts w:ascii="Times New Roman" w:eastAsia="Times New Roman" w:hAnsi="Times New Roman" w:cs="Times New Roman"/>
                <w:b/>
                <w:bCs/>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contextualSpacing/>
              <w:jc w:val="center"/>
              <w:rPr>
                <w:rFonts w:ascii="Times New Roman" w:eastAsia="Times New Roman" w:hAnsi="Times New Roman" w:cs="Times New Roman"/>
                <w:color w:val="000000"/>
                <w:sz w:val="24"/>
                <w:szCs w:val="24"/>
                <w:lang w:eastAsia="pl-PL"/>
              </w:rPr>
            </w:pPr>
          </w:p>
        </w:tc>
        <w:tc>
          <w:tcPr>
            <w:tcW w:w="108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contextualSpacing/>
              <w:jc w:val="center"/>
              <w:rPr>
                <w:rFonts w:ascii="Times New Roman" w:eastAsia="Times New Roman" w:hAnsi="Times New Roman" w:cs="Times New Roman"/>
                <w:color w:val="000000"/>
                <w:sz w:val="24"/>
                <w:szCs w:val="24"/>
                <w:lang w:eastAsia="pl-PL"/>
              </w:rPr>
            </w:pPr>
          </w:p>
        </w:tc>
        <w:tc>
          <w:tcPr>
            <w:tcW w:w="1079"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B42DB0" w:rsidRPr="00061F14" w:rsidRDefault="00B42DB0" w:rsidP="007572C9">
            <w:pPr>
              <w:spacing w:line="240" w:lineRule="auto"/>
              <w:contextualSpacing/>
              <w:jc w:val="center"/>
              <w:rPr>
                <w:rFonts w:ascii="Times New Roman" w:eastAsia="Times New Roman" w:hAnsi="Times New Roman" w:cs="Times New Roman"/>
                <w:color w:val="000000"/>
                <w:sz w:val="24"/>
                <w:szCs w:val="24"/>
                <w:lang w:eastAsia="pl-PL"/>
              </w:rPr>
            </w:pPr>
          </w:p>
        </w:tc>
      </w:tr>
    </w:tbl>
    <w:p w:rsidR="00B42DB0" w:rsidRPr="00061F14" w:rsidRDefault="00B42DB0" w:rsidP="00B42DB0">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B42DB0" w:rsidRPr="00061F14" w:rsidRDefault="00B42DB0" w:rsidP="00B42DB0">
      <w:pPr>
        <w:contextualSpacing/>
        <w:rPr>
          <w:rFonts w:ascii="Times New Roman" w:eastAsia="Calibri" w:hAnsi="Times New Roman" w:cs="Times New Roman"/>
          <w:sz w:val="24"/>
          <w:szCs w:val="24"/>
        </w:rPr>
      </w:pPr>
    </w:p>
    <w:p w:rsidR="00B42DB0" w:rsidRPr="00061F14" w:rsidRDefault="00B42DB0" w:rsidP="00B42DB0">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ab/>
        <w:t xml:space="preserve"> Podobnie uwzględniając wykształcenie ojca można powiedzieć, że w każdej z kategorii poziomu wykształcenia (ojca) dominuje przeciętna samoocena ich dziecka. </w:t>
      </w:r>
      <w:r w:rsidR="009621E0">
        <w:rPr>
          <w:rFonts w:ascii="Times New Roman" w:eastAsia="Calibri" w:hAnsi="Times New Roman" w:cs="Times New Roman"/>
          <w:sz w:val="24"/>
          <w:szCs w:val="24"/>
        </w:rPr>
        <w:t>Ankietowani</w:t>
      </w:r>
      <w:r w:rsidRPr="00061F14">
        <w:rPr>
          <w:rFonts w:ascii="Times New Roman" w:eastAsia="Calibri" w:hAnsi="Times New Roman" w:cs="Times New Roman"/>
          <w:sz w:val="24"/>
          <w:szCs w:val="24"/>
        </w:rPr>
        <w:t xml:space="preserve">, którzy cechowali się najniższą samooceną, częściej byli dziećmi ojców z wykształceniem podstawowym (23,7%).  Z kolei wysoka i bardzo wysoka samoocena badanych najczęściej dotyczyła osób, których ojcowie posiadają wykształcenie wyższe.  </w:t>
      </w:r>
    </w:p>
    <w:p w:rsidR="0007248C" w:rsidRDefault="0007248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42DB0" w:rsidRPr="0036269F" w:rsidRDefault="0036269F" w:rsidP="0036269F">
      <w:pPr>
        <w:pStyle w:val="Legenda"/>
        <w:spacing w:before="200"/>
        <w:rPr>
          <w:rFonts w:ascii="Times New Roman" w:eastAsia="Calibri" w:hAnsi="Times New Roman" w:cs="Times New Roman"/>
          <w:b w:val="0"/>
          <w:color w:val="auto"/>
          <w:sz w:val="24"/>
          <w:szCs w:val="24"/>
        </w:rPr>
      </w:pPr>
      <w:bookmarkStart w:id="140" w:name="_Toc412491750"/>
      <w:r w:rsidRPr="0036269F">
        <w:rPr>
          <w:rFonts w:ascii="Times New Roman" w:hAnsi="Times New Roman" w:cs="Times New Roman"/>
          <w:b w:val="0"/>
          <w:color w:val="auto"/>
          <w:sz w:val="24"/>
          <w:szCs w:val="24"/>
        </w:rPr>
        <w:lastRenderedPageBreak/>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80</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Wykształcenie ojca a samoocena badanych</w:t>
      </w:r>
      <w:bookmarkEnd w:id="140"/>
    </w:p>
    <w:tbl>
      <w:tblPr>
        <w:tblW w:w="7583"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2301"/>
        <w:gridCol w:w="1017"/>
        <w:gridCol w:w="993"/>
        <w:gridCol w:w="1220"/>
        <w:gridCol w:w="1026"/>
        <w:gridCol w:w="1026"/>
      </w:tblGrid>
      <w:tr w:rsidR="00B42DB0" w:rsidRPr="00061F14" w:rsidTr="009621E0">
        <w:trPr>
          <w:trHeight w:val="285"/>
        </w:trPr>
        <w:tc>
          <w:tcPr>
            <w:tcW w:w="2303" w:type="dxa"/>
            <w:vMerge w:val="restart"/>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WYKSZTAŁCENIE OJCA</w:t>
            </w:r>
          </w:p>
        </w:tc>
        <w:tc>
          <w:tcPr>
            <w:tcW w:w="5280" w:type="dxa"/>
            <w:gridSpan w:val="5"/>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SAMOOCENA</w:t>
            </w:r>
          </w:p>
        </w:tc>
      </w:tr>
      <w:tr w:rsidR="00B42DB0" w:rsidRPr="00061F14" w:rsidTr="009621E0">
        <w:trPr>
          <w:trHeight w:val="510"/>
        </w:trPr>
        <w:tc>
          <w:tcPr>
            <w:tcW w:w="2303" w:type="dxa"/>
            <w:vMerge/>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52" w:type="dxa"/>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bardzo niska</w:t>
            </w:r>
          </w:p>
        </w:tc>
        <w:tc>
          <w:tcPr>
            <w:tcW w:w="1045" w:type="dxa"/>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niska</w:t>
            </w:r>
          </w:p>
        </w:tc>
        <w:tc>
          <w:tcPr>
            <w:tcW w:w="1075" w:type="dxa"/>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Przeciętna</w:t>
            </w:r>
          </w:p>
        </w:tc>
        <w:tc>
          <w:tcPr>
            <w:tcW w:w="1054" w:type="dxa"/>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wysoka</w:t>
            </w:r>
          </w:p>
        </w:tc>
        <w:tc>
          <w:tcPr>
            <w:tcW w:w="1054" w:type="dxa"/>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bardzo wysoka</w:t>
            </w:r>
          </w:p>
        </w:tc>
      </w:tr>
      <w:tr w:rsidR="00B42DB0" w:rsidRPr="00061F14" w:rsidTr="009621E0">
        <w:trPr>
          <w:trHeight w:val="285"/>
        </w:trPr>
        <w:tc>
          <w:tcPr>
            <w:tcW w:w="2303" w:type="dxa"/>
            <w:vMerge w:val="restart"/>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podstawowe</w:t>
            </w:r>
          </w:p>
        </w:tc>
        <w:tc>
          <w:tcPr>
            <w:tcW w:w="1052"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23,7%</w:t>
            </w:r>
          </w:p>
        </w:tc>
        <w:tc>
          <w:tcPr>
            <w:tcW w:w="104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10,2%</w:t>
            </w:r>
          </w:p>
        </w:tc>
        <w:tc>
          <w:tcPr>
            <w:tcW w:w="107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27,1%</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20,3%</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18,6%</w:t>
            </w:r>
          </w:p>
        </w:tc>
      </w:tr>
      <w:tr w:rsidR="00B42DB0" w:rsidRPr="00061F14" w:rsidTr="009621E0">
        <w:trPr>
          <w:trHeight w:val="285"/>
        </w:trPr>
        <w:tc>
          <w:tcPr>
            <w:tcW w:w="2303" w:type="dxa"/>
            <w:vMerge/>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52"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4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9621E0">
        <w:trPr>
          <w:cantSplit/>
          <w:trHeight w:val="285"/>
        </w:trPr>
        <w:tc>
          <w:tcPr>
            <w:tcW w:w="2303" w:type="dxa"/>
            <w:vMerge w:val="restart"/>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zasadnicze zawodowe</w:t>
            </w:r>
          </w:p>
        </w:tc>
        <w:tc>
          <w:tcPr>
            <w:tcW w:w="1052"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12,9%</w:t>
            </w:r>
          </w:p>
        </w:tc>
        <w:tc>
          <w:tcPr>
            <w:tcW w:w="104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18,0%</w:t>
            </w:r>
          </w:p>
        </w:tc>
        <w:tc>
          <w:tcPr>
            <w:tcW w:w="107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34,6%</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21,5%</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13,1%</w:t>
            </w:r>
          </w:p>
        </w:tc>
      </w:tr>
      <w:tr w:rsidR="00B42DB0" w:rsidRPr="00061F14" w:rsidTr="009621E0">
        <w:trPr>
          <w:trHeight w:val="285"/>
        </w:trPr>
        <w:tc>
          <w:tcPr>
            <w:tcW w:w="2303" w:type="dxa"/>
            <w:vMerge/>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52"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4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9621E0">
        <w:trPr>
          <w:cantSplit/>
          <w:trHeight w:val="285"/>
        </w:trPr>
        <w:tc>
          <w:tcPr>
            <w:tcW w:w="2303" w:type="dxa"/>
            <w:vMerge w:val="restart"/>
            <w:shd w:val="clear" w:color="000000" w:fill="FFFFFF"/>
            <w:vAlign w:val="center"/>
            <w:hideMark/>
          </w:tcPr>
          <w:p w:rsidR="00B42DB0" w:rsidRPr="00061F14" w:rsidRDefault="0007248C"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ś</w:t>
            </w:r>
            <w:r w:rsidR="00B42DB0" w:rsidRPr="00061F14">
              <w:rPr>
                <w:rFonts w:ascii="Times New Roman" w:eastAsia="Times New Roman" w:hAnsi="Times New Roman" w:cs="Times New Roman"/>
                <w:b/>
                <w:bCs/>
                <w:color w:val="000000"/>
                <w:sz w:val="24"/>
                <w:szCs w:val="24"/>
                <w:lang w:eastAsia="pl-PL"/>
              </w:rPr>
              <w:t>rednie</w:t>
            </w:r>
          </w:p>
        </w:tc>
        <w:tc>
          <w:tcPr>
            <w:tcW w:w="1052"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14,9%</w:t>
            </w:r>
          </w:p>
        </w:tc>
        <w:tc>
          <w:tcPr>
            <w:tcW w:w="104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14,9%</w:t>
            </w:r>
          </w:p>
        </w:tc>
        <w:tc>
          <w:tcPr>
            <w:tcW w:w="107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36,8%</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16,3%</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17,0%</w:t>
            </w:r>
          </w:p>
        </w:tc>
      </w:tr>
      <w:tr w:rsidR="00B42DB0" w:rsidRPr="00061F14" w:rsidTr="009621E0">
        <w:trPr>
          <w:trHeight w:val="285"/>
        </w:trPr>
        <w:tc>
          <w:tcPr>
            <w:tcW w:w="2303" w:type="dxa"/>
            <w:vMerge/>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52"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4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9621E0">
        <w:trPr>
          <w:cantSplit/>
          <w:trHeight w:val="285"/>
        </w:trPr>
        <w:tc>
          <w:tcPr>
            <w:tcW w:w="2303" w:type="dxa"/>
            <w:vMerge w:val="restart"/>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licencjackie</w:t>
            </w:r>
          </w:p>
        </w:tc>
        <w:tc>
          <w:tcPr>
            <w:tcW w:w="1052"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16,7%</w:t>
            </w:r>
          </w:p>
        </w:tc>
        <w:tc>
          <w:tcPr>
            <w:tcW w:w="104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13,9%</w:t>
            </w:r>
          </w:p>
        </w:tc>
        <w:tc>
          <w:tcPr>
            <w:tcW w:w="107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30,6%</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27,8%</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11,1%</w:t>
            </w:r>
          </w:p>
        </w:tc>
      </w:tr>
      <w:tr w:rsidR="00B42DB0" w:rsidRPr="00061F14" w:rsidTr="009621E0">
        <w:trPr>
          <w:trHeight w:val="285"/>
        </w:trPr>
        <w:tc>
          <w:tcPr>
            <w:tcW w:w="2303" w:type="dxa"/>
            <w:vMerge/>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p>
        </w:tc>
        <w:tc>
          <w:tcPr>
            <w:tcW w:w="1052"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4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75"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p>
        </w:tc>
      </w:tr>
      <w:tr w:rsidR="00B42DB0" w:rsidRPr="00061F14" w:rsidTr="009621E0">
        <w:trPr>
          <w:cantSplit/>
          <w:trHeight w:val="285"/>
        </w:trPr>
        <w:tc>
          <w:tcPr>
            <w:tcW w:w="2303" w:type="dxa"/>
            <w:vMerge w:val="restart"/>
            <w:shd w:val="clear" w:color="000000" w:fill="FFFFFF"/>
            <w:vAlign w:val="center"/>
            <w:hideMark/>
          </w:tcPr>
          <w:p w:rsidR="00B42DB0" w:rsidRPr="00061F14" w:rsidRDefault="00B42DB0" w:rsidP="0007248C">
            <w:pPr>
              <w:spacing w:line="240" w:lineRule="auto"/>
              <w:ind w:firstLine="0"/>
              <w:contextualSpacing/>
              <w:jc w:val="center"/>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magisterskie</w:t>
            </w:r>
          </w:p>
        </w:tc>
        <w:tc>
          <w:tcPr>
            <w:tcW w:w="1052"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14,3%</w:t>
            </w:r>
          </w:p>
        </w:tc>
        <w:tc>
          <w:tcPr>
            <w:tcW w:w="104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14,3%</w:t>
            </w:r>
          </w:p>
        </w:tc>
        <w:tc>
          <w:tcPr>
            <w:tcW w:w="1075"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24,3%</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25,7%</w:t>
            </w:r>
          </w:p>
        </w:tc>
        <w:tc>
          <w:tcPr>
            <w:tcW w:w="1054" w:type="dxa"/>
            <w:vMerge w:val="restart"/>
            <w:shd w:val="clear" w:color="000000" w:fill="FFFFFF"/>
            <w:vAlign w:val="center"/>
          </w:tcPr>
          <w:p w:rsidR="00B42DB0" w:rsidRPr="00061F14" w:rsidRDefault="00B42DB0" w:rsidP="0007248C">
            <w:pPr>
              <w:spacing w:line="240" w:lineRule="auto"/>
              <w:ind w:firstLine="0"/>
              <w:contextualSpacing/>
              <w:jc w:val="center"/>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21,4%</w:t>
            </w:r>
          </w:p>
        </w:tc>
      </w:tr>
      <w:tr w:rsidR="00B42DB0" w:rsidRPr="00061F14" w:rsidTr="009621E0">
        <w:trPr>
          <w:trHeight w:val="285"/>
        </w:trPr>
        <w:tc>
          <w:tcPr>
            <w:tcW w:w="2303" w:type="dxa"/>
            <w:vMerge/>
            <w:vAlign w:val="center"/>
            <w:hideMark/>
          </w:tcPr>
          <w:p w:rsidR="00B42DB0" w:rsidRPr="00061F14" w:rsidRDefault="00B42DB0" w:rsidP="008964B7">
            <w:pPr>
              <w:spacing w:line="240" w:lineRule="auto"/>
              <w:contextualSpacing/>
              <w:rPr>
                <w:rFonts w:ascii="Times New Roman" w:eastAsia="Times New Roman" w:hAnsi="Times New Roman" w:cs="Times New Roman"/>
                <w:b/>
                <w:bCs/>
                <w:color w:val="000000"/>
                <w:sz w:val="24"/>
                <w:szCs w:val="24"/>
                <w:lang w:eastAsia="pl-PL"/>
              </w:rPr>
            </w:pPr>
          </w:p>
        </w:tc>
        <w:tc>
          <w:tcPr>
            <w:tcW w:w="1052"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045"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075"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054"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r>
    </w:tbl>
    <w:p w:rsidR="00B42DB0" w:rsidRPr="00061F14" w:rsidRDefault="00B42DB0" w:rsidP="00B42DB0">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07248C" w:rsidRDefault="0007248C" w:rsidP="00B42DB0">
      <w:pPr>
        <w:contextualSpacing/>
        <w:rPr>
          <w:rFonts w:ascii="Times New Roman" w:eastAsia="Times New Roman" w:hAnsi="Times New Roman" w:cs="Times New Roman"/>
          <w:bCs/>
          <w:color w:val="000000"/>
          <w:sz w:val="24"/>
          <w:szCs w:val="24"/>
          <w:lang w:eastAsia="pl-PL"/>
        </w:rPr>
      </w:pPr>
    </w:p>
    <w:p w:rsidR="00B42DB0" w:rsidRPr="00061F14" w:rsidRDefault="00B42DB0" w:rsidP="00B42DB0">
      <w:pPr>
        <w:contextualSpacing/>
        <w:rPr>
          <w:rFonts w:ascii="Times New Roman" w:eastAsia="Calibri" w:hAnsi="Times New Roman" w:cs="Times New Roman"/>
          <w:sz w:val="24"/>
          <w:szCs w:val="24"/>
        </w:rPr>
      </w:pPr>
      <w:r w:rsidRPr="00061F14">
        <w:rPr>
          <w:rFonts w:ascii="Times New Roman" w:eastAsia="Times New Roman" w:hAnsi="Times New Roman" w:cs="Times New Roman"/>
          <w:bCs/>
          <w:color w:val="000000"/>
          <w:sz w:val="24"/>
          <w:szCs w:val="24"/>
          <w:lang w:eastAsia="pl-PL"/>
        </w:rPr>
        <w:t xml:space="preserve">Wyższy wskaźnik samooceny </w:t>
      </w:r>
      <w:r w:rsidR="009621E0">
        <w:rPr>
          <w:rFonts w:ascii="Times New Roman" w:eastAsia="Times New Roman" w:hAnsi="Times New Roman" w:cs="Times New Roman"/>
          <w:bCs/>
          <w:color w:val="000000"/>
          <w:sz w:val="24"/>
          <w:szCs w:val="24"/>
          <w:lang w:eastAsia="pl-PL"/>
        </w:rPr>
        <w:t xml:space="preserve">w zakresie przedsiębiorczości i innowacyjności </w:t>
      </w:r>
      <w:r w:rsidRPr="00061F14">
        <w:rPr>
          <w:rFonts w:ascii="Times New Roman" w:eastAsia="Times New Roman" w:hAnsi="Times New Roman" w:cs="Times New Roman"/>
          <w:bCs/>
          <w:color w:val="000000"/>
          <w:sz w:val="24"/>
          <w:szCs w:val="24"/>
          <w:lang w:eastAsia="pl-PL"/>
        </w:rPr>
        <w:t xml:space="preserve">wiązał się z lepszą sytuacją materialną uczniów i studentów.   Wysoki poziom samooceny dotyczył 23,0% badanych określających swoją sytuację jako dobrą: </w:t>
      </w:r>
      <w:r w:rsidRPr="00061F14">
        <w:rPr>
          <w:rFonts w:ascii="Times New Roman" w:eastAsia="Times New Roman" w:hAnsi="Times New Roman" w:cs="Times New Roman"/>
          <w:bCs/>
          <w:i/>
          <w:color w:val="000000"/>
          <w:sz w:val="24"/>
          <w:szCs w:val="24"/>
          <w:lang w:eastAsia="pl-PL"/>
        </w:rPr>
        <w:t>Starcza na wszystko, ale nie udaje się nic odłożyć na przyszłość</w:t>
      </w:r>
      <w:r w:rsidRPr="00061F14">
        <w:rPr>
          <w:rFonts w:ascii="Times New Roman" w:eastAsia="Times New Roman" w:hAnsi="Times New Roman" w:cs="Times New Roman"/>
          <w:bCs/>
          <w:color w:val="000000"/>
          <w:sz w:val="24"/>
          <w:szCs w:val="24"/>
          <w:lang w:eastAsia="pl-PL"/>
        </w:rPr>
        <w:t xml:space="preserve">. Osoby z najwyższą samooceną, częściej deklarowały, iż mają najbardziej stabilną i bezpieczną sytuację materialną: </w:t>
      </w:r>
      <w:r w:rsidRPr="00061F14">
        <w:rPr>
          <w:rFonts w:ascii="Times New Roman" w:eastAsia="Times New Roman" w:hAnsi="Times New Roman" w:cs="Times New Roman"/>
          <w:bCs/>
          <w:i/>
          <w:color w:val="000000"/>
          <w:sz w:val="24"/>
          <w:szCs w:val="24"/>
          <w:lang w:eastAsia="pl-PL"/>
        </w:rPr>
        <w:t>Starcza na wszystko i jeszcze odkładamy pieniądze na przyszłość</w:t>
      </w:r>
      <w:r w:rsidRPr="00061F14">
        <w:rPr>
          <w:rFonts w:ascii="Times New Roman" w:eastAsia="Times New Roman" w:hAnsi="Times New Roman" w:cs="Times New Roman"/>
          <w:bCs/>
          <w:color w:val="000000"/>
          <w:sz w:val="24"/>
          <w:szCs w:val="24"/>
          <w:lang w:eastAsia="pl-PL"/>
        </w:rPr>
        <w:t xml:space="preserve"> (18,0%).</w:t>
      </w:r>
    </w:p>
    <w:p w:rsidR="00B42DB0" w:rsidRPr="00061F14" w:rsidRDefault="00B42DB0" w:rsidP="00B42DB0">
      <w:pPr>
        <w:contextualSpacing/>
        <w:rPr>
          <w:rFonts w:ascii="Times New Roman" w:eastAsia="Times New Roman" w:hAnsi="Times New Roman" w:cs="Times New Roman"/>
          <w:bCs/>
          <w:color w:val="000000"/>
          <w:sz w:val="24"/>
          <w:szCs w:val="24"/>
          <w:lang w:eastAsia="pl-PL"/>
        </w:rPr>
      </w:pPr>
      <w:r w:rsidRPr="00061F14">
        <w:rPr>
          <w:rFonts w:ascii="Times New Roman" w:eastAsia="Calibri" w:hAnsi="Times New Roman" w:cs="Times New Roman"/>
          <w:sz w:val="24"/>
          <w:szCs w:val="24"/>
        </w:rPr>
        <w:t xml:space="preserve"> Osoby charakteryzujące się bardzo niską samooceną, znajdowały się w stosunkowo słabej sytuacji materialnej: </w:t>
      </w:r>
      <w:r w:rsidRPr="00061F14">
        <w:rPr>
          <w:rFonts w:ascii="Times New Roman" w:eastAsia="Times New Roman" w:hAnsi="Times New Roman" w:cs="Times New Roman"/>
          <w:bCs/>
          <w:i/>
          <w:color w:val="000000"/>
          <w:sz w:val="24"/>
          <w:szCs w:val="24"/>
          <w:lang w:eastAsia="pl-PL"/>
        </w:rPr>
        <w:t>Żyjemy oszczędnie, ale starcza nam tylko na najtańsze jedzenie, ubrania i opłacenie rachunków</w:t>
      </w:r>
      <w:r w:rsidRPr="00061F14">
        <w:rPr>
          <w:rFonts w:ascii="Times New Roman" w:eastAsia="Times New Roman" w:hAnsi="Times New Roman" w:cs="Times New Roman"/>
          <w:bCs/>
          <w:color w:val="000000"/>
          <w:sz w:val="24"/>
          <w:szCs w:val="24"/>
          <w:lang w:eastAsia="pl-PL"/>
        </w:rPr>
        <w:t xml:space="preserve"> (22,5%); </w:t>
      </w:r>
      <w:r w:rsidRPr="00061F14">
        <w:rPr>
          <w:rFonts w:ascii="Times New Roman" w:eastAsia="Times New Roman" w:hAnsi="Times New Roman" w:cs="Times New Roman"/>
          <w:bCs/>
          <w:i/>
          <w:color w:val="000000"/>
          <w:sz w:val="24"/>
          <w:szCs w:val="24"/>
          <w:lang w:eastAsia="pl-PL"/>
        </w:rPr>
        <w:t xml:space="preserve">Żyjemy oszczędnie, starcza nam na najtańsze jedzenie </w:t>
      </w:r>
      <w:r w:rsidR="0007248C">
        <w:rPr>
          <w:rFonts w:ascii="Times New Roman" w:eastAsia="Times New Roman" w:hAnsi="Times New Roman" w:cs="Times New Roman"/>
          <w:bCs/>
          <w:i/>
          <w:color w:val="000000"/>
          <w:sz w:val="24"/>
          <w:szCs w:val="24"/>
          <w:lang w:eastAsia="pl-PL"/>
        </w:rPr>
        <w:br/>
      </w:r>
      <w:r w:rsidRPr="00061F14">
        <w:rPr>
          <w:rFonts w:ascii="Times New Roman" w:eastAsia="Times New Roman" w:hAnsi="Times New Roman" w:cs="Times New Roman"/>
          <w:bCs/>
          <w:i/>
          <w:color w:val="000000"/>
          <w:sz w:val="24"/>
          <w:szCs w:val="24"/>
          <w:lang w:eastAsia="pl-PL"/>
        </w:rPr>
        <w:t>i ubrania, zdarza się zalegać z opłatami rachunkó</w:t>
      </w:r>
      <w:r w:rsidRPr="00061F14">
        <w:rPr>
          <w:rFonts w:ascii="Times New Roman" w:eastAsia="Times New Roman" w:hAnsi="Times New Roman" w:cs="Times New Roman"/>
          <w:bCs/>
          <w:color w:val="000000"/>
          <w:sz w:val="24"/>
          <w:szCs w:val="24"/>
          <w:lang w:eastAsia="pl-PL"/>
        </w:rPr>
        <w:t xml:space="preserve">w (22,2%). Niska samoocena również najczęściej dotyczyła osób, które w kwestionariuszu ankiety zaznaczyły odpowiedź </w:t>
      </w:r>
      <w:r w:rsidRPr="00061F14">
        <w:rPr>
          <w:rFonts w:ascii="Times New Roman" w:eastAsia="Times New Roman" w:hAnsi="Times New Roman" w:cs="Times New Roman"/>
          <w:bCs/>
          <w:i/>
          <w:color w:val="000000"/>
          <w:sz w:val="24"/>
          <w:szCs w:val="24"/>
          <w:lang w:eastAsia="pl-PL"/>
        </w:rPr>
        <w:t xml:space="preserve">Żyjemy oszczędnie, starcza nam na najtańsze jedzenie i ubrania, zdarza się zalegać z opłatami rachunków </w:t>
      </w:r>
      <w:r w:rsidRPr="00061F14">
        <w:rPr>
          <w:rFonts w:ascii="Times New Roman" w:eastAsia="Times New Roman" w:hAnsi="Times New Roman" w:cs="Times New Roman"/>
          <w:bCs/>
          <w:color w:val="000000"/>
          <w:sz w:val="24"/>
          <w:szCs w:val="24"/>
          <w:lang w:eastAsia="pl-PL"/>
        </w:rPr>
        <w:t xml:space="preserve">(27,8%).  </w:t>
      </w:r>
    </w:p>
    <w:p w:rsidR="0007248C" w:rsidRDefault="0007248C">
      <w:pPr>
        <w:rPr>
          <w:rFonts w:ascii="Times New Roman" w:hAnsi="Times New Roman" w:cs="Times New Roman"/>
          <w:bCs/>
          <w:sz w:val="24"/>
          <w:szCs w:val="24"/>
        </w:rPr>
      </w:pPr>
      <w:r>
        <w:rPr>
          <w:rFonts w:ascii="Times New Roman" w:hAnsi="Times New Roman" w:cs="Times New Roman"/>
          <w:b/>
          <w:sz w:val="24"/>
          <w:szCs w:val="24"/>
        </w:rPr>
        <w:br w:type="page"/>
      </w:r>
    </w:p>
    <w:p w:rsidR="0036269F" w:rsidRPr="0036269F" w:rsidRDefault="0036269F" w:rsidP="0036269F">
      <w:pPr>
        <w:pStyle w:val="Legenda"/>
        <w:keepNext/>
        <w:spacing w:before="200"/>
        <w:rPr>
          <w:rFonts w:ascii="Times New Roman" w:hAnsi="Times New Roman" w:cs="Times New Roman"/>
          <w:b w:val="0"/>
          <w:color w:val="auto"/>
          <w:sz w:val="24"/>
          <w:szCs w:val="24"/>
        </w:rPr>
      </w:pPr>
      <w:bookmarkStart w:id="141" w:name="_Toc412491751"/>
      <w:r w:rsidRPr="0036269F">
        <w:rPr>
          <w:rFonts w:ascii="Times New Roman" w:hAnsi="Times New Roman" w:cs="Times New Roman"/>
          <w:b w:val="0"/>
          <w:color w:val="auto"/>
          <w:sz w:val="24"/>
          <w:szCs w:val="24"/>
        </w:rPr>
        <w:lastRenderedPageBreak/>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81</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Sytuacja materialna a samoocena badanych</w:t>
      </w:r>
      <w:bookmarkEnd w:id="141"/>
    </w:p>
    <w:tbl>
      <w:tblPr>
        <w:tblW w:w="8722"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3437"/>
        <w:gridCol w:w="1019"/>
        <w:gridCol w:w="1011"/>
        <w:gridCol w:w="1207"/>
        <w:gridCol w:w="1024"/>
        <w:gridCol w:w="1024"/>
      </w:tblGrid>
      <w:tr w:rsidR="00B42DB0" w:rsidRPr="00061F14" w:rsidTr="0036269F">
        <w:trPr>
          <w:trHeight w:val="306"/>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SYTUACJA MATERIALNA</w:t>
            </w:r>
          </w:p>
        </w:tc>
        <w:tc>
          <w:tcPr>
            <w:tcW w:w="5285" w:type="dxa"/>
            <w:gridSpan w:val="5"/>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SAMOOCENA</w:t>
            </w:r>
          </w:p>
        </w:tc>
      </w:tr>
      <w:tr w:rsidR="00B42DB0" w:rsidRPr="00061F14" w:rsidTr="0036269F">
        <w:trPr>
          <w:trHeight w:val="548"/>
        </w:trPr>
        <w:tc>
          <w:tcPr>
            <w:tcW w:w="3437" w:type="dxa"/>
            <w:vMerge/>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p>
        </w:tc>
        <w:tc>
          <w:tcPr>
            <w:tcW w:w="1019" w:type="dxa"/>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bardzo niska</w:t>
            </w:r>
          </w:p>
        </w:tc>
        <w:tc>
          <w:tcPr>
            <w:tcW w:w="1011" w:type="dxa"/>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Niska</w:t>
            </w:r>
          </w:p>
        </w:tc>
        <w:tc>
          <w:tcPr>
            <w:tcW w:w="1207" w:type="dxa"/>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przeciętna</w:t>
            </w:r>
          </w:p>
        </w:tc>
        <w:tc>
          <w:tcPr>
            <w:tcW w:w="1024" w:type="dxa"/>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wysoka</w:t>
            </w:r>
          </w:p>
        </w:tc>
        <w:tc>
          <w:tcPr>
            <w:tcW w:w="1024" w:type="dxa"/>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bardzo wysoka</w:t>
            </w:r>
          </w:p>
        </w:tc>
      </w:tr>
      <w:tr w:rsidR="00B42DB0" w:rsidRPr="00061F14" w:rsidTr="0036269F">
        <w:trPr>
          <w:trHeight w:val="548"/>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Starcza na wszystko i jeszcze odkładamy pieniądze na przyszłość</w:t>
            </w:r>
          </w:p>
        </w:tc>
        <w:tc>
          <w:tcPr>
            <w:tcW w:w="1019"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10,6%</w:t>
            </w:r>
          </w:p>
        </w:tc>
        <w:tc>
          <w:tcPr>
            <w:tcW w:w="1011"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14,9%</w:t>
            </w:r>
          </w:p>
        </w:tc>
        <w:tc>
          <w:tcPr>
            <w:tcW w:w="1207"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36,0%</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20,5%</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18,0%</w:t>
            </w:r>
          </w:p>
        </w:tc>
      </w:tr>
      <w:tr w:rsidR="00B42DB0" w:rsidRPr="00061F14" w:rsidTr="0036269F">
        <w:trPr>
          <w:trHeight w:val="306"/>
        </w:trPr>
        <w:tc>
          <w:tcPr>
            <w:tcW w:w="3437" w:type="dxa"/>
            <w:vMerge/>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p>
        </w:tc>
        <w:tc>
          <w:tcPr>
            <w:tcW w:w="1019"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11"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207"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r>
      <w:tr w:rsidR="00B42DB0" w:rsidRPr="00061F14" w:rsidTr="0036269F">
        <w:trPr>
          <w:cantSplit/>
          <w:trHeight w:val="564"/>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Starcza na wszystko, ale nie udaje się nic odłożyć na przyszłość</w:t>
            </w:r>
          </w:p>
        </w:tc>
        <w:tc>
          <w:tcPr>
            <w:tcW w:w="1019"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11,5%</w:t>
            </w:r>
          </w:p>
        </w:tc>
        <w:tc>
          <w:tcPr>
            <w:tcW w:w="1011"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15,2%</w:t>
            </w:r>
          </w:p>
        </w:tc>
        <w:tc>
          <w:tcPr>
            <w:tcW w:w="1207"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37,3%</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23,0%</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12,9%</w:t>
            </w:r>
          </w:p>
        </w:tc>
      </w:tr>
      <w:tr w:rsidR="00B42DB0" w:rsidRPr="00061F14" w:rsidTr="0036269F">
        <w:trPr>
          <w:trHeight w:val="306"/>
        </w:trPr>
        <w:tc>
          <w:tcPr>
            <w:tcW w:w="3437" w:type="dxa"/>
            <w:vMerge/>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p>
        </w:tc>
        <w:tc>
          <w:tcPr>
            <w:tcW w:w="1019"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11"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207"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r>
      <w:tr w:rsidR="00B42DB0" w:rsidRPr="00061F14" w:rsidTr="0036269F">
        <w:trPr>
          <w:cantSplit/>
          <w:trHeight w:val="516"/>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Starcza na bieżące zakupy i opłaty, ale na większe wydatki musimy oszczędzać</w:t>
            </w:r>
          </w:p>
        </w:tc>
        <w:tc>
          <w:tcPr>
            <w:tcW w:w="1019"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18,1%</w:t>
            </w:r>
          </w:p>
        </w:tc>
        <w:tc>
          <w:tcPr>
            <w:tcW w:w="1011"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18,5%</w:t>
            </w:r>
          </w:p>
        </w:tc>
        <w:tc>
          <w:tcPr>
            <w:tcW w:w="1207"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29,9%</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19,5%</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14,1%</w:t>
            </w:r>
          </w:p>
        </w:tc>
      </w:tr>
      <w:tr w:rsidR="00B42DB0" w:rsidRPr="00061F14" w:rsidTr="0036269F">
        <w:trPr>
          <w:trHeight w:val="306"/>
        </w:trPr>
        <w:tc>
          <w:tcPr>
            <w:tcW w:w="3437" w:type="dxa"/>
            <w:vMerge/>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p>
        </w:tc>
        <w:tc>
          <w:tcPr>
            <w:tcW w:w="1019"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11"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207"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r>
      <w:tr w:rsidR="00B42DB0" w:rsidRPr="00061F14" w:rsidTr="0036269F">
        <w:trPr>
          <w:cantSplit/>
          <w:trHeight w:val="1000"/>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Żyjemy oszczędnie, ale starcza nam tylko na najtańsze jedzenie, ubrania i opłacenie rachunków (np. prąd, gaz, woda)</w:t>
            </w:r>
          </w:p>
        </w:tc>
        <w:tc>
          <w:tcPr>
            <w:tcW w:w="1019"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22,5%</w:t>
            </w:r>
          </w:p>
        </w:tc>
        <w:tc>
          <w:tcPr>
            <w:tcW w:w="1011"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7,5%</w:t>
            </w:r>
          </w:p>
        </w:tc>
        <w:tc>
          <w:tcPr>
            <w:tcW w:w="1207"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40,0%</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17,5%</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12,5%</w:t>
            </w:r>
          </w:p>
        </w:tc>
      </w:tr>
      <w:tr w:rsidR="00B42DB0" w:rsidRPr="00061F14" w:rsidTr="0036269F">
        <w:trPr>
          <w:trHeight w:val="306"/>
        </w:trPr>
        <w:tc>
          <w:tcPr>
            <w:tcW w:w="3437" w:type="dxa"/>
            <w:vMerge/>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p>
        </w:tc>
        <w:tc>
          <w:tcPr>
            <w:tcW w:w="1019"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11"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207"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r>
      <w:tr w:rsidR="00B42DB0" w:rsidRPr="00061F14" w:rsidTr="0036269F">
        <w:trPr>
          <w:cantSplit/>
          <w:trHeight w:val="822"/>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Żyjemy oszczędnie, starcza nam na najtańsze jedzenie i ubrania, zdarza się zalegać z opłatami rachunków</w:t>
            </w:r>
          </w:p>
        </w:tc>
        <w:tc>
          <w:tcPr>
            <w:tcW w:w="1019"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22,2%</w:t>
            </w:r>
          </w:p>
        </w:tc>
        <w:tc>
          <w:tcPr>
            <w:tcW w:w="1011"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27,8%</w:t>
            </w:r>
          </w:p>
        </w:tc>
        <w:tc>
          <w:tcPr>
            <w:tcW w:w="1207"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11,1%</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22,2%</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16,7%</w:t>
            </w:r>
          </w:p>
        </w:tc>
      </w:tr>
      <w:tr w:rsidR="00B42DB0" w:rsidRPr="00061F14" w:rsidTr="0036269F">
        <w:trPr>
          <w:trHeight w:val="306"/>
        </w:trPr>
        <w:tc>
          <w:tcPr>
            <w:tcW w:w="3437" w:type="dxa"/>
            <w:vMerge/>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p>
        </w:tc>
        <w:tc>
          <w:tcPr>
            <w:tcW w:w="1019"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11"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207"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r>
      <w:tr w:rsidR="00B42DB0" w:rsidRPr="00061F14" w:rsidTr="0036269F">
        <w:trPr>
          <w:cantSplit/>
          <w:trHeight w:val="597"/>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Starcza nam tylko na jedzenie, nie mamy środków na opłacenie rachunków</w:t>
            </w:r>
          </w:p>
        </w:tc>
        <w:tc>
          <w:tcPr>
            <w:tcW w:w="1019"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14,3%</w:t>
            </w:r>
          </w:p>
        </w:tc>
        <w:tc>
          <w:tcPr>
            <w:tcW w:w="1011"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14,3%</w:t>
            </w:r>
          </w:p>
        </w:tc>
        <w:tc>
          <w:tcPr>
            <w:tcW w:w="1207"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57,1%</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0,0%</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14,3%</w:t>
            </w:r>
          </w:p>
        </w:tc>
      </w:tr>
      <w:tr w:rsidR="00B42DB0" w:rsidRPr="00061F14" w:rsidTr="0036269F">
        <w:trPr>
          <w:trHeight w:val="306"/>
        </w:trPr>
        <w:tc>
          <w:tcPr>
            <w:tcW w:w="3437" w:type="dxa"/>
            <w:vMerge/>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p>
        </w:tc>
        <w:tc>
          <w:tcPr>
            <w:tcW w:w="1019"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11"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207"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p>
        </w:tc>
      </w:tr>
      <w:tr w:rsidR="00B42DB0" w:rsidRPr="00061F14" w:rsidTr="0036269F">
        <w:trPr>
          <w:cantSplit/>
          <w:trHeight w:val="306"/>
        </w:trPr>
        <w:tc>
          <w:tcPr>
            <w:tcW w:w="3437" w:type="dxa"/>
            <w:vMerge w:val="restart"/>
            <w:shd w:val="clear" w:color="000000" w:fill="FFFFFF"/>
            <w:vAlign w:val="center"/>
            <w:hideMark/>
          </w:tcPr>
          <w:p w:rsidR="00B42DB0" w:rsidRPr="00061F14" w:rsidRDefault="00B42DB0" w:rsidP="007572C9">
            <w:pPr>
              <w:spacing w:line="240" w:lineRule="auto"/>
              <w:ind w:firstLine="0"/>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Inna sytuacja materialna</w:t>
            </w:r>
          </w:p>
        </w:tc>
        <w:tc>
          <w:tcPr>
            <w:tcW w:w="1019"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0,0%</w:t>
            </w:r>
          </w:p>
        </w:tc>
        <w:tc>
          <w:tcPr>
            <w:tcW w:w="1011"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40,0%</w:t>
            </w:r>
          </w:p>
        </w:tc>
        <w:tc>
          <w:tcPr>
            <w:tcW w:w="1207"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40,0%</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20,0%</w:t>
            </w:r>
          </w:p>
        </w:tc>
        <w:tc>
          <w:tcPr>
            <w:tcW w:w="1024" w:type="dxa"/>
            <w:vMerge w:val="restart"/>
            <w:shd w:val="clear" w:color="000000" w:fill="FFFFFF"/>
            <w:vAlign w:val="center"/>
          </w:tcPr>
          <w:p w:rsidR="00B42DB0" w:rsidRPr="00061F14" w:rsidRDefault="00B42DB0" w:rsidP="007572C9">
            <w:pPr>
              <w:spacing w:line="240" w:lineRule="auto"/>
              <w:ind w:firstLine="0"/>
              <w:contextualSpacing/>
              <w:rPr>
                <w:rFonts w:ascii="Times New Roman" w:eastAsia="Times New Roman" w:hAnsi="Times New Roman" w:cs="Times New Roman"/>
                <w:color w:val="000000"/>
                <w:sz w:val="24"/>
                <w:szCs w:val="24"/>
                <w:lang w:eastAsia="pl-PL"/>
              </w:rPr>
            </w:pPr>
            <w:r w:rsidRPr="00061F14">
              <w:rPr>
                <w:rFonts w:ascii="Times New Roman" w:eastAsia="Times New Roman" w:hAnsi="Times New Roman" w:cs="Times New Roman"/>
                <w:color w:val="000000"/>
                <w:sz w:val="24"/>
                <w:szCs w:val="24"/>
                <w:lang w:eastAsia="pl-PL"/>
              </w:rPr>
              <w:t>0,0%</w:t>
            </w:r>
          </w:p>
        </w:tc>
      </w:tr>
      <w:tr w:rsidR="00B42DB0" w:rsidRPr="00061F14" w:rsidTr="0036269F">
        <w:trPr>
          <w:trHeight w:val="306"/>
        </w:trPr>
        <w:tc>
          <w:tcPr>
            <w:tcW w:w="3437" w:type="dxa"/>
            <w:vMerge/>
            <w:vAlign w:val="center"/>
            <w:hideMark/>
          </w:tcPr>
          <w:p w:rsidR="00B42DB0" w:rsidRPr="00061F14" w:rsidRDefault="00B42DB0" w:rsidP="008964B7">
            <w:pPr>
              <w:spacing w:line="240" w:lineRule="auto"/>
              <w:contextualSpacing/>
              <w:rPr>
                <w:rFonts w:ascii="Times New Roman" w:eastAsia="Times New Roman" w:hAnsi="Times New Roman" w:cs="Times New Roman"/>
                <w:b/>
                <w:bCs/>
                <w:color w:val="000000"/>
                <w:sz w:val="24"/>
                <w:szCs w:val="24"/>
                <w:lang w:eastAsia="pl-PL"/>
              </w:rPr>
            </w:pPr>
          </w:p>
        </w:tc>
        <w:tc>
          <w:tcPr>
            <w:tcW w:w="1019"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011"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207"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c>
          <w:tcPr>
            <w:tcW w:w="1024" w:type="dxa"/>
            <w:vMerge/>
            <w:shd w:val="clear" w:color="000000" w:fill="FFFFFF"/>
            <w:vAlign w:val="center"/>
            <w:hideMark/>
          </w:tcPr>
          <w:p w:rsidR="00B42DB0" w:rsidRPr="00061F14" w:rsidRDefault="00B42DB0" w:rsidP="008964B7">
            <w:pPr>
              <w:spacing w:line="240" w:lineRule="auto"/>
              <w:contextualSpacing/>
              <w:rPr>
                <w:rFonts w:ascii="Times New Roman" w:eastAsia="Times New Roman" w:hAnsi="Times New Roman" w:cs="Times New Roman"/>
                <w:color w:val="000000"/>
                <w:sz w:val="24"/>
                <w:szCs w:val="24"/>
                <w:lang w:eastAsia="pl-PL"/>
              </w:rPr>
            </w:pPr>
          </w:p>
        </w:tc>
      </w:tr>
    </w:tbl>
    <w:p w:rsidR="00B42DB0" w:rsidRPr="00061F14" w:rsidRDefault="00B42DB0" w:rsidP="00B42DB0">
      <w:pPr>
        <w:contextualSpacing/>
        <w:rPr>
          <w:rFonts w:ascii="Times New Roman" w:eastAsia="Calibri" w:hAnsi="Times New Roman" w:cs="Times New Roman"/>
          <w:sz w:val="24"/>
          <w:szCs w:val="24"/>
        </w:rPr>
      </w:pPr>
      <w:r w:rsidRPr="00061F14">
        <w:rPr>
          <w:rFonts w:ascii="Times New Roman" w:eastAsia="Calibri" w:hAnsi="Times New Roman" w:cs="Times New Roman"/>
          <w:sz w:val="24"/>
          <w:szCs w:val="24"/>
        </w:rPr>
        <w:t>Źródło: opracowanie własne</w:t>
      </w:r>
    </w:p>
    <w:p w:rsidR="00B42DB0" w:rsidRDefault="00B42DB0" w:rsidP="00B42DB0">
      <w:pPr>
        <w:rPr>
          <w:rFonts w:ascii="Times New Roman" w:hAnsi="Times New Roman" w:cs="Times New Roman"/>
          <w:sz w:val="24"/>
          <w:szCs w:val="24"/>
        </w:rPr>
      </w:pPr>
      <w:r w:rsidRPr="00061F14">
        <w:rPr>
          <w:rFonts w:ascii="Times New Roman" w:hAnsi="Times New Roman" w:cs="Times New Roman"/>
          <w:sz w:val="24"/>
          <w:szCs w:val="24"/>
        </w:rPr>
        <w:t xml:space="preserve"> </w:t>
      </w:r>
      <w:r w:rsidRPr="00061F14">
        <w:rPr>
          <w:rFonts w:ascii="Times New Roman" w:hAnsi="Times New Roman" w:cs="Times New Roman"/>
          <w:sz w:val="24"/>
          <w:szCs w:val="24"/>
        </w:rPr>
        <w:tab/>
        <w:t xml:space="preserve">Analizując rozkład samooceny młodzieży badanej, w zakresie przedsiębiorczości </w:t>
      </w:r>
      <w:r w:rsidR="00CE6AA0">
        <w:rPr>
          <w:rFonts w:ascii="Times New Roman" w:hAnsi="Times New Roman" w:cs="Times New Roman"/>
          <w:sz w:val="24"/>
          <w:szCs w:val="24"/>
        </w:rPr>
        <w:br/>
      </w:r>
      <w:r w:rsidRPr="00061F14">
        <w:rPr>
          <w:rFonts w:ascii="Times New Roman" w:hAnsi="Times New Roman" w:cs="Times New Roman"/>
          <w:sz w:val="24"/>
          <w:szCs w:val="24"/>
        </w:rPr>
        <w:t xml:space="preserve">i innowacyjności trudno </w:t>
      </w:r>
      <w:r w:rsidR="001E1405">
        <w:rPr>
          <w:rFonts w:ascii="Times New Roman" w:hAnsi="Times New Roman" w:cs="Times New Roman"/>
          <w:sz w:val="24"/>
          <w:szCs w:val="24"/>
        </w:rPr>
        <w:t>stwierdzić</w:t>
      </w:r>
      <w:r w:rsidRPr="00061F14">
        <w:rPr>
          <w:rFonts w:ascii="Times New Roman" w:hAnsi="Times New Roman" w:cs="Times New Roman"/>
          <w:sz w:val="24"/>
          <w:szCs w:val="24"/>
        </w:rPr>
        <w:t xml:space="preserve"> jednoznaczny wpływ na tę samoocenę czynników związanych z sytuacją zawodową, wykształceniem czy sytuacją materialną ich rodziców. Pobodnie, nie różnicuje ich deklaracji składających się na samoocenę jednoznacznie płeć, typ szkoły czy studiów, województwo w którym mieszka. Młodzież generalnie jest zróżnicowana w swoich samoocenach z zakresu przedsiębiorczości</w:t>
      </w:r>
      <w:r w:rsidR="00783665">
        <w:rPr>
          <w:rFonts w:ascii="Times New Roman" w:hAnsi="Times New Roman" w:cs="Times New Roman"/>
          <w:sz w:val="24"/>
          <w:szCs w:val="24"/>
        </w:rPr>
        <w:t>,</w:t>
      </w:r>
      <w:r w:rsidRPr="00061F14">
        <w:rPr>
          <w:rFonts w:ascii="Times New Roman" w:hAnsi="Times New Roman" w:cs="Times New Roman"/>
          <w:sz w:val="24"/>
          <w:szCs w:val="24"/>
        </w:rPr>
        <w:t xml:space="preserve"> ale wiąże się ono raczej z pewnymi posiadanymi predyspozycjami </w:t>
      </w:r>
      <w:proofErr w:type="spellStart"/>
      <w:r w:rsidRPr="00061F14">
        <w:rPr>
          <w:rFonts w:ascii="Times New Roman" w:hAnsi="Times New Roman" w:cs="Times New Roman"/>
          <w:sz w:val="24"/>
          <w:szCs w:val="24"/>
        </w:rPr>
        <w:t>socjopsychologicznymi</w:t>
      </w:r>
      <w:proofErr w:type="spellEnd"/>
      <w:r w:rsidRPr="00061F14">
        <w:rPr>
          <w:rFonts w:ascii="Times New Roman" w:hAnsi="Times New Roman" w:cs="Times New Roman"/>
          <w:sz w:val="24"/>
          <w:szCs w:val="24"/>
        </w:rPr>
        <w:t xml:space="preserve"> oraz jednostkowym kształtowaniem swojej drogi życiowej, w czym niektórym może pomóc wsparcie rodzinne lub sposób </w:t>
      </w:r>
      <w:r w:rsidR="00CE6AA0">
        <w:rPr>
          <w:rFonts w:ascii="Times New Roman" w:hAnsi="Times New Roman" w:cs="Times New Roman"/>
          <w:sz w:val="24"/>
          <w:szCs w:val="24"/>
        </w:rPr>
        <w:br/>
      </w:r>
      <w:r w:rsidRPr="00061F14">
        <w:rPr>
          <w:rFonts w:ascii="Times New Roman" w:hAnsi="Times New Roman" w:cs="Times New Roman"/>
          <w:sz w:val="24"/>
          <w:szCs w:val="24"/>
        </w:rPr>
        <w:lastRenderedPageBreak/>
        <w:t xml:space="preserve">i poziom nauczania w szkole, czy uwarunkowania środowiska zamieszkania. </w:t>
      </w:r>
      <w:r w:rsidR="009621E0">
        <w:rPr>
          <w:rFonts w:ascii="Times New Roman" w:hAnsi="Times New Roman" w:cs="Times New Roman"/>
          <w:sz w:val="24"/>
          <w:szCs w:val="24"/>
        </w:rPr>
        <w:t>Przypuszczalnie,</w:t>
      </w:r>
      <w:r w:rsidRPr="00061F14">
        <w:rPr>
          <w:rFonts w:ascii="Times New Roman" w:hAnsi="Times New Roman" w:cs="Times New Roman"/>
          <w:sz w:val="24"/>
          <w:szCs w:val="24"/>
        </w:rPr>
        <w:t xml:space="preserve"> zróżnicowanie środowiskowe, szkolne i rodzinne wpływa również na wymiar jednostkowej samoświadomości młodego człowieka.</w:t>
      </w:r>
    </w:p>
    <w:p w:rsidR="00A2132D" w:rsidRDefault="00A2132D" w:rsidP="00A2132D">
      <w:pPr>
        <w:ind w:firstLine="709"/>
        <w:rPr>
          <w:rFonts w:ascii="Times New Roman" w:hAnsi="Times New Roman" w:cs="Times New Roman"/>
          <w:sz w:val="24"/>
        </w:rPr>
      </w:pPr>
      <w:r>
        <w:rPr>
          <w:rFonts w:ascii="Times New Roman" w:hAnsi="Times New Roman" w:cs="Times New Roman"/>
          <w:sz w:val="24"/>
          <w:szCs w:val="24"/>
        </w:rPr>
        <w:t>W zasadzie nie</w:t>
      </w:r>
      <w:r w:rsidRPr="00A2132D">
        <w:rPr>
          <w:rFonts w:ascii="Times New Roman" w:hAnsi="Times New Roman" w:cs="Times New Roman"/>
          <w:sz w:val="24"/>
          <w:szCs w:val="24"/>
        </w:rPr>
        <w:t xml:space="preserve"> odnotowano zależności istotnych statystycznie między sytuacją rodzinną badanych (wykształceniem i sytuacją zawodową badanych oraz ich sytuacją materialną) a ich poziomem przedsiębiorczości</w:t>
      </w:r>
      <w:r>
        <w:rPr>
          <w:rFonts w:ascii="Times New Roman" w:hAnsi="Times New Roman" w:cs="Times New Roman"/>
          <w:sz w:val="24"/>
          <w:szCs w:val="24"/>
        </w:rPr>
        <w:t xml:space="preserve"> (ani jego zmiennymi składowymi – wyróżnionymi wymiarami postawy przedsiębiorczej związanymi z wiedzą, przekonaniami</w:t>
      </w:r>
      <w:r w:rsidR="0007248C">
        <w:rPr>
          <w:rFonts w:ascii="Times New Roman" w:hAnsi="Times New Roman" w:cs="Times New Roman"/>
          <w:sz w:val="24"/>
          <w:szCs w:val="24"/>
        </w:rPr>
        <w:br/>
      </w:r>
      <w:r>
        <w:rPr>
          <w:rFonts w:ascii="Times New Roman" w:hAnsi="Times New Roman" w:cs="Times New Roman"/>
          <w:sz w:val="24"/>
          <w:szCs w:val="24"/>
        </w:rPr>
        <w:t xml:space="preserve"> i </w:t>
      </w:r>
      <w:proofErr w:type="spellStart"/>
      <w:r>
        <w:rPr>
          <w:rFonts w:ascii="Times New Roman" w:hAnsi="Times New Roman" w:cs="Times New Roman"/>
          <w:sz w:val="24"/>
          <w:szCs w:val="24"/>
        </w:rPr>
        <w:t>zachowaniami</w:t>
      </w:r>
      <w:proofErr w:type="spellEnd"/>
      <w:r>
        <w:rPr>
          <w:rFonts w:ascii="Times New Roman" w:hAnsi="Times New Roman" w:cs="Times New Roman"/>
          <w:sz w:val="24"/>
          <w:szCs w:val="24"/>
        </w:rPr>
        <w:t xml:space="preserve"> młodzieży).</w:t>
      </w:r>
      <w:r w:rsidRPr="00A2132D">
        <w:rPr>
          <w:rFonts w:ascii="Times New Roman" w:hAnsi="Times New Roman" w:cs="Times New Roman"/>
          <w:sz w:val="24"/>
        </w:rPr>
        <w:t xml:space="preserve"> </w:t>
      </w:r>
      <w:r>
        <w:rPr>
          <w:rFonts w:ascii="Times New Roman" w:hAnsi="Times New Roman" w:cs="Times New Roman"/>
          <w:sz w:val="24"/>
        </w:rPr>
        <w:t xml:space="preserve">Jedyne zależności istotne statystycznie (choć słabe) pojawiły się między wykształceniem rodziców a aktywnością </w:t>
      </w:r>
      <w:proofErr w:type="spellStart"/>
      <w:r>
        <w:rPr>
          <w:rFonts w:ascii="Times New Roman" w:hAnsi="Times New Roman" w:cs="Times New Roman"/>
          <w:sz w:val="24"/>
        </w:rPr>
        <w:t>społeczno</w:t>
      </w:r>
      <w:proofErr w:type="spellEnd"/>
      <w:r>
        <w:rPr>
          <w:rFonts w:ascii="Times New Roman" w:hAnsi="Times New Roman" w:cs="Times New Roman"/>
          <w:sz w:val="24"/>
        </w:rPr>
        <w:t xml:space="preserve"> – polityczną młodzieży.</w:t>
      </w:r>
    </w:p>
    <w:p w:rsidR="00A2132D" w:rsidRPr="0036269F" w:rsidRDefault="0036269F" w:rsidP="0036269F">
      <w:pPr>
        <w:pStyle w:val="Legenda"/>
        <w:spacing w:before="200"/>
        <w:rPr>
          <w:rFonts w:ascii="Times New Roman" w:hAnsi="Times New Roman" w:cs="Times New Roman"/>
          <w:b w:val="0"/>
          <w:color w:val="auto"/>
          <w:sz w:val="24"/>
          <w:szCs w:val="24"/>
        </w:rPr>
      </w:pPr>
      <w:bookmarkStart w:id="142" w:name="_Toc412491752"/>
      <w:r w:rsidRPr="0036269F">
        <w:rPr>
          <w:rFonts w:ascii="Times New Roman" w:hAnsi="Times New Roman" w:cs="Times New Roman"/>
          <w:b w:val="0"/>
          <w:color w:val="auto"/>
          <w:sz w:val="24"/>
          <w:szCs w:val="24"/>
        </w:rPr>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82</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Wykształcenie matki a wskaźnik aktywności społeczno-politycznej</w:t>
      </w:r>
      <w:bookmarkEnd w:id="142"/>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A2132D" w:rsidTr="00467906">
        <w:tc>
          <w:tcPr>
            <w:tcW w:w="2235" w:type="dxa"/>
            <w:vMerge w:val="restart"/>
            <w:vAlign w:val="center"/>
          </w:tcPr>
          <w:p w:rsidR="00A2132D" w:rsidRPr="008C4090" w:rsidRDefault="00A2132D" w:rsidP="00467906">
            <w:pPr>
              <w:jc w:val="center"/>
              <w:rPr>
                <w:rFonts w:ascii="Times New Roman" w:hAnsi="Times New Roman" w:cs="Times New Roman"/>
                <w:b/>
                <w:sz w:val="24"/>
              </w:rPr>
            </w:pPr>
            <w:r>
              <w:rPr>
                <w:rFonts w:ascii="Times New Roman" w:eastAsia="Calibri" w:hAnsi="Times New Roman" w:cs="Times New Roman"/>
                <w:b/>
                <w:sz w:val="24"/>
              </w:rPr>
              <w:t>Wykształcenie matki</w:t>
            </w:r>
          </w:p>
        </w:tc>
        <w:tc>
          <w:tcPr>
            <w:tcW w:w="7229" w:type="dxa"/>
            <w:gridSpan w:val="4"/>
            <w:vAlign w:val="center"/>
          </w:tcPr>
          <w:p w:rsidR="00A2132D"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 xml:space="preserve">wartość wskaźnika aktywności </w:t>
            </w:r>
            <w:proofErr w:type="spellStart"/>
            <w:r>
              <w:rPr>
                <w:rFonts w:ascii="Times New Roman" w:eastAsia="Calibri" w:hAnsi="Times New Roman" w:cs="Times New Roman"/>
                <w:b/>
                <w:sz w:val="24"/>
              </w:rPr>
              <w:t>społeczno</w:t>
            </w:r>
            <w:proofErr w:type="spellEnd"/>
            <w:r>
              <w:rPr>
                <w:rFonts w:ascii="Times New Roman" w:eastAsia="Calibri" w:hAnsi="Times New Roman" w:cs="Times New Roman"/>
                <w:b/>
                <w:sz w:val="24"/>
              </w:rPr>
              <w:t xml:space="preserve"> - politycznej</w:t>
            </w:r>
          </w:p>
        </w:tc>
      </w:tr>
      <w:tr w:rsidR="00A2132D" w:rsidRPr="00C15D94" w:rsidTr="00467906">
        <w:tc>
          <w:tcPr>
            <w:tcW w:w="2235" w:type="dxa"/>
            <w:vMerge/>
            <w:vAlign w:val="center"/>
          </w:tcPr>
          <w:p w:rsidR="00A2132D" w:rsidRPr="00DD7587" w:rsidRDefault="00A2132D" w:rsidP="00467906">
            <w:pPr>
              <w:jc w:val="center"/>
              <w:rPr>
                <w:rFonts w:ascii="Times New Roman" w:hAnsi="Times New Roman" w:cs="Times New Roman"/>
                <w:b/>
                <w:sz w:val="24"/>
              </w:rPr>
            </w:pPr>
          </w:p>
        </w:tc>
        <w:tc>
          <w:tcPr>
            <w:tcW w:w="1843" w:type="dxa"/>
            <w:vAlign w:val="center"/>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A2132D" w:rsidRPr="00FC1867"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podstawowe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44,4%</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31,9%</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15,3%</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8,3%</w:t>
            </w:r>
          </w:p>
        </w:tc>
      </w:tr>
      <w:tr w:rsidR="00A2132D" w:rsidRPr="00FC1867"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zasadnicze zawodowe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39,4%</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38,7%</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16,8%</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5,2%</w:t>
            </w:r>
          </w:p>
        </w:tc>
      </w:tr>
      <w:tr w:rsidR="00A2132D" w:rsidRPr="00FC1867" w:rsidTr="00467906">
        <w:tc>
          <w:tcPr>
            <w:tcW w:w="2235" w:type="dxa"/>
            <w:vAlign w:val="center"/>
          </w:tcPr>
          <w:p w:rsidR="00A2132D" w:rsidRPr="00061F14" w:rsidRDefault="0007248C"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Ś</w:t>
            </w:r>
            <w:r w:rsidR="00A2132D" w:rsidRPr="00061F14">
              <w:rPr>
                <w:rFonts w:ascii="Times New Roman" w:eastAsia="Times New Roman" w:hAnsi="Times New Roman" w:cs="Times New Roman"/>
                <w:b/>
                <w:bCs/>
                <w:color w:val="000000"/>
                <w:sz w:val="24"/>
                <w:szCs w:val="24"/>
                <w:lang w:eastAsia="pl-PL"/>
              </w:rPr>
              <w:t>rednie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40,2%</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39,1%</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16,1%</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4,7%</w:t>
            </w:r>
          </w:p>
        </w:tc>
      </w:tr>
      <w:tr w:rsidR="00A2132D" w:rsidRPr="00FC1867"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licencjackie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41,9%</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30,6%</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22,6%</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4,8%</w:t>
            </w:r>
          </w:p>
        </w:tc>
      </w:tr>
      <w:tr w:rsidR="00A2132D" w:rsidRPr="00FC1867"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magisterskie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28,6%</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34,3%</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24,8%</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12,4%</w:t>
            </w:r>
          </w:p>
        </w:tc>
      </w:tr>
      <w:tr w:rsidR="00A2132D" w:rsidRPr="00FC1867"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Ogółem</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39,0%</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37,3%</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17,7%</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6,0%</w:t>
            </w:r>
          </w:p>
        </w:tc>
      </w:tr>
    </w:tbl>
    <w:p w:rsidR="00A2132D" w:rsidRDefault="00A2132D" w:rsidP="00A2132D">
      <w:pPr>
        <w:autoSpaceDE w:val="0"/>
        <w:autoSpaceDN w:val="0"/>
        <w:adjustRightInd w:val="0"/>
        <w:spacing w:line="240" w:lineRule="auto"/>
        <w:ind w:firstLine="0"/>
        <w:jc w:val="left"/>
        <w:rPr>
          <w:rFonts w:ascii="Times New Roman" w:hAnsi="Times New Roman" w:cs="Times New Roman"/>
          <w:sz w:val="24"/>
          <w:szCs w:val="24"/>
        </w:rPr>
      </w:pPr>
      <w:r w:rsidRPr="00A2132D">
        <w:rPr>
          <w:rFonts w:ascii="Times New Roman" w:eastAsia="Calibri" w:hAnsi="Times New Roman" w:cs="Times New Roman"/>
          <w:sz w:val="24"/>
        </w:rPr>
        <w:t>Tau Kendalla: 0,057; p &lt;0,05</w:t>
      </w:r>
    </w:p>
    <w:p w:rsidR="00A2132D" w:rsidRPr="0036269F" w:rsidRDefault="0036269F" w:rsidP="0036269F">
      <w:pPr>
        <w:pStyle w:val="Legenda"/>
        <w:spacing w:before="200"/>
        <w:rPr>
          <w:rFonts w:ascii="Times New Roman" w:hAnsi="Times New Roman" w:cs="Times New Roman"/>
          <w:b w:val="0"/>
          <w:color w:val="auto"/>
          <w:sz w:val="24"/>
          <w:szCs w:val="24"/>
        </w:rPr>
      </w:pPr>
      <w:bookmarkStart w:id="143" w:name="_Toc412491753"/>
      <w:r w:rsidRPr="0036269F">
        <w:rPr>
          <w:rFonts w:ascii="Times New Roman" w:hAnsi="Times New Roman" w:cs="Times New Roman"/>
          <w:b w:val="0"/>
          <w:color w:val="auto"/>
          <w:sz w:val="24"/>
          <w:szCs w:val="24"/>
        </w:rPr>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83</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Sytuacja materialna a samoocena badanych</w:t>
      </w:r>
      <w:bookmarkEnd w:id="143"/>
    </w:p>
    <w:tbl>
      <w:tblPr>
        <w:tblStyle w:val="Tabela-Siatka"/>
        <w:tblW w:w="946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43"/>
        <w:gridCol w:w="1842"/>
        <w:gridCol w:w="1843"/>
        <w:gridCol w:w="1701"/>
      </w:tblGrid>
      <w:tr w:rsidR="00A2132D" w:rsidTr="00467906">
        <w:tc>
          <w:tcPr>
            <w:tcW w:w="2235" w:type="dxa"/>
            <w:vMerge w:val="restart"/>
            <w:vAlign w:val="center"/>
          </w:tcPr>
          <w:p w:rsidR="00A2132D" w:rsidRPr="008C4090" w:rsidRDefault="00A2132D" w:rsidP="00A2132D">
            <w:pPr>
              <w:jc w:val="center"/>
              <w:rPr>
                <w:rFonts w:ascii="Times New Roman" w:hAnsi="Times New Roman" w:cs="Times New Roman"/>
                <w:b/>
                <w:sz w:val="24"/>
              </w:rPr>
            </w:pPr>
            <w:r>
              <w:rPr>
                <w:rFonts w:ascii="Times New Roman" w:eastAsia="Calibri" w:hAnsi="Times New Roman" w:cs="Times New Roman"/>
                <w:b/>
                <w:sz w:val="24"/>
              </w:rPr>
              <w:t>Wykształcenie ojca</w:t>
            </w:r>
          </w:p>
        </w:tc>
        <w:tc>
          <w:tcPr>
            <w:tcW w:w="7229" w:type="dxa"/>
            <w:gridSpan w:val="4"/>
            <w:vAlign w:val="center"/>
          </w:tcPr>
          <w:p w:rsidR="00A2132D"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 xml:space="preserve">wartość wskaźnika aktywności </w:t>
            </w:r>
            <w:proofErr w:type="spellStart"/>
            <w:r>
              <w:rPr>
                <w:rFonts w:ascii="Times New Roman" w:eastAsia="Calibri" w:hAnsi="Times New Roman" w:cs="Times New Roman"/>
                <w:b/>
                <w:sz w:val="24"/>
              </w:rPr>
              <w:t>społeczno</w:t>
            </w:r>
            <w:proofErr w:type="spellEnd"/>
            <w:r>
              <w:rPr>
                <w:rFonts w:ascii="Times New Roman" w:eastAsia="Calibri" w:hAnsi="Times New Roman" w:cs="Times New Roman"/>
                <w:b/>
                <w:sz w:val="24"/>
              </w:rPr>
              <w:t xml:space="preserve"> </w:t>
            </w:r>
            <w:r w:rsidR="0007248C">
              <w:rPr>
                <w:rFonts w:ascii="Times New Roman" w:eastAsia="Calibri" w:hAnsi="Times New Roman" w:cs="Times New Roman"/>
                <w:b/>
                <w:sz w:val="24"/>
              </w:rPr>
              <w:t>–</w:t>
            </w:r>
            <w:r>
              <w:rPr>
                <w:rFonts w:ascii="Times New Roman" w:eastAsia="Calibri" w:hAnsi="Times New Roman" w:cs="Times New Roman"/>
                <w:b/>
                <w:sz w:val="24"/>
              </w:rPr>
              <w:t xml:space="preserve"> politycznej</w:t>
            </w:r>
          </w:p>
        </w:tc>
      </w:tr>
      <w:tr w:rsidR="00A2132D" w:rsidRPr="00C15D94" w:rsidTr="00467906">
        <w:tc>
          <w:tcPr>
            <w:tcW w:w="2235" w:type="dxa"/>
            <w:vMerge/>
            <w:vAlign w:val="center"/>
          </w:tcPr>
          <w:p w:rsidR="00A2132D" w:rsidRPr="00DD7587" w:rsidRDefault="00A2132D" w:rsidP="00467906">
            <w:pPr>
              <w:jc w:val="center"/>
              <w:rPr>
                <w:rFonts w:ascii="Times New Roman" w:hAnsi="Times New Roman" w:cs="Times New Roman"/>
                <w:b/>
                <w:sz w:val="24"/>
              </w:rPr>
            </w:pPr>
          </w:p>
        </w:tc>
        <w:tc>
          <w:tcPr>
            <w:tcW w:w="1843" w:type="dxa"/>
            <w:vAlign w:val="center"/>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0</w:t>
            </w:r>
          </w:p>
        </w:tc>
        <w:tc>
          <w:tcPr>
            <w:tcW w:w="1842" w:type="dxa"/>
            <w:vAlign w:val="center"/>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1</w:t>
            </w:r>
          </w:p>
        </w:tc>
        <w:tc>
          <w:tcPr>
            <w:tcW w:w="1843" w:type="dxa"/>
            <w:vAlign w:val="center"/>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2</w:t>
            </w:r>
          </w:p>
        </w:tc>
        <w:tc>
          <w:tcPr>
            <w:tcW w:w="1701" w:type="dxa"/>
          </w:tcPr>
          <w:p w:rsidR="00A2132D" w:rsidRPr="00C15D94" w:rsidRDefault="00A2132D" w:rsidP="00467906">
            <w:pPr>
              <w:contextualSpacing/>
              <w:jc w:val="center"/>
              <w:rPr>
                <w:rFonts w:ascii="Times New Roman" w:eastAsia="Calibri" w:hAnsi="Times New Roman" w:cs="Times New Roman"/>
                <w:b/>
                <w:sz w:val="24"/>
              </w:rPr>
            </w:pPr>
            <w:r>
              <w:rPr>
                <w:rFonts w:ascii="Times New Roman" w:eastAsia="Calibri" w:hAnsi="Times New Roman" w:cs="Times New Roman"/>
                <w:b/>
                <w:sz w:val="24"/>
              </w:rPr>
              <w:t>3</w:t>
            </w:r>
          </w:p>
        </w:tc>
      </w:tr>
      <w:tr w:rsidR="00A2132D" w:rsidRPr="00A2132D"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podstawowe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50,8%</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27,1%</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18,6%</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3,4%</w:t>
            </w:r>
          </w:p>
        </w:tc>
      </w:tr>
      <w:tr w:rsidR="00A2132D" w:rsidRPr="00A2132D"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zasadnicze zawodowe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40,2%</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39,3%</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15,9%</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4,7%</w:t>
            </w:r>
          </w:p>
        </w:tc>
      </w:tr>
      <w:tr w:rsidR="00A2132D" w:rsidRPr="00A2132D" w:rsidTr="00467906">
        <w:tc>
          <w:tcPr>
            <w:tcW w:w="2235" w:type="dxa"/>
            <w:vAlign w:val="center"/>
          </w:tcPr>
          <w:p w:rsidR="00A2132D" w:rsidRPr="00061F14" w:rsidRDefault="0007248C"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Ś</w:t>
            </w:r>
            <w:r w:rsidR="00A2132D" w:rsidRPr="00061F14">
              <w:rPr>
                <w:rFonts w:ascii="Times New Roman" w:eastAsia="Times New Roman" w:hAnsi="Times New Roman" w:cs="Times New Roman"/>
                <w:b/>
                <w:bCs/>
                <w:color w:val="000000"/>
                <w:sz w:val="24"/>
                <w:szCs w:val="24"/>
                <w:lang w:eastAsia="pl-PL"/>
              </w:rPr>
              <w:t>rednie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36,8%</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38,9%</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17,7%</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6,6%</w:t>
            </w:r>
          </w:p>
        </w:tc>
      </w:tr>
      <w:tr w:rsidR="00A2132D" w:rsidRPr="00A2132D"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licencjackie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47,2%</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30,6%</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16,7%</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5,6%</w:t>
            </w:r>
          </w:p>
        </w:tc>
      </w:tr>
      <w:tr w:rsidR="00A2132D" w:rsidRPr="00A2132D"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sidRPr="00061F14">
              <w:rPr>
                <w:rFonts w:ascii="Times New Roman" w:eastAsia="Times New Roman" w:hAnsi="Times New Roman" w:cs="Times New Roman"/>
                <w:b/>
                <w:bCs/>
                <w:color w:val="000000"/>
                <w:sz w:val="24"/>
                <w:szCs w:val="24"/>
                <w:lang w:eastAsia="pl-PL"/>
              </w:rPr>
              <w:t>wyższe magisterskie</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30,0%</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30,0%</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25,7%</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14,3%</w:t>
            </w:r>
          </w:p>
        </w:tc>
      </w:tr>
      <w:tr w:rsidR="00A2132D" w:rsidRPr="00A2132D" w:rsidTr="00467906">
        <w:tc>
          <w:tcPr>
            <w:tcW w:w="2235" w:type="dxa"/>
            <w:vAlign w:val="center"/>
          </w:tcPr>
          <w:p w:rsidR="00A2132D" w:rsidRPr="00061F14" w:rsidRDefault="00A2132D" w:rsidP="00467906">
            <w:pPr>
              <w:contextualSpacing/>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Ogółem</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39,3%</w:t>
            </w:r>
          </w:p>
        </w:tc>
        <w:tc>
          <w:tcPr>
            <w:tcW w:w="1842"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37,2%</w:t>
            </w:r>
          </w:p>
        </w:tc>
        <w:tc>
          <w:tcPr>
            <w:tcW w:w="1843"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17,5%</w:t>
            </w:r>
          </w:p>
        </w:tc>
        <w:tc>
          <w:tcPr>
            <w:tcW w:w="1701" w:type="dxa"/>
            <w:vAlign w:val="center"/>
          </w:tcPr>
          <w:p w:rsidR="00A2132D" w:rsidRPr="0007248C" w:rsidRDefault="00A2132D"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6,0%</w:t>
            </w:r>
          </w:p>
        </w:tc>
      </w:tr>
    </w:tbl>
    <w:p w:rsidR="00A2132D" w:rsidRPr="00A2132D" w:rsidRDefault="00A2132D" w:rsidP="00A2132D">
      <w:pPr>
        <w:autoSpaceDE w:val="0"/>
        <w:autoSpaceDN w:val="0"/>
        <w:adjustRightInd w:val="0"/>
        <w:spacing w:line="400" w:lineRule="atLeast"/>
        <w:ind w:firstLine="0"/>
        <w:jc w:val="left"/>
        <w:rPr>
          <w:rFonts w:ascii="Times New Roman" w:hAnsi="Times New Roman" w:cs="Times New Roman"/>
          <w:sz w:val="24"/>
          <w:szCs w:val="24"/>
        </w:rPr>
      </w:pPr>
      <w:r w:rsidRPr="00A2132D">
        <w:rPr>
          <w:rFonts w:ascii="Times New Roman" w:eastAsia="Calibri" w:hAnsi="Times New Roman" w:cs="Times New Roman"/>
          <w:sz w:val="24"/>
        </w:rPr>
        <w:t>Tau Kendalla: 0,078; p:</w:t>
      </w:r>
      <w:r>
        <w:rPr>
          <w:rFonts w:ascii="Times New Roman" w:eastAsia="Calibri" w:hAnsi="Times New Roman" w:cs="Times New Roman"/>
          <w:sz w:val="24"/>
        </w:rPr>
        <w:t xml:space="preserve"> </w:t>
      </w:r>
      <w:r w:rsidRPr="00A2132D">
        <w:rPr>
          <w:rFonts w:ascii="Times New Roman" w:eastAsia="Calibri" w:hAnsi="Times New Roman" w:cs="Times New Roman"/>
          <w:sz w:val="24"/>
        </w:rPr>
        <w:t>0,01</w:t>
      </w:r>
    </w:p>
    <w:p w:rsidR="00A2132D" w:rsidRPr="001477CE" w:rsidRDefault="00A2132D" w:rsidP="00A2132D">
      <w:pPr>
        <w:ind w:firstLine="709"/>
        <w:rPr>
          <w:rFonts w:ascii="Times New Roman" w:hAnsi="Times New Roman" w:cs="Times New Roman"/>
          <w:sz w:val="24"/>
        </w:rPr>
      </w:pPr>
      <w:r w:rsidRPr="001477CE">
        <w:rPr>
          <w:rFonts w:ascii="Times New Roman" w:eastAsia="Calibri" w:hAnsi="Times New Roman" w:cs="Times New Roman"/>
          <w:sz w:val="24"/>
        </w:rPr>
        <w:lastRenderedPageBreak/>
        <w:t xml:space="preserve">Wystąpiła zależność istotna statystycznie, o słabej silne, między wykształceniem matki, a przedsiębiorczością </w:t>
      </w:r>
      <w:proofErr w:type="spellStart"/>
      <w:r w:rsidRPr="001477CE">
        <w:rPr>
          <w:rFonts w:ascii="Times New Roman" w:eastAsia="Calibri" w:hAnsi="Times New Roman" w:cs="Times New Roman"/>
          <w:sz w:val="24"/>
        </w:rPr>
        <w:t>społeczno</w:t>
      </w:r>
      <w:proofErr w:type="spellEnd"/>
      <w:r w:rsidRPr="001477CE">
        <w:rPr>
          <w:rFonts w:ascii="Times New Roman" w:eastAsia="Calibri" w:hAnsi="Times New Roman" w:cs="Times New Roman"/>
          <w:sz w:val="24"/>
        </w:rPr>
        <w:t xml:space="preserve"> – polityczną młodzieży </w:t>
      </w:r>
      <w:r w:rsidRPr="001477CE">
        <w:rPr>
          <w:rFonts w:ascii="Times New Roman" w:eastAsia="Calibri" w:hAnsi="Times New Roman" w:cs="Times New Roman"/>
          <w:sz w:val="24"/>
          <w:szCs w:val="24"/>
        </w:rPr>
        <w:t>(</w:t>
      </w:r>
      <w:r w:rsidRPr="001477CE">
        <w:rPr>
          <w:rFonts w:ascii="Times New Roman" w:eastAsia="Calibri" w:hAnsi="Times New Roman" w:cs="Times New Roman"/>
          <w:sz w:val="24"/>
        </w:rPr>
        <w:t xml:space="preserve">Tau Kendalla: 0,057; </w:t>
      </w:r>
      <w:r w:rsidR="0007248C">
        <w:rPr>
          <w:rFonts w:ascii="Times New Roman" w:eastAsia="Calibri" w:hAnsi="Times New Roman" w:cs="Times New Roman"/>
          <w:sz w:val="24"/>
        </w:rPr>
        <w:br/>
      </w:r>
      <w:r w:rsidRPr="001477CE">
        <w:rPr>
          <w:rFonts w:ascii="Times New Roman" w:eastAsia="Calibri" w:hAnsi="Times New Roman" w:cs="Times New Roman"/>
          <w:sz w:val="24"/>
        </w:rPr>
        <w:t xml:space="preserve">p: 0,047). Wraz ze wzrostem poziomu wykształcenia matki, proporcjonalnie wzrastał poziom przedsiębiorczości </w:t>
      </w:r>
      <w:proofErr w:type="spellStart"/>
      <w:r w:rsidRPr="001477CE">
        <w:rPr>
          <w:rFonts w:ascii="Times New Roman" w:eastAsia="Calibri" w:hAnsi="Times New Roman" w:cs="Times New Roman"/>
          <w:sz w:val="24"/>
        </w:rPr>
        <w:t>społeczno</w:t>
      </w:r>
      <w:proofErr w:type="spellEnd"/>
      <w:r w:rsidRPr="001477CE">
        <w:rPr>
          <w:rFonts w:ascii="Times New Roman" w:eastAsia="Calibri" w:hAnsi="Times New Roman" w:cs="Times New Roman"/>
          <w:sz w:val="24"/>
        </w:rPr>
        <w:t xml:space="preserve"> – politycznej. Bardzo niskim poziomem opisywanej przedsiębiorczości cechowało się 44,4% badanych matek – absolwentek szkół podstawowych, i niespełna 29% uczniów matek z wykształceniem wyższym magisterskim. Ukończenie uczelni wyższej przez matki </w:t>
      </w:r>
      <w:r w:rsidR="001477CE" w:rsidRPr="001477CE">
        <w:rPr>
          <w:rFonts w:ascii="Times New Roman" w:eastAsia="Calibri" w:hAnsi="Times New Roman" w:cs="Times New Roman"/>
          <w:sz w:val="24"/>
        </w:rPr>
        <w:t>ankietowanych</w:t>
      </w:r>
      <w:r w:rsidRPr="001477CE">
        <w:rPr>
          <w:rFonts w:ascii="Times New Roman" w:eastAsia="Calibri" w:hAnsi="Times New Roman" w:cs="Times New Roman"/>
          <w:sz w:val="24"/>
        </w:rPr>
        <w:t xml:space="preserve"> przełożyło się również na częstsze przejawianie przedsiębiorczości </w:t>
      </w:r>
      <w:proofErr w:type="spellStart"/>
      <w:r w:rsidRPr="001477CE">
        <w:rPr>
          <w:rFonts w:ascii="Times New Roman" w:eastAsia="Calibri" w:hAnsi="Times New Roman" w:cs="Times New Roman"/>
          <w:sz w:val="24"/>
        </w:rPr>
        <w:t>społeczno</w:t>
      </w:r>
      <w:proofErr w:type="spellEnd"/>
      <w:r w:rsidRPr="001477CE">
        <w:rPr>
          <w:rFonts w:ascii="Times New Roman" w:eastAsia="Calibri" w:hAnsi="Times New Roman" w:cs="Times New Roman"/>
          <w:sz w:val="24"/>
        </w:rPr>
        <w:t xml:space="preserve"> – politycznej. Podobnie jak w przypadku wykształcenia matki, wykształcenie ojca warunkowało istotnie statystycznie aktywność </w:t>
      </w:r>
      <w:proofErr w:type="spellStart"/>
      <w:r w:rsidRPr="001477CE">
        <w:rPr>
          <w:rFonts w:ascii="Times New Roman" w:eastAsia="Calibri" w:hAnsi="Times New Roman" w:cs="Times New Roman"/>
          <w:sz w:val="24"/>
        </w:rPr>
        <w:t>społeczno</w:t>
      </w:r>
      <w:proofErr w:type="spellEnd"/>
      <w:r w:rsidRPr="001477CE">
        <w:rPr>
          <w:rFonts w:ascii="Times New Roman" w:eastAsia="Calibri" w:hAnsi="Times New Roman" w:cs="Times New Roman"/>
          <w:sz w:val="24"/>
        </w:rPr>
        <w:t xml:space="preserve"> – polityczną młodzieży </w:t>
      </w:r>
      <w:r w:rsidRPr="001477CE">
        <w:rPr>
          <w:rFonts w:ascii="Times New Roman" w:eastAsia="Calibri" w:hAnsi="Times New Roman" w:cs="Times New Roman"/>
          <w:sz w:val="24"/>
          <w:szCs w:val="24"/>
        </w:rPr>
        <w:t>(</w:t>
      </w:r>
      <w:r w:rsidRPr="001477CE">
        <w:rPr>
          <w:rFonts w:ascii="Times New Roman" w:eastAsia="Calibri" w:hAnsi="Times New Roman" w:cs="Times New Roman"/>
          <w:sz w:val="24"/>
        </w:rPr>
        <w:t xml:space="preserve">Tau Kendalla: 0,078; p: 0,008). Tak więc najniższym poziomem wymienionej przedsiębiorczości charakteryzowały się dzieci ojców z wykształceniem podstawowym (50,8%) i mniej niż co 3. uczeń, którego ojciec skończył studia magisterskie (30,0%). Z kolei najwyższy stopień współczynnika czterokrotnie częściej osiągały dzieci ojców </w:t>
      </w:r>
      <w:r w:rsidR="00AD4BE6">
        <w:rPr>
          <w:rFonts w:ascii="Times New Roman" w:eastAsia="Calibri" w:hAnsi="Times New Roman" w:cs="Times New Roman"/>
          <w:sz w:val="24"/>
        </w:rPr>
        <w:br/>
      </w:r>
      <w:r w:rsidRPr="001477CE">
        <w:rPr>
          <w:rFonts w:ascii="Times New Roman" w:eastAsia="Calibri" w:hAnsi="Times New Roman" w:cs="Times New Roman"/>
          <w:sz w:val="24"/>
        </w:rPr>
        <w:t xml:space="preserve">z wykształceniem wyższym magisterskim (14,3%), aniżeli tych z wykształceniem podstawowym (3,4%). Podsumowując, wraz ze wzrostem wykształcenia ojca, proporcjonalnie wzrastał poziom przedsiębiorczości </w:t>
      </w:r>
      <w:proofErr w:type="spellStart"/>
      <w:r w:rsidRPr="001477CE">
        <w:rPr>
          <w:rFonts w:ascii="Times New Roman" w:eastAsia="Calibri" w:hAnsi="Times New Roman" w:cs="Times New Roman"/>
          <w:sz w:val="24"/>
        </w:rPr>
        <w:t>społeczno</w:t>
      </w:r>
      <w:proofErr w:type="spellEnd"/>
      <w:r w:rsidRPr="001477CE">
        <w:rPr>
          <w:rFonts w:ascii="Times New Roman" w:eastAsia="Calibri" w:hAnsi="Times New Roman" w:cs="Times New Roman"/>
          <w:sz w:val="24"/>
        </w:rPr>
        <w:t xml:space="preserve"> – politycznej młodzieży</w:t>
      </w:r>
    </w:p>
    <w:p w:rsidR="00942A53" w:rsidRPr="00A2132D" w:rsidRDefault="00942A53" w:rsidP="00A2132D">
      <w:pPr>
        <w:ind w:firstLine="851"/>
        <w:rPr>
          <w:rFonts w:ascii="Times New Roman" w:hAnsi="Times New Roman" w:cs="Times New Roman"/>
          <w:sz w:val="24"/>
          <w:szCs w:val="24"/>
        </w:rPr>
      </w:pPr>
    </w:p>
    <w:p w:rsidR="007D02BB" w:rsidRPr="00B526EB" w:rsidRDefault="007D02BB" w:rsidP="007D02BB">
      <w:pPr>
        <w:ind w:firstLine="709"/>
        <w:rPr>
          <w:rFonts w:ascii="Times New Roman" w:hAnsi="Times New Roman" w:cs="Times New Roman"/>
          <w:sz w:val="24"/>
        </w:rPr>
      </w:pPr>
      <w:r w:rsidRPr="00B526EB">
        <w:rPr>
          <w:rFonts w:ascii="Times New Roman" w:hAnsi="Times New Roman" w:cs="Times New Roman"/>
          <w:sz w:val="24"/>
        </w:rPr>
        <w:t xml:space="preserve">Nie </w:t>
      </w:r>
      <w:r w:rsidR="00A2132D">
        <w:rPr>
          <w:rFonts w:ascii="Times New Roman" w:hAnsi="Times New Roman" w:cs="Times New Roman"/>
          <w:sz w:val="24"/>
        </w:rPr>
        <w:t>odnotowano natomiast</w:t>
      </w:r>
      <w:r w:rsidRPr="00B526EB">
        <w:rPr>
          <w:rFonts w:ascii="Times New Roman" w:hAnsi="Times New Roman" w:cs="Times New Roman"/>
          <w:sz w:val="24"/>
        </w:rPr>
        <w:t xml:space="preserve"> znaczącej</w:t>
      </w:r>
      <w:r w:rsidR="00942A53">
        <w:rPr>
          <w:rFonts w:ascii="Times New Roman" w:hAnsi="Times New Roman" w:cs="Times New Roman"/>
          <w:sz w:val="24"/>
        </w:rPr>
        <w:t xml:space="preserve"> statystycznie</w:t>
      </w:r>
      <w:r w:rsidRPr="00B526EB">
        <w:rPr>
          <w:rFonts w:ascii="Times New Roman" w:hAnsi="Times New Roman" w:cs="Times New Roman"/>
          <w:sz w:val="24"/>
        </w:rPr>
        <w:t xml:space="preserve"> różnicy między poziomem przedsiębiorczości badanych a statusem zawodowym ich matki</w:t>
      </w:r>
      <w:r w:rsidR="00942A53">
        <w:rPr>
          <w:rFonts w:ascii="Times New Roman" w:hAnsi="Times New Roman" w:cs="Times New Roman"/>
          <w:sz w:val="24"/>
        </w:rPr>
        <w:t xml:space="preserve"> i ojca</w:t>
      </w:r>
      <w:r w:rsidRPr="00B526EB">
        <w:rPr>
          <w:rFonts w:ascii="Times New Roman" w:hAnsi="Times New Roman" w:cs="Times New Roman"/>
          <w:sz w:val="24"/>
        </w:rPr>
        <w:t xml:space="preserve">. </w:t>
      </w:r>
    </w:p>
    <w:p w:rsidR="007D02BB" w:rsidRPr="0036269F" w:rsidRDefault="0036269F" w:rsidP="0036269F">
      <w:pPr>
        <w:pStyle w:val="Legenda"/>
        <w:keepNext/>
        <w:spacing w:before="200"/>
        <w:rPr>
          <w:rFonts w:ascii="Times New Roman" w:hAnsi="Times New Roman" w:cs="Times New Roman"/>
          <w:b w:val="0"/>
          <w:color w:val="auto"/>
          <w:sz w:val="24"/>
          <w:szCs w:val="24"/>
        </w:rPr>
      </w:pPr>
      <w:bookmarkStart w:id="144" w:name="_Toc412491754"/>
      <w:r w:rsidRPr="0036269F">
        <w:rPr>
          <w:rFonts w:ascii="Times New Roman" w:hAnsi="Times New Roman" w:cs="Times New Roman"/>
          <w:b w:val="0"/>
          <w:color w:val="auto"/>
          <w:sz w:val="24"/>
          <w:szCs w:val="24"/>
        </w:rPr>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84</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Sytuacja materialna a samoocena badanych</w:t>
      </w:r>
      <w:bookmarkEnd w:id="144"/>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70"/>
        <w:gridCol w:w="1623"/>
        <w:gridCol w:w="1559"/>
        <w:gridCol w:w="1692"/>
      </w:tblGrid>
      <w:tr w:rsidR="007D02BB" w:rsidRPr="00B526EB" w:rsidTr="001477CE">
        <w:tc>
          <w:tcPr>
            <w:tcW w:w="2270" w:type="dxa"/>
            <w:vMerge w:val="restart"/>
            <w:vAlign w:val="center"/>
          </w:tcPr>
          <w:p w:rsidR="007D02BB" w:rsidRPr="00B526EB" w:rsidRDefault="007D02BB" w:rsidP="00FC1867">
            <w:pPr>
              <w:jc w:val="center"/>
              <w:rPr>
                <w:rFonts w:ascii="Times New Roman" w:hAnsi="Times New Roman" w:cs="Times New Roman"/>
                <w:b/>
                <w:sz w:val="24"/>
              </w:rPr>
            </w:pPr>
            <w:r w:rsidRPr="00B526EB">
              <w:rPr>
                <w:rFonts w:ascii="Times New Roman" w:hAnsi="Times New Roman" w:cs="Times New Roman"/>
                <w:b/>
                <w:sz w:val="24"/>
              </w:rPr>
              <w:t>STATUS ZAWODOWY MATKI</w:t>
            </w:r>
          </w:p>
        </w:tc>
        <w:tc>
          <w:tcPr>
            <w:tcW w:w="4874" w:type="dxa"/>
            <w:gridSpan w:val="3"/>
            <w:vAlign w:val="center"/>
          </w:tcPr>
          <w:p w:rsidR="007D02BB" w:rsidRPr="00B526EB" w:rsidRDefault="007D02BB" w:rsidP="00FC1867">
            <w:pPr>
              <w:jc w:val="center"/>
              <w:rPr>
                <w:rFonts w:ascii="Times New Roman" w:hAnsi="Times New Roman" w:cs="Times New Roman"/>
                <w:b/>
                <w:sz w:val="24"/>
              </w:rPr>
            </w:pPr>
            <w:r w:rsidRPr="00B526EB">
              <w:rPr>
                <w:rFonts w:ascii="Times New Roman" w:hAnsi="Times New Roman" w:cs="Times New Roman"/>
                <w:b/>
                <w:sz w:val="24"/>
              </w:rPr>
              <w:t>POZIOM PRZEDSIĘBIORCZOŚCI</w:t>
            </w:r>
          </w:p>
        </w:tc>
      </w:tr>
      <w:tr w:rsidR="007D02BB" w:rsidRPr="00B526EB" w:rsidTr="001477CE">
        <w:tc>
          <w:tcPr>
            <w:tcW w:w="2270" w:type="dxa"/>
            <w:vMerge/>
            <w:vAlign w:val="center"/>
          </w:tcPr>
          <w:p w:rsidR="007D02BB" w:rsidRPr="00B526EB" w:rsidRDefault="007D02BB" w:rsidP="00FC1867">
            <w:pPr>
              <w:jc w:val="center"/>
              <w:rPr>
                <w:rFonts w:ascii="Times New Roman" w:hAnsi="Times New Roman" w:cs="Times New Roman"/>
                <w:b/>
                <w:sz w:val="24"/>
              </w:rPr>
            </w:pPr>
          </w:p>
        </w:tc>
        <w:tc>
          <w:tcPr>
            <w:tcW w:w="1623" w:type="dxa"/>
            <w:vAlign w:val="center"/>
          </w:tcPr>
          <w:p w:rsidR="007D02BB" w:rsidRPr="00B526EB" w:rsidRDefault="007D02BB" w:rsidP="00FC1867">
            <w:pPr>
              <w:jc w:val="center"/>
              <w:rPr>
                <w:rFonts w:ascii="Times New Roman" w:hAnsi="Times New Roman" w:cs="Times New Roman"/>
                <w:b/>
                <w:sz w:val="24"/>
              </w:rPr>
            </w:pPr>
            <w:r w:rsidRPr="00B526EB">
              <w:rPr>
                <w:rFonts w:ascii="Times New Roman" w:hAnsi="Times New Roman" w:cs="Times New Roman"/>
                <w:b/>
                <w:sz w:val="24"/>
              </w:rPr>
              <w:t>NISKI</w:t>
            </w:r>
          </w:p>
        </w:tc>
        <w:tc>
          <w:tcPr>
            <w:tcW w:w="1559" w:type="dxa"/>
            <w:vAlign w:val="center"/>
          </w:tcPr>
          <w:p w:rsidR="007D02BB" w:rsidRPr="00B526EB" w:rsidRDefault="007D02BB" w:rsidP="00FC1867">
            <w:pPr>
              <w:jc w:val="center"/>
              <w:rPr>
                <w:rFonts w:ascii="Times New Roman" w:hAnsi="Times New Roman" w:cs="Times New Roman"/>
                <w:b/>
                <w:sz w:val="24"/>
              </w:rPr>
            </w:pPr>
            <w:r w:rsidRPr="00B526EB">
              <w:rPr>
                <w:rFonts w:ascii="Times New Roman" w:hAnsi="Times New Roman" w:cs="Times New Roman"/>
                <w:b/>
                <w:sz w:val="24"/>
              </w:rPr>
              <w:t>ŚREDNI</w:t>
            </w:r>
          </w:p>
        </w:tc>
        <w:tc>
          <w:tcPr>
            <w:tcW w:w="1692" w:type="dxa"/>
            <w:vAlign w:val="center"/>
          </w:tcPr>
          <w:p w:rsidR="007D02BB" w:rsidRPr="00B526EB" w:rsidRDefault="007D02BB" w:rsidP="00FC1867">
            <w:pPr>
              <w:jc w:val="center"/>
              <w:rPr>
                <w:rFonts w:ascii="Times New Roman" w:hAnsi="Times New Roman" w:cs="Times New Roman"/>
                <w:b/>
                <w:sz w:val="24"/>
              </w:rPr>
            </w:pPr>
            <w:r w:rsidRPr="00B526EB">
              <w:rPr>
                <w:rFonts w:ascii="Times New Roman" w:hAnsi="Times New Roman" w:cs="Times New Roman"/>
                <w:b/>
                <w:sz w:val="24"/>
              </w:rPr>
              <w:t>WYSOKI</w:t>
            </w:r>
          </w:p>
        </w:tc>
      </w:tr>
      <w:tr w:rsidR="00942A53" w:rsidRPr="00B526EB" w:rsidTr="001477CE">
        <w:tc>
          <w:tcPr>
            <w:tcW w:w="2270" w:type="dxa"/>
            <w:vAlign w:val="center"/>
          </w:tcPr>
          <w:p w:rsidR="00942A53" w:rsidRPr="00B526EB" w:rsidRDefault="00942A53" w:rsidP="00FC1867">
            <w:pPr>
              <w:jc w:val="center"/>
              <w:rPr>
                <w:rFonts w:ascii="Times New Roman" w:hAnsi="Times New Roman" w:cs="Times New Roman"/>
                <w:b/>
                <w:sz w:val="24"/>
              </w:rPr>
            </w:pPr>
            <w:r w:rsidRPr="00B526EB">
              <w:rPr>
                <w:rFonts w:ascii="Times New Roman" w:hAnsi="Times New Roman" w:cs="Times New Roman"/>
                <w:b/>
                <w:sz w:val="24"/>
              </w:rPr>
              <w:t>Pracuje</w:t>
            </w:r>
          </w:p>
        </w:tc>
        <w:tc>
          <w:tcPr>
            <w:tcW w:w="162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19,2%</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57,4%</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23,4%</w:t>
            </w:r>
          </w:p>
        </w:tc>
      </w:tr>
      <w:tr w:rsidR="00942A53" w:rsidRPr="00B526EB" w:rsidTr="001477CE">
        <w:tc>
          <w:tcPr>
            <w:tcW w:w="2270" w:type="dxa"/>
            <w:vAlign w:val="center"/>
          </w:tcPr>
          <w:p w:rsidR="00942A53" w:rsidRPr="00B526EB" w:rsidRDefault="00942A53" w:rsidP="00FC1867">
            <w:pPr>
              <w:jc w:val="center"/>
              <w:rPr>
                <w:rFonts w:ascii="Times New Roman" w:hAnsi="Times New Roman" w:cs="Times New Roman"/>
                <w:b/>
                <w:sz w:val="24"/>
              </w:rPr>
            </w:pPr>
            <w:r w:rsidRPr="00B526EB">
              <w:rPr>
                <w:rFonts w:ascii="Times New Roman" w:hAnsi="Times New Roman" w:cs="Times New Roman"/>
                <w:b/>
                <w:sz w:val="24"/>
              </w:rPr>
              <w:t>Nie pracuje</w:t>
            </w:r>
          </w:p>
        </w:tc>
        <w:tc>
          <w:tcPr>
            <w:tcW w:w="162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19,1%</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56,9%</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23,9%</w:t>
            </w:r>
          </w:p>
        </w:tc>
      </w:tr>
      <w:tr w:rsidR="007D02BB" w:rsidRPr="003E62E4" w:rsidTr="001477CE">
        <w:tc>
          <w:tcPr>
            <w:tcW w:w="2270" w:type="dxa"/>
            <w:vMerge w:val="restart"/>
            <w:vAlign w:val="center"/>
          </w:tcPr>
          <w:p w:rsidR="007D02BB" w:rsidRPr="003E62E4" w:rsidRDefault="007D02BB" w:rsidP="00FC1867">
            <w:pPr>
              <w:jc w:val="center"/>
              <w:rPr>
                <w:rFonts w:ascii="Times New Roman" w:hAnsi="Times New Roman" w:cs="Times New Roman"/>
                <w:b/>
                <w:sz w:val="24"/>
              </w:rPr>
            </w:pPr>
            <w:r w:rsidRPr="003E62E4">
              <w:rPr>
                <w:rFonts w:ascii="Times New Roman" w:hAnsi="Times New Roman" w:cs="Times New Roman"/>
                <w:b/>
                <w:sz w:val="24"/>
              </w:rPr>
              <w:t>STATUS ZAWODOWY OJCA</w:t>
            </w:r>
          </w:p>
        </w:tc>
        <w:tc>
          <w:tcPr>
            <w:tcW w:w="4874" w:type="dxa"/>
            <w:gridSpan w:val="3"/>
            <w:vAlign w:val="center"/>
          </w:tcPr>
          <w:p w:rsidR="007D02BB" w:rsidRPr="003E62E4" w:rsidRDefault="007D02BB" w:rsidP="00FC1867">
            <w:pPr>
              <w:jc w:val="center"/>
              <w:rPr>
                <w:rFonts w:ascii="Times New Roman" w:hAnsi="Times New Roman" w:cs="Times New Roman"/>
                <w:b/>
                <w:sz w:val="24"/>
              </w:rPr>
            </w:pPr>
            <w:r w:rsidRPr="003E62E4">
              <w:rPr>
                <w:rFonts w:ascii="Times New Roman" w:hAnsi="Times New Roman" w:cs="Times New Roman"/>
                <w:b/>
                <w:sz w:val="24"/>
              </w:rPr>
              <w:t>POZIOM PRZEDSIĘBIORCZOŚCI</w:t>
            </w:r>
          </w:p>
        </w:tc>
      </w:tr>
      <w:tr w:rsidR="007D02BB" w:rsidRPr="003E62E4" w:rsidTr="001477CE">
        <w:tc>
          <w:tcPr>
            <w:tcW w:w="2270" w:type="dxa"/>
            <w:vMerge/>
            <w:vAlign w:val="center"/>
          </w:tcPr>
          <w:p w:rsidR="007D02BB" w:rsidRPr="003E62E4" w:rsidRDefault="007D02BB" w:rsidP="00FC1867">
            <w:pPr>
              <w:jc w:val="center"/>
              <w:rPr>
                <w:rFonts w:ascii="Times New Roman" w:hAnsi="Times New Roman" w:cs="Times New Roman"/>
                <w:b/>
                <w:sz w:val="24"/>
              </w:rPr>
            </w:pPr>
          </w:p>
        </w:tc>
        <w:tc>
          <w:tcPr>
            <w:tcW w:w="1623" w:type="dxa"/>
            <w:vAlign w:val="center"/>
          </w:tcPr>
          <w:p w:rsidR="007D02BB" w:rsidRPr="003E62E4" w:rsidRDefault="007D02BB" w:rsidP="00FC1867">
            <w:pPr>
              <w:jc w:val="center"/>
              <w:rPr>
                <w:rFonts w:ascii="Times New Roman" w:hAnsi="Times New Roman" w:cs="Times New Roman"/>
                <w:b/>
                <w:sz w:val="24"/>
              </w:rPr>
            </w:pPr>
            <w:r w:rsidRPr="003E62E4">
              <w:rPr>
                <w:rFonts w:ascii="Times New Roman" w:hAnsi="Times New Roman" w:cs="Times New Roman"/>
                <w:b/>
                <w:sz w:val="24"/>
              </w:rPr>
              <w:t>NISKI</w:t>
            </w:r>
          </w:p>
        </w:tc>
        <w:tc>
          <w:tcPr>
            <w:tcW w:w="1559" w:type="dxa"/>
            <w:vAlign w:val="center"/>
          </w:tcPr>
          <w:p w:rsidR="007D02BB" w:rsidRPr="003E62E4" w:rsidRDefault="007D02BB" w:rsidP="00FC1867">
            <w:pPr>
              <w:jc w:val="center"/>
              <w:rPr>
                <w:rFonts w:ascii="Times New Roman" w:hAnsi="Times New Roman" w:cs="Times New Roman"/>
                <w:b/>
                <w:sz w:val="24"/>
              </w:rPr>
            </w:pPr>
            <w:r w:rsidRPr="003E62E4">
              <w:rPr>
                <w:rFonts w:ascii="Times New Roman" w:hAnsi="Times New Roman" w:cs="Times New Roman"/>
                <w:b/>
                <w:sz w:val="24"/>
              </w:rPr>
              <w:t>ŚREDNI</w:t>
            </w:r>
          </w:p>
        </w:tc>
        <w:tc>
          <w:tcPr>
            <w:tcW w:w="1692" w:type="dxa"/>
            <w:vAlign w:val="center"/>
          </w:tcPr>
          <w:p w:rsidR="007D02BB" w:rsidRPr="003E62E4" w:rsidRDefault="007D02BB" w:rsidP="00FC1867">
            <w:pPr>
              <w:jc w:val="center"/>
              <w:rPr>
                <w:rFonts w:ascii="Times New Roman" w:hAnsi="Times New Roman" w:cs="Times New Roman"/>
                <w:b/>
                <w:sz w:val="24"/>
              </w:rPr>
            </w:pPr>
            <w:r w:rsidRPr="003E62E4">
              <w:rPr>
                <w:rFonts w:ascii="Times New Roman" w:hAnsi="Times New Roman" w:cs="Times New Roman"/>
                <w:b/>
                <w:sz w:val="24"/>
              </w:rPr>
              <w:t>WYSOKI</w:t>
            </w:r>
          </w:p>
        </w:tc>
      </w:tr>
      <w:tr w:rsidR="00942A53" w:rsidRPr="003E62E4" w:rsidTr="001477CE">
        <w:tc>
          <w:tcPr>
            <w:tcW w:w="2270" w:type="dxa"/>
            <w:vAlign w:val="center"/>
          </w:tcPr>
          <w:p w:rsidR="00942A53" w:rsidRPr="003E62E4" w:rsidRDefault="00942A53" w:rsidP="00FC1867">
            <w:pPr>
              <w:jc w:val="center"/>
              <w:rPr>
                <w:rFonts w:ascii="Times New Roman" w:hAnsi="Times New Roman" w:cs="Times New Roman"/>
                <w:b/>
                <w:sz w:val="24"/>
              </w:rPr>
            </w:pPr>
            <w:r w:rsidRPr="003E62E4">
              <w:rPr>
                <w:rFonts w:ascii="Times New Roman" w:hAnsi="Times New Roman" w:cs="Times New Roman"/>
                <w:b/>
                <w:sz w:val="24"/>
              </w:rPr>
              <w:t>Pracuje</w:t>
            </w:r>
          </w:p>
        </w:tc>
        <w:tc>
          <w:tcPr>
            <w:tcW w:w="162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19,8%</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57,3%</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22,9%</w:t>
            </w:r>
          </w:p>
        </w:tc>
      </w:tr>
      <w:tr w:rsidR="00942A53" w:rsidRPr="003E62E4" w:rsidTr="001477CE">
        <w:tc>
          <w:tcPr>
            <w:tcW w:w="2270" w:type="dxa"/>
            <w:vAlign w:val="center"/>
          </w:tcPr>
          <w:p w:rsidR="00942A53" w:rsidRPr="003E62E4" w:rsidRDefault="00942A53" w:rsidP="00FC1867">
            <w:pPr>
              <w:jc w:val="center"/>
              <w:rPr>
                <w:rFonts w:ascii="Times New Roman" w:hAnsi="Times New Roman" w:cs="Times New Roman"/>
                <w:b/>
                <w:sz w:val="24"/>
              </w:rPr>
            </w:pPr>
            <w:r w:rsidRPr="003E62E4">
              <w:rPr>
                <w:rFonts w:ascii="Times New Roman" w:hAnsi="Times New Roman" w:cs="Times New Roman"/>
                <w:b/>
                <w:sz w:val="24"/>
              </w:rPr>
              <w:t>Nie pracuje</w:t>
            </w:r>
          </w:p>
        </w:tc>
        <w:tc>
          <w:tcPr>
            <w:tcW w:w="162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17,0%</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56,4%</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26,6%</w:t>
            </w:r>
          </w:p>
        </w:tc>
      </w:tr>
    </w:tbl>
    <w:p w:rsidR="007D02BB" w:rsidRPr="003E62E4" w:rsidRDefault="007D02BB" w:rsidP="007D02BB">
      <w:pPr>
        <w:rPr>
          <w:rFonts w:ascii="Times New Roman" w:hAnsi="Times New Roman" w:cs="Times New Roman"/>
          <w:sz w:val="24"/>
        </w:rPr>
      </w:pPr>
      <w:r w:rsidRPr="003E62E4">
        <w:rPr>
          <w:rFonts w:ascii="Times New Roman" w:hAnsi="Times New Roman" w:cs="Times New Roman"/>
          <w:sz w:val="24"/>
        </w:rPr>
        <w:t>Źródło: opracowanie własne</w:t>
      </w:r>
    </w:p>
    <w:p w:rsidR="00942A53" w:rsidRPr="00942A53" w:rsidRDefault="00942A53" w:rsidP="00942A53">
      <w:pPr>
        <w:autoSpaceDE w:val="0"/>
        <w:autoSpaceDN w:val="0"/>
        <w:adjustRightInd w:val="0"/>
        <w:spacing w:line="240" w:lineRule="auto"/>
        <w:ind w:firstLine="0"/>
        <w:jc w:val="left"/>
        <w:rPr>
          <w:rFonts w:ascii="Times New Roman" w:hAnsi="Times New Roman" w:cs="Times New Roman"/>
          <w:sz w:val="24"/>
          <w:szCs w:val="24"/>
        </w:rPr>
      </w:pPr>
    </w:p>
    <w:p w:rsidR="007D02BB" w:rsidRPr="00240607" w:rsidRDefault="007D02BB" w:rsidP="007D02BB">
      <w:pPr>
        <w:ind w:firstLine="709"/>
        <w:contextualSpacing/>
        <w:rPr>
          <w:rFonts w:ascii="Times New Roman" w:eastAsia="Calibri" w:hAnsi="Times New Roman" w:cs="Times New Roman"/>
          <w:sz w:val="24"/>
        </w:rPr>
      </w:pPr>
      <w:r w:rsidRPr="00240607">
        <w:rPr>
          <w:rFonts w:ascii="Times New Roman" w:eastAsia="Calibri" w:hAnsi="Times New Roman" w:cs="Times New Roman"/>
          <w:sz w:val="24"/>
        </w:rPr>
        <w:t xml:space="preserve">Przeprowadzone analizy nie wykazały zależności istotnej statystycznie między osiągniętym wykształceniem przez matkę, a poziomem przedsiębiorczości </w:t>
      </w:r>
      <w:r>
        <w:rPr>
          <w:rFonts w:ascii="Times New Roman" w:eastAsia="Calibri" w:hAnsi="Times New Roman" w:cs="Times New Roman"/>
          <w:sz w:val="24"/>
        </w:rPr>
        <w:t>badanego</w:t>
      </w:r>
      <w:r w:rsidRPr="00240607">
        <w:rPr>
          <w:rFonts w:ascii="Times New Roman" w:eastAsia="Calibri" w:hAnsi="Times New Roman" w:cs="Times New Roman"/>
          <w:sz w:val="24"/>
        </w:rPr>
        <w:t xml:space="preserve">. </w:t>
      </w:r>
    </w:p>
    <w:p w:rsidR="007D02BB" w:rsidRPr="00240607" w:rsidRDefault="007D02BB" w:rsidP="007D02BB">
      <w:pPr>
        <w:contextualSpacing/>
        <w:rPr>
          <w:rFonts w:ascii="Times New Roman" w:eastAsia="Calibri" w:hAnsi="Times New Roman" w:cs="Times New Roman"/>
          <w:sz w:val="24"/>
        </w:rPr>
      </w:pPr>
    </w:p>
    <w:p w:rsidR="007D02BB" w:rsidRPr="0036269F" w:rsidRDefault="0036269F" w:rsidP="0036269F">
      <w:pPr>
        <w:pStyle w:val="Legenda"/>
        <w:spacing w:before="200"/>
        <w:rPr>
          <w:rFonts w:ascii="Times New Roman" w:eastAsia="Calibri" w:hAnsi="Times New Roman" w:cs="Times New Roman"/>
          <w:b w:val="0"/>
          <w:color w:val="auto"/>
          <w:sz w:val="24"/>
          <w:szCs w:val="24"/>
        </w:rPr>
      </w:pPr>
      <w:bookmarkStart w:id="145" w:name="_Toc412491755"/>
      <w:r w:rsidRPr="0036269F">
        <w:rPr>
          <w:rFonts w:ascii="Times New Roman" w:hAnsi="Times New Roman" w:cs="Times New Roman"/>
          <w:b w:val="0"/>
          <w:color w:val="auto"/>
          <w:sz w:val="24"/>
          <w:szCs w:val="24"/>
        </w:rPr>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85</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Poziom przedsiębiorczości badanych a wykształcenie matki.</w:t>
      </w:r>
      <w:bookmarkEnd w:id="145"/>
    </w:p>
    <w:tbl>
      <w:tblPr>
        <w:tblStyle w:val="Tabela-Siatka1"/>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660"/>
        <w:gridCol w:w="1233"/>
        <w:gridCol w:w="1559"/>
        <w:gridCol w:w="1692"/>
      </w:tblGrid>
      <w:tr w:rsidR="007D02BB" w:rsidRPr="00240607" w:rsidTr="001477CE">
        <w:tc>
          <w:tcPr>
            <w:tcW w:w="2660" w:type="dxa"/>
            <w:vMerge w:val="restart"/>
            <w:vAlign w:val="center"/>
          </w:tcPr>
          <w:p w:rsidR="007D02BB" w:rsidRPr="00240607" w:rsidRDefault="007D02BB"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Wykształcenie matki</w:t>
            </w:r>
          </w:p>
        </w:tc>
        <w:tc>
          <w:tcPr>
            <w:tcW w:w="4484" w:type="dxa"/>
            <w:gridSpan w:val="3"/>
            <w:vAlign w:val="center"/>
          </w:tcPr>
          <w:p w:rsidR="007D02BB" w:rsidRPr="00240607" w:rsidRDefault="007D02BB"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POZIOM PRZEDSIĘBIORCZOŚCI</w:t>
            </w:r>
          </w:p>
        </w:tc>
      </w:tr>
      <w:tr w:rsidR="007D02BB" w:rsidRPr="00240607" w:rsidTr="001477CE">
        <w:tc>
          <w:tcPr>
            <w:tcW w:w="2660" w:type="dxa"/>
            <w:vMerge/>
            <w:vAlign w:val="center"/>
          </w:tcPr>
          <w:p w:rsidR="007D02BB" w:rsidRPr="00240607" w:rsidRDefault="007D02BB" w:rsidP="00FC1867">
            <w:pPr>
              <w:contextualSpacing/>
              <w:jc w:val="center"/>
              <w:rPr>
                <w:rFonts w:ascii="Times New Roman" w:eastAsia="Calibri" w:hAnsi="Times New Roman" w:cs="Times New Roman"/>
                <w:b/>
                <w:sz w:val="24"/>
              </w:rPr>
            </w:pPr>
          </w:p>
        </w:tc>
        <w:tc>
          <w:tcPr>
            <w:tcW w:w="1233" w:type="dxa"/>
            <w:vAlign w:val="center"/>
          </w:tcPr>
          <w:p w:rsidR="007D02BB" w:rsidRPr="00240607" w:rsidRDefault="007D02BB"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NISKI</w:t>
            </w:r>
          </w:p>
        </w:tc>
        <w:tc>
          <w:tcPr>
            <w:tcW w:w="1559" w:type="dxa"/>
            <w:vAlign w:val="center"/>
          </w:tcPr>
          <w:p w:rsidR="007D02BB" w:rsidRPr="00240607" w:rsidRDefault="007D02BB"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ŚREDNI</w:t>
            </w:r>
          </w:p>
        </w:tc>
        <w:tc>
          <w:tcPr>
            <w:tcW w:w="1692" w:type="dxa"/>
            <w:vAlign w:val="center"/>
          </w:tcPr>
          <w:p w:rsidR="007D02BB" w:rsidRPr="00240607" w:rsidRDefault="007D02BB"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WYSOKI</w:t>
            </w:r>
          </w:p>
        </w:tc>
      </w:tr>
      <w:tr w:rsidR="00942A53" w:rsidRPr="00240607" w:rsidTr="001477CE">
        <w:tc>
          <w:tcPr>
            <w:tcW w:w="2660" w:type="dxa"/>
            <w:vAlign w:val="center"/>
          </w:tcPr>
          <w:p w:rsidR="00942A53" w:rsidRPr="00240607" w:rsidRDefault="00942A53"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Podstawowe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22,2%</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47,2%</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30,6%</w:t>
            </w:r>
          </w:p>
        </w:tc>
      </w:tr>
      <w:tr w:rsidR="00942A53" w:rsidRPr="00240607" w:rsidTr="001477CE">
        <w:tc>
          <w:tcPr>
            <w:tcW w:w="2660" w:type="dxa"/>
            <w:vAlign w:val="center"/>
          </w:tcPr>
          <w:p w:rsidR="00942A53" w:rsidRPr="00240607" w:rsidRDefault="00942A53"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Zasadnicze zawodowe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21,9%</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56,5%</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21,6%</w:t>
            </w:r>
          </w:p>
        </w:tc>
      </w:tr>
      <w:tr w:rsidR="00942A53" w:rsidRPr="00240607" w:rsidTr="001477CE">
        <w:tc>
          <w:tcPr>
            <w:tcW w:w="2660" w:type="dxa"/>
            <w:vAlign w:val="center"/>
          </w:tcPr>
          <w:p w:rsidR="00942A53" w:rsidRPr="00240607" w:rsidRDefault="00942A53"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Średnie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16,9%</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61,8%</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21,3%</w:t>
            </w:r>
          </w:p>
        </w:tc>
      </w:tr>
      <w:tr w:rsidR="00942A53" w:rsidRPr="00240607" w:rsidTr="001477CE">
        <w:tc>
          <w:tcPr>
            <w:tcW w:w="2660" w:type="dxa"/>
            <w:vAlign w:val="center"/>
          </w:tcPr>
          <w:p w:rsidR="00942A53" w:rsidRPr="00240607" w:rsidRDefault="00942A53"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Wyższe licencjackie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17,7%</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53,2%</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29,0%</w:t>
            </w:r>
          </w:p>
        </w:tc>
      </w:tr>
      <w:tr w:rsidR="00942A53" w:rsidRPr="00240607" w:rsidTr="001477CE">
        <w:tc>
          <w:tcPr>
            <w:tcW w:w="2660" w:type="dxa"/>
            <w:vAlign w:val="center"/>
          </w:tcPr>
          <w:p w:rsidR="00942A53" w:rsidRPr="00240607" w:rsidRDefault="00942A53" w:rsidP="00FC1867">
            <w:pPr>
              <w:contextualSpacing/>
              <w:jc w:val="center"/>
              <w:rPr>
                <w:rFonts w:ascii="Times New Roman" w:eastAsia="Calibri" w:hAnsi="Times New Roman" w:cs="Times New Roman"/>
                <w:b/>
                <w:sz w:val="24"/>
              </w:rPr>
            </w:pPr>
            <w:r w:rsidRPr="00240607">
              <w:rPr>
                <w:rFonts w:ascii="Times New Roman" w:eastAsia="Calibri" w:hAnsi="Times New Roman" w:cs="Times New Roman"/>
                <w:b/>
                <w:sz w:val="24"/>
              </w:rPr>
              <w:t>Wyższe magisterskie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16,2%</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55,2%</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28,6%</w:t>
            </w:r>
          </w:p>
        </w:tc>
      </w:tr>
    </w:tbl>
    <w:p w:rsidR="007D02BB" w:rsidRPr="00240607" w:rsidRDefault="007D02BB" w:rsidP="007D02BB">
      <w:pPr>
        <w:contextualSpacing/>
        <w:rPr>
          <w:rFonts w:ascii="Times New Roman" w:eastAsia="Calibri" w:hAnsi="Times New Roman" w:cs="Times New Roman"/>
          <w:sz w:val="24"/>
        </w:rPr>
      </w:pPr>
      <w:r w:rsidRPr="00240607">
        <w:rPr>
          <w:rFonts w:ascii="Times New Roman" w:eastAsia="Calibri" w:hAnsi="Times New Roman" w:cs="Times New Roman"/>
          <w:sz w:val="24"/>
        </w:rPr>
        <w:t>Źródło: opracowanie własne</w:t>
      </w:r>
    </w:p>
    <w:p w:rsidR="00942A53" w:rsidRPr="00942A53" w:rsidRDefault="00942A53" w:rsidP="00942A53">
      <w:pPr>
        <w:autoSpaceDE w:val="0"/>
        <w:autoSpaceDN w:val="0"/>
        <w:adjustRightInd w:val="0"/>
        <w:spacing w:line="240" w:lineRule="auto"/>
        <w:ind w:firstLine="0"/>
        <w:jc w:val="left"/>
        <w:rPr>
          <w:rFonts w:ascii="Times New Roman" w:hAnsi="Times New Roman" w:cs="Times New Roman"/>
          <w:sz w:val="24"/>
          <w:szCs w:val="24"/>
        </w:rPr>
      </w:pPr>
    </w:p>
    <w:p w:rsidR="007D02BB" w:rsidRDefault="007D02BB" w:rsidP="007D02BB">
      <w:pPr>
        <w:rPr>
          <w:rFonts w:ascii="Times New Roman" w:hAnsi="Times New Roman" w:cs="Times New Roman"/>
          <w:sz w:val="24"/>
        </w:rPr>
      </w:pPr>
    </w:p>
    <w:p w:rsidR="007D02BB" w:rsidRPr="00737074" w:rsidRDefault="007D02BB" w:rsidP="007D02BB">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eastAsia="Calibri" w:hAnsi="Times New Roman" w:cs="Times New Roman"/>
          <w:sz w:val="24"/>
        </w:rPr>
      </w:pPr>
      <w:r w:rsidRPr="00737074">
        <w:rPr>
          <w:rFonts w:ascii="Times New Roman" w:eastAsia="Calibri" w:hAnsi="Times New Roman" w:cs="Times New Roman"/>
          <w:sz w:val="24"/>
        </w:rPr>
        <w:t>Poziom przedsiębiorczości młodzieży również nie był</w:t>
      </w:r>
      <w:r w:rsidR="00942A53">
        <w:rPr>
          <w:rFonts w:ascii="Times New Roman" w:eastAsia="Calibri" w:hAnsi="Times New Roman" w:cs="Times New Roman"/>
          <w:sz w:val="24"/>
        </w:rPr>
        <w:t xml:space="preserve"> zależny w sposób</w:t>
      </w:r>
      <w:r w:rsidRPr="00737074">
        <w:rPr>
          <w:rFonts w:ascii="Times New Roman" w:eastAsia="Calibri" w:hAnsi="Times New Roman" w:cs="Times New Roman"/>
          <w:sz w:val="24"/>
        </w:rPr>
        <w:t xml:space="preserve"> </w:t>
      </w:r>
      <w:r>
        <w:rPr>
          <w:rFonts w:ascii="Times New Roman" w:eastAsia="Calibri" w:hAnsi="Times New Roman" w:cs="Times New Roman"/>
          <w:sz w:val="24"/>
        </w:rPr>
        <w:t>istotny</w:t>
      </w:r>
      <w:r w:rsidRPr="00737074">
        <w:rPr>
          <w:rFonts w:ascii="Times New Roman" w:eastAsia="Calibri" w:hAnsi="Times New Roman" w:cs="Times New Roman"/>
          <w:sz w:val="24"/>
        </w:rPr>
        <w:t xml:space="preserve"> statystycznie od wykształcenia </w:t>
      </w:r>
      <w:r w:rsidR="00942A53" w:rsidRPr="00737074">
        <w:rPr>
          <w:rFonts w:ascii="Times New Roman" w:eastAsia="Calibri" w:hAnsi="Times New Roman" w:cs="Times New Roman"/>
          <w:sz w:val="24"/>
        </w:rPr>
        <w:t xml:space="preserve">uzyskanego </w:t>
      </w:r>
      <w:r w:rsidR="00942A53">
        <w:rPr>
          <w:rFonts w:ascii="Times New Roman" w:eastAsia="Calibri" w:hAnsi="Times New Roman" w:cs="Times New Roman"/>
          <w:sz w:val="24"/>
        </w:rPr>
        <w:t xml:space="preserve">przez ojca, choć </w:t>
      </w:r>
      <w:r w:rsidRPr="00737074">
        <w:rPr>
          <w:rFonts w:ascii="Times New Roman" w:eastAsia="Calibri" w:hAnsi="Times New Roman" w:cs="Times New Roman"/>
          <w:sz w:val="24"/>
        </w:rPr>
        <w:t>wysoki stopień teg</w:t>
      </w:r>
      <w:r>
        <w:rPr>
          <w:rFonts w:ascii="Times New Roman" w:eastAsia="Calibri" w:hAnsi="Times New Roman" w:cs="Times New Roman"/>
          <w:sz w:val="24"/>
        </w:rPr>
        <w:t>o wskaźnika najczęściej osiągały</w:t>
      </w:r>
      <w:r w:rsidRPr="00737074">
        <w:rPr>
          <w:rFonts w:ascii="Times New Roman" w:eastAsia="Calibri" w:hAnsi="Times New Roman" w:cs="Times New Roman"/>
          <w:sz w:val="24"/>
        </w:rPr>
        <w:t xml:space="preserve"> dzieci ojców z wykształceniem wyższym magisterskim (</w:t>
      </w:r>
      <w:r w:rsidR="00942A53">
        <w:rPr>
          <w:rFonts w:ascii="Times New Roman" w:eastAsia="Calibri" w:hAnsi="Times New Roman" w:cs="Times New Roman"/>
          <w:sz w:val="24"/>
        </w:rPr>
        <w:t>28,6</w:t>
      </w:r>
      <w:r w:rsidRPr="00737074">
        <w:rPr>
          <w:rFonts w:ascii="Times New Roman" w:eastAsia="Calibri" w:hAnsi="Times New Roman" w:cs="Times New Roman"/>
          <w:sz w:val="24"/>
        </w:rPr>
        <w:t xml:space="preserve">%), </w:t>
      </w:r>
      <w:r w:rsidR="00AD4BE6">
        <w:rPr>
          <w:rFonts w:ascii="Times New Roman" w:eastAsia="Calibri" w:hAnsi="Times New Roman" w:cs="Times New Roman"/>
          <w:sz w:val="24"/>
        </w:rPr>
        <w:br/>
      </w:r>
      <w:r w:rsidRPr="00737074">
        <w:rPr>
          <w:rFonts w:ascii="Times New Roman" w:eastAsia="Calibri" w:hAnsi="Times New Roman" w:cs="Times New Roman"/>
          <w:sz w:val="24"/>
        </w:rPr>
        <w:t xml:space="preserve">a najrzadziej </w:t>
      </w:r>
      <w:r w:rsidR="00942A53">
        <w:rPr>
          <w:rFonts w:ascii="Times New Roman" w:eastAsia="Calibri" w:hAnsi="Times New Roman" w:cs="Times New Roman"/>
          <w:sz w:val="24"/>
        </w:rPr>
        <w:t xml:space="preserve">dzieci ojców </w:t>
      </w:r>
      <w:r w:rsidRPr="00737074">
        <w:rPr>
          <w:rFonts w:ascii="Times New Roman" w:eastAsia="Calibri" w:hAnsi="Times New Roman" w:cs="Times New Roman"/>
          <w:sz w:val="24"/>
        </w:rPr>
        <w:t>z wykształceniem</w:t>
      </w:r>
      <w:r>
        <w:rPr>
          <w:rFonts w:ascii="Times New Roman" w:eastAsia="Calibri" w:hAnsi="Times New Roman" w:cs="Times New Roman"/>
          <w:sz w:val="24"/>
        </w:rPr>
        <w:t xml:space="preserve"> </w:t>
      </w:r>
      <w:r w:rsidR="00942A53">
        <w:rPr>
          <w:rFonts w:ascii="Times New Roman" w:eastAsia="Calibri" w:hAnsi="Times New Roman" w:cs="Times New Roman"/>
          <w:sz w:val="24"/>
        </w:rPr>
        <w:t>podstawowym (15,3</w:t>
      </w:r>
      <w:r w:rsidRPr="00737074">
        <w:rPr>
          <w:rFonts w:ascii="Times New Roman" w:eastAsia="Calibri" w:hAnsi="Times New Roman" w:cs="Times New Roman"/>
          <w:sz w:val="24"/>
        </w:rPr>
        <w:t>%).</w:t>
      </w:r>
    </w:p>
    <w:p w:rsidR="007D02BB" w:rsidRPr="00737074" w:rsidRDefault="007D02BB" w:rsidP="007D02BB">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eastAsia="Calibri" w:hAnsi="Times New Roman" w:cs="Times New Roman"/>
          <w:sz w:val="24"/>
        </w:rPr>
      </w:pPr>
    </w:p>
    <w:p w:rsidR="007D02BB" w:rsidRPr="0036269F" w:rsidRDefault="0036269F" w:rsidP="0036269F">
      <w:pPr>
        <w:pStyle w:val="Legenda"/>
        <w:keepNext/>
        <w:spacing w:before="200"/>
        <w:rPr>
          <w:rFonts w:ascii="Times New Roman" w:hAnsi="Times New Roman" w:cs="Times New Roman"/>
          <w:b w:val="0"/>
          <w:color w:val="auto"/>
          <w:sz w:val="24"/>
          <w:szCs w:val="24"/>
        </w:rPr>
      </w:pPr>
      <w:bookmarkStart w:id="146" w:name="_Toc412491756"/>
      <w:r w:rsidRPr="0036269F">
        <w:rPr>
          <w:rFonts w:ascii="Times New Roman" w:hAnsi="Times New Roman" w:cs="Times New Roman"/>
          <w:b w:val="0"/>
          <w:color w:val="auto"/>
          <w:sz w:val="24"/>
          <w:szCs w:val="24"/>
        </w:rPr>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86</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Poziom przedsiębiorczości badanych a wykształcenie ojca.</w:t>
      </w:r>
      <w:bookmarkEnd w:id="146"/>
    </w:p>
    <w:tbl>
      <w:tblPr>
        <w:tblStyle w:val="Tabela-Siatka1"/>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660"/>
        <w:gridCol w:w="1233"/>
        <w:gridCol w:w="1559"/>
        <w:gridCol w:w="1692"/>
      </w:tblGrid>
      <w:tr w:rsidR="007D02BB" w:rsidRPr="00737074" w:rsidTr="001477CE">
        <w:tc>
          <w:tcPr>
            <w:tcW w:w="2660" w:type="dxa"/>
            <w:vMerge w:val="restart"/>
            <w:vAlign w:val="center"/>
          </w:tcPr>
          <w:p w:rsidR="007D02BB" w:rsidRPr="00737074" w:rsidRDefault="007D02BB"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Wykształcenie ojca</w:t>
            </w:r>
          </w:p>
        </w:tc>
        <w:tc>
          <w:tcPr>
            <w:tcW w:w="4484" w:type="dxa"/>
            <w:gridSpan w:val="3"/>
            <w:vAlign w:val="center"/>
          </w:tcPr>
          <w:p w:rsidR="007D02BB" w:rsidRPr="00737074" w:rsidRDefault="007D02BB"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POZIOM PRZEDSIĘBIORCZOŚCI</w:t>
            </w:r>
          </w:p>
        </w:tc>
      </w:tr>
      <w:tr w:rsidR="007D02BB" w:rsidRPr="00737074" w:rsidTr="001477CE">
        <w:tc>
          <w:tcPr>
            <w:tcW w:w="2660" w:type="dxa"/>
            <w:vMerge/>
            <w:vAlign w:val="center"/>
          </w:tcPr>
          <w:p w:rsidR="007D02BB" w:rsidRPr="00737074" w:rsidRDefault="007D02BB" w:rsidP="00FC1867">
            <w:pPr>
              <w:contextualSpacing/>
              <w:jc w:val="center"/>
              <w:rPr>
                <w:rFonts w:ascii="Times New Roman" w:eastAsia="Calibri" w:hAnsi="Times New Roman" w:cs="Times New Roman"/>
                <w:b/>
                <w:sz w:val="24"/>
              </w:rPr>
            </w:pPr>
          </w:p>
        </w:tc>
        <w:tc>
          <w:tcPr>
            <w:tcW w:w="1233" w:type="dxa"/>
            <w:vAlign w:val="center"/>
          </w:tcPr>
          <w:p w:rsidR="007D02BB" w:rsidRPr="00737074" w:rsidRDefault="007D02BB"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NISKI</w:t>
            </w:r>
          </w:p>
        </w:tc>
        <w:tc>
          <w:tcPr>
            <w:tcW w:w="1559" w:type="dxa"/>
            <w:vAlign w:val="center"/>
          </w:tcPr>
          <w:p w:rsidR="007D02BB" w:rsidRPr="00737074" w:rsidRDefault="007D02BB"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ŚREDNI</w:t>
            </w:r>
          </w:p>
        </w:tc>
        <w:tc>
          <w:tcPr>
            <w:tcW w:w="1692" w:type="dxa"/>
            <w:vAlign w:val="center"/>
          </w:tcPr>
          <w:p w:rsidR="007D02BB" w:rsidRPr="00737074" w:rsidRDefault="007D02BB"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WYSOKI</w:t>
            </w:r>
          </w:p>
        </w:tc>
      </w:tr>
      <w:tr w:rsidR="00942A53" w:rsidRPr="00737074" w:rsidTr="001477CE">
        <w:tc>
          <w:tcPr>
            <w:tcW w:w="2660" w:type="dxa"/>
            <w:vAlign w:val="center"/>
          </w:tcPr>
          <w:p w:rsidR="00942A53" w:rsidRPr="00737074" w:rsidRDefault="00942A53"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Podstawowe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33,9%</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50,8%</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15,3%</w:t>
            </w:r>
          </w:p>
        </w:tc>
      </w:tr>
      <w:tr w:rsidR="00942A53" w:rsidRPr="00737074" w:rsidTr="001477CE">
        <w:tc>
          <w:tcPr>
            <w:tcW w:w="2660" w:type="dxa"/>
            <w:vAlign w:val="center"/>
          </w:tcPr>
          <w:p w:rsidR="00942A53" w:rsidRPr="00737074" w:rsidRDefault="00942A53"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Zasadnicze zawodowe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19,6%</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58,2%</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22,2%</w:t>
            </w:r>
          </w:p>
        </w:tc>
      </w:tr>
      <w:tr w:rsidR="00942A53" w:rsidRPr="00737074" w:rsidTr="001477CE">
        <w:tc>
          <w:tcPr>
            <w:tcW w:w="2660" w:type="dxa"/>
            <w:vAlign w:val="center"/>
          </w:tcPr>
          <w:p w:rsidR="00942A53" w:rsidRPr="00737074" w:rsidRDefault="00942A53"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Średnie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17,4%</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59,0%</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23,6%</w:t>
            </w:r>
          </w:p>
        </w:tc>
      </w:tr>
      <w:tr w:rsidR="00942A53" w:rsidRPr="00737074" w:rsidTr="001477CE">
        <w:tc>
          <w:tcPr>
            <w:tcW w:w="2660" w:type="dxa"/>
            <w:vAlign w:val="center"/>
          </w:tcPr>
          <w:p w:rsidR="00942A53" w:rsidRPr="00737074" w:rsidRDefault="00942A53"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Wyższe licencjackie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22,2%</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61,1%</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16,7%</w:t>
            </w:r>
          </w:p>
        </w:tc>
      </w:tr>
      <w:tr w:rsidR="00942A53" w:rsidRPr="00737074" w:rsidTr="001477CE">
        <w:tc>
          <w:tcPr>
            <w:tcW w:w="2660" w:type="dxa"/>
            <w:vAlign w:val="center"/>
          </w:tcPr>
          <w:p w:rsidR="00942A53" w:rsidRPr="00737074" w:rsidRDefault="00942A53" w:rsidP="00FC1867">
            <w:pPr>
              <w:contextualSpacing/>
              <w:jc w:val="center"/>
              <w:rPr>
                <w:rFonts w:ascii="Times New Roman" w:eastAsia="Calibri" w:hAnsi="Times New Roman" w:cs="Times New Roman"/>
                <w:b/>
                <w:sz w:val="24"/>
              </w:rPr>
            </w:pPr>
            <w:r w:rsidRPr="00737074">
              <w:rPr>
                <w:rFonts w:ascii="Times New Roman" w:eastAsia="Calibri" w:hAnsi="Times New Roman" w:cs="Times New Roman"/>
                <w:b/>
                <w:sz w:val="24"/>
              </w:rPr>
              <w:t>Wyższe magisterskie</w:t>
            </w:r>
          </w:p>
        </w:tc>
        <w:tc>
          <w:tcPr>
            <w:tcW w:w="123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14,3%</w:t>
            </w:r>
          </w:p>
        </w:tc>
        <w:tc>
          <w:tcPr>
            <w:tcW w:w="1559"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57,1%</w:t>
            </w:r>
          </w:p>
        </w:tc>
        <w:tc>
          <w:tcPr>
            <w:tcW w:w="1692"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28,6%</w:t>
            </w:r>
          </w:p>
        </w:tc>
      </w:tr>
    </w:tbl>
    <w:p w:rsidR="007D02BB" w:rsidRPr="00737074" w:rsidRDefault="007D02BB" w:rsidP="007D02BB">
      <w:pPr>
        <w:contextualSpacing/>
        <w:rPr>
          <w:rFonts w:ascii="Times New Roman" w:eastAsia="Calibri" w:hAnsi="Times New Roman" w:cs="Times New Roman"/>
          <w:sz w:val="24"/>
        </w:rPr>
      </w:pPr>
      <w:r w:rsidRPr="00737074">
        <w:rPr>
          <w:rFonts w:ascii="Times New Roman" w:eastAsia="Calibri" w:hAnsi="Times New Roman" w:cs="Times New Roman"/>
          <w:sz w:val="24"/>
        </w:rPr>
        <w:t>Źródło: opracowanie własne</w:t>
      </w:r>
    </w:p>
    <w:p w:rsidR="007D02BB" w:rsidRPr="00C15D94" w:rsidRDefault="007D02BB" w:rsidP="007D02BB">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eastAsia="Calibri" w:hAnsi="Times New Roman" w:cs="Times New Roman"/>
          <w:sz w:val="24"/>
        </w:rPr>
      </w:pPr>
    </w:p>
    <w:p w:rsidR="007D02BB" w:rsidRPr="00DC3840" w:rsidRDefault="00942A53" w:rsidP="007D02BB">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eastAsia="Calibri" w:hAnsi="Times New Roman" w:cs="Times New Roman"/>
          <w:sz w:val="24"/>
        </w:rPr>
      </w:pPr>
      <w:r>
        <w:rPr>
          <w:rFonts w:ascii="Times New Roman" w:eastAsia="Calibri" w:hAnsi="Times New Roman" w:cs="Times New Roman"/>
          <w:sz w:val="24"/>
        </w:rPr>
        <w:lastRenderedPageBreak/>
        <w:t>Również s</w:t>
      </w:r>
      <w:r w:rsidR="007D02BB" w:rsidRPr="00DC3840">
        <w:rPr>
          <w:rFonts w:ascii="Times New Roman" w:eastAsia="Calibri" w:hAnsi="Times New Roman" w:cs="Times New Roman"/>
          <w:sz w:val="24"/>
        </w:rPr>
        <w:t>ytuacja materialna nie różnicowała w istotny statystycznie sposób poziomu przedsiębiorczości badanych</w:t>
      </w:r>
      <w:r>
        <w:rPr>
          <w:rFonts w:ascii="Times New Roman" w:eastAsia="Calibri" w:hAnsi="Times New Roman" w:cs="Times New Roman"/>
          <w:sz w:val="24"/>
        </w:rPr>
        <w:t xml:space="preserve">, choć warto zauważyć, że żaden z badanych pochodzących </w:t>
      </w:r>
      <w:r w:rsidR="0007248C">
        <w:rPr>
          <w:rFonts w:ascii="Times New Roman" w:eastAsia="Calibri" w:hAnsi="Times New Roman" w:cs="Times New Roman"/>
          <w:sz w:val="24"/>
        </w:rPr>
        <w:br/>
      </w:r>
      <w:r>
        <w:rPr>
          <w:rFonts w:ascii="Times New Roman" w:eastAsia="Calibri" w:hAnsi="Times New Roman" w:cs="Times New Roman"/>
          <w:sz w:val="24"/>
        </w:rPr>
        <w:t>z rodzin o najniższym statusie materialnym (7 osób) nie osiągnął najwyższej wartości wskaźnika poziomu przedsiębiorczości.</w:t>
      </w:r>
    </w:p>
    <w:p w:rsidR="007D02BB" w:rsidRPr="0036269F" w:rsidRDefault="0036269F" w:rsidP="0036269F">
      <w:pPr>
        <w:pStyle w:val="Legenda"/>
        <w:spacing w:before="200"/>
        <w:rPr>
          <w:rFonts w:ascii="Times New Roman" w:eastAsia="Calibri" w:hAnsi="Times New Roman" w:cs="Times New Roman"/>
          <w:b w:val="0"/>
          <w:color w:val="auto"/>
          <w:sz w:val="24"/>
          <w:szCs w:val="24"/>
        </w:rPr>
      </w:pPr>
      <w:bookmarkStart w:id="147" w:name="_Toc412491757"/>
      <w:r w:rsidRPr="0036269F">
        <w:rPr>
          <w:rFonts w:ascii="Times New Roman" w:hAnsi="Times New Roman" w:cs="Times New Roman"/>
          <w:b w:val="0"/>
          <w:color w:val="auto"/>
          <w:sz w:val="24"/>
          <w:szCs w:val="24"/>
        </w:rPr>
        <w:t xml:space="preserve">Tabela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Tabela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87</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Poziom przedsiębiorczości a sytuacja materialna </w:t>
      </w:r>
      <w:r w:rsidR="004C3D42">
        <w:rPr>
          <w:rFonts w:ascii="Times New Roman" w:hAnsi="Times New Roman" w:cs="Times New Roman"/>
          <w:b w:val="0"/>
          <w:color w:val="auto"/>
          <w:sz w:val="24"/>
          <w:szCs w:val="24"/>
        </w:rPr>
        <w:t>ankietowanych</w:t>
      </w:r>
      <w:r w:rsidRPr="0036269F">
        <w:rPr>
          <w:rFonts w:ascii="Times New Roman" w:hAnsi="Times New Roman" w:cs="Times New Roman"/>
          <w:b w:val="0"/>
          <w:color w:val="auto"/>
          <w:sz w:val="24"/>
          <w:szCs w:val="24"/>
        </w:rPr>
        <w:t>.</w:t>
      </w:r>
      <w:bookmarkEnd w:id="147"/>
    </w:p>
    <w:tbl>
      <w:tblPr>
        <w:tblStyle w:val="Tabela-Siatka1"/>
        <w:tblW w:w="9332"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4083"/>
        <w:gridCol w:w="1705"/>
        <w:gridCol w:w="1563"/>
        <w:gridCol w:w="1981"/>
      </w:tblGrid>
      <w:tr w:rsidR="007D02BB" w:rsidRPr="00DC3840" w:rsidTr="001477CE">
        <w:trPr>
          <w:trHeight w:val="239"/>
        </w:trPr>
        <w:tc>
          <w:tcPr>
            <w:tcW w:w="4083" w:type="dxa"/>
            <w:vMerge w:val="restart"/>
            <w:vAlign w:val="center"/>
          </w:tcPr>
          <w:p w:rsidR="007D02BB" w:rsidRPr="00DC3840" w:rsidRDefault="007D02BB"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Sytuacja materialna</w:t>
            </w:r>
          </w:p>
        </w:tc>
        <w:tc>
          <w:tcPr>
            <w:tcW w:w="5249" w:type="dxa"/>
            <w:gridSpan w:val="3"/>
            <w:vAlign w:val="center"/>
          </w:tcPr>
          <w:p w:rsidR="007D02BB" w:rsidRPr="00DC3840" w:rsidRDefault="007D02BB"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POZIOM PRZEDSIĘBIORCZOŚCI</w:t>
            </w:r>
          </w:p>
        </w:tc>
      </w:tr>
      <w:tr w:rsidR="007D02BB" w:rsidRPr="00DC3840" w:rsidTr="001477CE">
        <w:trPr>
          <w:trHeight w:val="128"/>
        </w:trPr>
        <w:tc>
          <w:tcPr>
            <w:tcW w:w="4083" w:type="dxa"/>
            <w:vMerge/>
            <w:vAlign w:val="center"/>
          </w:tcPr>
          <w:p w:rsidR="007D02BB" w:rsidRPr="00DC3840" w:rsidRDefault="007D02BB" w:rsidP="00FC1867">
            <w:pPr>
              <w:contextualSpacing/>
              <w:jc w:val="center"/>
              <w:rPr>
                <w:rFonts w:ascii="Times New Roman" w:eastAsia="Calibri" w:hAnsi="Times New Roman" w:cs="Times New Roman"/>
                <w:b/>
                <w:sz w:val="24"/>
              </w:rPr>
            </w:pPr>
          </w:p>
        </w:tc>
        <w:tc>
          <w:tcPr>
            <w:tcW w:w="1705" w:type="dxa"/>
            <w:vAlign w:val="center"/>
          </w:tcPr>
          <w:p w:rsidR="007D02BB" w:rsidRPr="00DC3840" w:rsidRDefault="007D02BB"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NISKI</w:t>
            </w:r>
          </w:p>
        </w:tc>
        <w:tc>
          <w:tcPr>
            <w:tcW w:w="1563" w:type="dxa"/>
            <w:vAlign w:val="center"/>
          </w:tcPr>
          <w:p w:rsidR="007D02BB" w:rsidRPr="00DC3840" w:rsidRDefault="007D02BB"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ŚREDNI</w:t>
            </w:r>
          </w:p>
        </w:tc>
        <w:tc>
          <w:tcPr>
            <w:tcW w:w="1981" w:type="dxa"/>
            <w:vAlign w:val="center"/>
          </w:tcPr>
          <w:p w:rsidR="007D02BB" w:rsidRPr="00DC3840" w:rsidRDefault="007D02BB"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WYSOKI</w:t>
            </w:r>
          </w:p>
        </w:tc>
      </w:tr>
      <w:tr w:rsidR="00942A53" w:rsidRPr="00DC3840" w:rsidTr="001477CE">
        <w:trPr>
          <w:trHeight w:val="731"/>
        </w:trPr>
        <w:tc>
          <w:tcPr>
            <w:tcW w:w="4083" w:type="dxa"/>
            <w:vAlign w:val="center"/>
          </w:tcPr>
          <w:p w:rsidR="00942A53" w:rsidRPr="00DC3840" w:rsidRDefault="00942A53"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Starcza na wszystko i jeszcze odkładamy pieniądze na przyszłość</w:t>
            </w:r>
          </w:p>
        </w:tc>
        <w:tc>
          <w:tcPr>
            <w:tcW w:w="1705"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18,3%</w:t>
            </w:r>
          </w:p>
        </w:tc>
        <w:tc>
          <w:tcPr>
            <w:tcW w:w="156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55,9%</w:t>
            </w:r>
          </w:p>
        </w:tc>
        <w:tc>
          <w:tcPr>
            <w:tcW w:w="1981"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25,8%</w:t>
            </w:r>
          </w:p>
        </w:tc>
      </w:tr>
      <w:tr w:rsidR="00942A53" w:rsidRPr="00DC3840" w:rsidTr="001477CE">
        <w:trPr>
          <w:trHeight w:val="731"/>
        </w:trPr>
        <w:tc>
          <w:tcPr>
            <w:tcW w:w="4083" w:type="dxa"/>
            <w:vAlign w:val="center"/>
          </w:tcPr>
          <w:p w:rsidR="00942A53" w:rsidRPr="00DC3840" w:rsidRDefault="00942A53"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Starcza na wszystko, ale nie udaje się nic odłożyć na przyszłość</w:t>
            </w:r>
          </w:p>
        </w:tc>
        <w:tc>
          <w:tcPr>
            <w:tcW w:w="1705"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18,0%</w:t>
            </w:r>
          </w:p>
        </w:tc>
        <w:tc>
          <w:tcPr>
            <w:tcW w:w="156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60,8%</w:t>
            </w:r>
          </w:p>
        </w:tc>
        <w:tc>
          <w:tcPr>
            <w:tcW w:w="1981"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21,2%</w:t>
            </w:r>
          </w:p>
        </w:tc>
      </w:tr>
      <w:tr w:rsidR="00942A53" w:rsidRPr="00DC3840" w:rsidTr="001477CE">
        <w:trPr>
          <w:trHeight w:val="719"/>
        </w:trPr>
        <w:tc>
          <w:tcPr>
            <w:tcW w:w="4083" w:type="dxa"/>
            <w:vAlign w:val="center"/>
          </w:tcPr>
          <w:p w:rsidR="00942A53" w:rsidRPr="00DC3840" w:rsidRDefault="00942A53"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Starcza na bieżące zakupy i opłaty, ale na większe wydatki musimy oszczędzać</w:t>
            </w:r>
          </w:p>
        </w:tc>
        <w:tc>
          <w:tcPr>
            <w:tcW w:w="1705"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21,5%</w:t>
            </w:r>
          </w:p>
        </w:tc>
        <w:tc>
          <w:tcPr>
            <w:tcW w:w="156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55,7%</w:t>
            </w:r>
          </w:p>
        </w:tc>
        <w:tc>
          <w:tcPr>
            <w:tcW w:w="1981"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22,8%</w:t>
            </w:r>
          </w:p>
        </w:tc>
      </w:tr>
      <w:tr w:rsidR="00942A53" w:rsidRPr="00DC3840" w:rsidTr="001477CE">
        <w:trPr>
          <w:trHeight w:val="984"/>
        </w:trPr>
        <w:tc>
          <w:tcPr>
            <w:tcW w:w="4083" w:type="dxa"/>
            <w:vAlign w:val="center"/>
          </w:tcPr>
          <w:p w:rsidR="00942A53" w:rsidRPr="00DC3840" w:rsidRDefault="00942A53"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Żyjemy oszczędnie, ale starcza nam tylko na najtańsze jedzenie, ubrania i opłacenie rachunków</w:t>
            </w:r>
          </w:p>
        </w:tc>
        <w:tc>
          <w:tcPr>
            <w:tcW w:w="1705"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27,5%</w:t>
            </w:r>
          </w:p>
        </w:tc>
        <w:tc>
          <w:tcPr>
            <w:tcW w:w="156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57,5%</w:t>
            </w:r>
          </w:p>
        </w:tc>
        <w:tc>
          <w:tcPr>
            <w:tcW w:w="1981"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15,0%</w:t>
            </w:r>
          </w:p>
        </w:tc>
      </w:tr>
      <w:tr w:rsidR="00942A53" w:rsidRPr="00DC3840" w:rsidTr="001477CE">
        <w:trPr>
          <w:trHeight w:val="984"/>
        </w:trPr>
        <w:tc>
          <w:tcPr>
            <w:tcW w:w="4083" w:type="dxa"/>
            <w:vAlign w:val="center"/>
          </w:tcPr>
          <w:p w:rsidR="00942A53" w:rsidRPr="00DC3840" w:rsidRDefault="00942A53" w:rsidP="00FC1867">
            <w:pPr>
              <w:contextualSpacing/>
              <w:jc w:val="center"/>
              <w:rPr>
                <w:rFonts w:ascii="Times New Roman" w:eastAsia="Calibri" w:hAnsi="Times New Roman" w:cs="Times New Roman"/>
                <w:b/>
                <w:sz w:val="24"/>
              </w:rPr>
            </w:pPr>
            <w:r w:rsidRPr="00DC3840">
              <w:rPr>
                <w:rFonts w:ascii="Times New Roman" w:eastAsia="Calibri" w:hAnsi="Times New Roman" w:cs="Times New Roman"/>
                <w:b/>
                <w:sz w:val="24"/>
              </w:rPr>
              <w:t>Żyjemy oszczędnie, starcza nam na najtańsze jedzenie i ubrania, zdarza się zalegać z opłatami rachunków</w:t>
            </w:r>
          </w:p>
        </w:tc>
        <w:tc>
          <w:tcPr>
            <w:tcW w:w="1705"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5,6%</w:t>
            </w:r>
          </w:p>
        </w:tc>
        <w:tc>
          <w:tcPr>
            <w:tcW w:w="156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72,2%</w:t>
            </w:r>
          </w:p>
        </w:tc>
        <w:tc>
          <w:tcPr>
            <w:tcW w:w="1981"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22,2%</w:t>
            </w:r>
          </w:p>
        </w:tc>
      </w:tr>
      <w:tr w:rsidR="00942A53" w:rsidRPr="00DC3840" w:rsidTr="001477CE">
        <w:trPr>
          <w:trHeight w:val="731"/>
        </w:trPr>
        <w:tc>
          <w:tcPr>
            <w:tcW w:w="4083" w:type="dxa"/>
            <w:vAlign w:val="center"/>
          </w:tcPr>
          <w:p w:rsidR="00942A53" w:rsidRPr="00DC3840" w:rsidRDefault="00942A53" w:rsidP="00FC1867">
            <w:pPr>
              <w:contextualSpacing/>
              <w:jc w:val="center"/>
              <w:rPr>
                <w:rFonts w:ascii="Times New Roman" w:eastAsia="Calibri" w:hAnsi="Times New Roman" w:cs="Times New Roman"/>
                <w:b/>
                <w:sz w:val="24"/>
                <w:szCs w:val="24"/>
              </w:rPr>
            </w:pPr>
            <w:r w:rsidRPr="00DC3840">
              <w:rPr>
                <w:rFonts w:ascii="Times New Roman" w:eastAsia="Calibri" w:hAnsi="Times New Roman" w:cs="Times New Roman"/>
                <w:b/>
                <w:color w:val="000000"/>
                <w:sz w:val="24"/>
                <w:szCs w:val="24"/>
              </w:rPr>
              <w:t>Starcza nam tylko na jedzenie, nie mamy środków na opłacenie rachunków</w:t>
            </w:r>
          </w:p>
        </w:tc>
        <w:tc>
          <w:tcPr>
            <w:tcW w:w="1705"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57,1%</w:t>
            </w:r>
          </w:p>
        </w:tc>
        <w:tc>
          <w:tcPr>
            <w:tcW w:w="1563"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42,9%</w:t>
            </w:r>
          </w:p>
        </w:tc>
        <w:tc>
          <w:tcPr>
            <w:tcW w:w="1981" w:type="dxa"/>
            <w:vAlign w:val="center"/>
          </w:tcPr>
          <w:p w:rsidR="00942A53" w:rsidRPr="0007248C" w:rsidRDefault="00942A53" w:rsidP="00467906">
            <w:pPr>
              <w:autoSpaceDE w:val="0"/>
              <w:autoSpaceDN w:val="0"/>
              <w:adjustRightInd w:val="0"/>
              <w:spacing w:line="320" w:lineRule="atLeast"/>
              <w:ind w:left="60" w:right="60"/>
              <w:jc w:val="right"/>
              <w:rPr>
                <w:rFonts w:ascii="Times New Roman" w:hAnsi="Times New Roman" w:cs="Times New Roman"/>
                <w:color w:val="000000"/>
                <w:sz w:val="20"/>
                <w:szCs w:val="18"/>
              </w:rPr>
            </w:pPr>
            <w:r w:rsidRPr="0007248C">
              <w:rPr>
                <w:rFonts w:ascii="Times New Roman" w:hAnsi="Times New Roman" w:cs="Times New Roman"/>
                <w:color w:val="000000"/>
                <w:sz w:val="20"/>
                <w:szCs w:val="18"/>
              </w:rPr>
              <w:t>0,0%</w:t>
            </w:r>
          </w:p>
        </w:tc>
      </w:tr>
    </w:tbl>
    <w:p w:rsidR="007D02BB" w:rsidRPr="00DC3840" w:rsidRDefault="007D02BB" w:rsidP="007D02BB">
      <w:pPr>
        <w:contextualSpacing/>
        <w:rPr>
          <w:rFonts w:ascii="Times New Roman" w:eastAsia="Calibri" w:hAnsi="Times New Roman" w:cs="Times New Roman"/>
          <w:sz w:val="24"/>
        </w:rPr>
      </w:pPr>
      <w:r w:rsidRPr="00DC3840">
        <w:rPr>
          <w:rFonts w:ascii="Times New Roman" w:eastAsia="Calibri" w:hAnsi="Times New Roman" w:cs="Times New Roman"/>
          <w:sz w:val="24"/>
        </w:rPr>
        <w:t>Źródło: opracowanie własne</w:t>
      </w:r>
    </w:p>
    <w:p w:rsidR="001B53CE" w:rsidRPr="0007248C" w:rsidRDefault="001B53CE" w:rsidP="0007248C">
      <w:pPr>
        <w:pStyle w:val="Nagwek3"/>
        <w:spacing w:before="360" w:after="360"/>
        <w:rPr>
          <w:rFonts w:ascii="Times New Roman" w:eastAsia="Museo-300" w:hAnsi="Times New Roman" w:cs="Times New Roman"/>
          <w:color w:val="365F91" w:themeColor="accent1" w:themeShade="BF"/>
          <w:sz w:val="24"/>
          <w:szCs w:val="24"/>
          <w:lang w:eastAsia="pl-PL"/>
        </w:rPr>
      </w:pPr>
      <w:bookmarkStart w:id="148" w:name="_Toc413402585"/>
      <w:r w:rsidRPr="0007248C">
        <w:rPr>
          <w:rFonts w:ascii="Times New Roman" w:eastAsia="Calibri" w:hAnsi="Times New Roman" w:cs="Times New Roman"/>
          <w:color w:val="365F91" w:themeColor="accent1" w:themeShade="BF"/>
          <w:sz w:val="24"/>
          <w:szCs w:val="24"/>
        </w:rPr>
        <w:t xml:space="preserve">Analiza sposobu </w:t>
      </w:r>
      <w:r w:rsidRPr="0007248C">
        <w:rPr>
          <w:rFonts w:ascii="Times New Roman" w:eastAsia="Museo-300" w:hAnsi="Times New Roman" w:cs="Times New Roman"/>
          <w:color w:val="365F91" w:themeColor="accent1" w:themeShade="BF"/>
          <w:sz w:val="24"/>
          <w:szCs w:val="24"/>
          <w:lang w:eastAsia="pl-PL"/>
        </w:rPr>
        <w:t>postrzegania przez młodzież wiejską potencjału rozwojowego wsi, w tym związanego z zasobami lokalnymi</w:t>
      </w:r>
      <w:bookmarkEnd w:id="148"/>
      <w:r w:rsidRPr="0007248C">
        <w:rPr>
          <w:rFonts w:ascii="Times New Roman" w:eastAsia="Museo-300" w:hAnsi="Times New Roman" w:cs="Times New Roman"/>
          <w:color w:val="365F91" w:themeColor="accent1" w:themeShade="BF"/>
          <w:sz w:val="24"/>
          <w:szCs w:val="24"/>
          <w:lang w:eastAsia="pl-PL"/>
        </w:rPr>
        <w:t xml:space="preserve"> </w:t>
      </w:r>
    </w:p>
    <w:p w:rsidR="001B53CE" w:rsidRDefault="001B53CE" w:rsidP="001B53CE">
      <w:pPr>
        <w:ind w:firstLine="709"/>
        <w:rPr>
          <w:rFonts w:ascii="Times New Roman" w:hAnsi="Times New Roman" w:cs="Times New Roman"/>
          <w:sz w:val="24"/>
        </w:rPr>
      </w:pPr>
    </w:p>
    <w:p w:rsidR="003A2026" w:rsidRPr="00AD1299" w:rsidRDefault="003A2026" w:rsidP="003A2026">
      <w:pPr>
        <w:ind w:firstLine="709"/>
        <w:rPr>
          <w:rFonts w:ascii="Times New Roman" w:hAnsi="Times New Roman" w:cs="Times New Roman"/>
          <w:sz w:val="24"/>
        </w:rPr>
      </w:pPr>
      <w:r w:rsidRPr="005355BC">
        <w:rPr>
          <w:rFonts w:ascii="Times New Roman" w:hAnsi="Times New Roman" w:cs="Times New Roman"/>
          <w:sz w:val="24"/>
        </w:rPr>
        <w:t xml:space="preserve">Sposób postrzegania przez młodzież wiejską potencjału </w:t>
      </w:r>
      <w:r>
        <w:rPr>
          <w:rFonts w:ascii="Times New Roman" w:hAnsi="Times New Roman" w:cs="Times New Roman"/>
          <w:sz w:val="24"/>
        </w:rPr>
        <w:t>zasobów</w:t>
      </w:r>
      <w:r w:rsidRPr="005355BC">
        <w:rPr>
          <w:rFonts w:ascii="Times New Roman" w:hAnsi="Times New Roman" w:cs="Times New Roman"/>
          <w:sz w:val="24"/>
        </w:rPr>
        <w:t xml:space="preserve"> </w:t>
      </w:r>
      <w:r>
        <w:rPr>
          <w:rFonts w:ascii="Times New Roman" w:hAnsi="Times New Roman" w:cs="Times New Roman"/>
          <w:sz w:val="24"/>
        </w:rPr>
        <w:t xml:space="preserve">swojego miejsca zamieszkania </w:t>
      </w:r>
      <w:r w:rsidRPr="005355BC">
        <w:rPr>
          <w:rFonts w:ascii="Times New Roman" w:hAnsi="Times New Roman" w:cs="Times New Roman"/>
          <w:sz w:val="24"/>
        </w:rPr>
        <w:t xml:space="preserve">może odegrać ważną rolę w podejmowaniu przez nią decyzji </w:t>
      </w:r>
      <w:r w:rsidR="00CE6AA0">
        <w:rPr>
          <w:rFonts w:ascii="Times New Roman" w:hAnsi="Times New Roman" w:cs="Times New Roman"/>
          <w:sz w:val="24"/>
        </w:rPr>
        <w:br/>
      </w:r>
      <w:r w:rsidRPr="005355BC">
        <w:rPr>
          <w:rFonts w:ascii="Times New Roman" w:hAnsi="Times New Roman" w:cs="Times New Roman"/>
          <w:sz w:val="24"/>
        </w:rPr>
        <w:t xml:space="preserve">o pozostaniu/powrocie na wieś i </w:t>
      </w:r>
      <w:r>
        <w:rPr>
          <w:rFonts w:ascii="Times New Roman" w:hAnsi="Times New Roman" w:cs="Times New Roman"/>
          <w:sz w:val="24"/>
        </w:rPr>
        <w:t>uczestnictwie w działaniach dla dalszego jej rozwoju</w:t>
      </w:r>
      <w:r w:rsidRPr="005355BC">
        <w:rPr>
          <w:rFonts w:ascii="Times New Roman" w:hAnsi="Times New Roman" w:cs="Times New Roman"/>
          <w:sz w:val="24"/>
        </w:rPr>
        <w:t>.</w:t>
      </w:r>
      <w:r>
        <w:rPr>
          <w:rFonts w:ascii="Times New Roman" w:hAnsi="Times New Roman" w:cs="Times New Roman"/>
          <w:sz w:val="24"/>
        </w:rPr>
        <w:t xml:space="preserve"> Zbadano, jak młodzież wiejska ocenia sytuację społeczno-gospodarczą swojej wsi, jakie </w:t>
      </w:r>
      <w:r>
        <w:rPr>
          <w:rFonts w:ascii="Times New Roman" w:hAnsi="Times New Roman" w:cs="Times New Roman"/>
          <w:sz w:val="24"/>
        </w:rPr>
        <w:lastRenderedPageBreak/>
        <w:t>dostrzega atuty i niedostatki rozwoju. Zadano pytania o zainteresowanie sprawami miejscowości zamieszkania przez badanych, o postrzeganie cech miejscowości w kontekście jej zalet i wad, czy młodzież wiejska wiąże swoją przyszłość z zamieszkaniem na obszarach wiejskich, czy w miastach.</w:t>
      </w:r>
    </w:p>
    <w:p w:rsidR="003A2026" w:rsidRDefault="003A2026" w:rsidP="003A2026">
      <w:pPr>
        <w:ind w:firstLine="709"/>
        <w:rPr>
          <w:rFonts w:ascii="Times New Roman" w:hAnsi="Times New Roman" w:cs="Times New Roman"/>
          <w:sz w:val="24"/>
        </w:rPr>
      </w:pPr>
      <w:r>
        <w:rPr>
          <w:rFonts w:ascii="Times New Roman" w:hAnsi="Times New Roman" w:cs="Times New Roman"/>
          <w:sz w:val="24"/>
        </w:rPr>
        <w:t>Najwyższy odsetek badanych interesował się sprawami swojej miejscowości, społeczności lokalnej w stopniu umiarkowanym (38,6%). W stopniu dużym interesowało się 23,2% os</w:t>
      </w:r>
      <w:r w:rsidR="00286283">
        <w:rPr>
          <w:rFonts w:ascii="Times New Roman" w:hAnsi="Times New Roman" w:cs="Times New Roman"/>
          <w:sz w:val="24"/>
        </w:rPr>
        <w:t>ób</w:t>
      </w:r>
      <w:r>
        <w:rPr>
          <w:rFonts w:ascii="Times New Roman" w:hAnsi="Times New Roman" w:cs="Times New Roman"/>
          <w:sz w:val="24"/>
        </w:rPr>
        <w:t xml:space="preserve">, a w bardzo dużym – 12,3% (odsetek zainteresowanych wyniósł 35,5%). Co 4. ankietowany wskazał na mały stopień zainteresowania sprawami miejscowości. Natomiast odsetek osób, które w ogóle się nie interesowały wynosił 5,9%. </w:t>
      </w:r>
    </w:p>
    <w:p w:rsidR="003A2026" w:rsidRDefault="003A2026" w:rsidP="003A2026">
      <w:pPr>
        <w:ind w:firstLine="709"/>
        <w:rPr>
          <w:rFonts w:ascii="Times New Roman" w:hAnsi="Times New Roman" w:cs="Times New Roman"/>
          <w:sz w:val="24"/>
        </w:rPr>
      </w:pPr>
      <w:r>
        <w:rPr>
          <w:rFonts w:ascii="Times New Roman" w:hAnsi="Times New Roman" w:cs="Times New Roman"/>
          <w:sz w:val="24"/>
        </w:rPr>
        <w:t xml:space="preserve">Nieco mniej uczniów niż studentów deklarowała, że interesuje się sprawami swojej miejscowości „rodzinnej” (w stopniu dużym i bardzo dużym -32,8% uczniów i 40,9% studentów). Większy odsetek uczniów niż studentów wykazał, że w mały stopniu lub </w:t>
      </w:r>
      <w:r w:rsidR="0007248C">
        <w:rPr>
          <w:rFonts w:ascii="Times New Roman" w:hAnsi="Times New Roman" w:cs="Times New Roman"/>
          <w:sz w:val="24"/>
        </w:rPr>
        <w:br/>
      </w:r>
      <w:r>
        <w:rPr>
          <w:rFonts w:ascii="Times New Roman" w:hAnsi="Times New Roman" w:cs="Times New Roman"/>
          <w:sz w:val="24"/>
        </w:rPr>
        <w:t xml:space="preserve">w ogóle nie jest zainteresowany tym co w jego miejscowości się dzieje (28,1% uczniów </w:t>
      </w:r>
      <w:r w:rsidR="0007248C">
        <w:rPr>
          <w:rFonts w:ascii="Times New Roman" w:hAnsi="Times New Roman" w:cs="Times New Roman"/>
          <w:sz w:val="24"/>
        </w:rPr>
        <w:br/>
      </w:r>
      <w:r>
        <w:rPr>
          <w:rFonts w:ascii="Times New Roman" w:hAnsi="Times New Roman" w:cs="Times New Roman"/>
          <w:sz w:val="24"/>
        </w:rPr>
        <w:t xml:space="preserve">i 21,6% studentów).  </w:t>
      </w:r>
    </w:p>
    <w:p w:rsidR="00270A39" w:rsidRPr="00BE2045" w:rsidRDefault="00270A39" w:rsidP="003A2026">
      <w:pPr>
        <w:ind w:firstLine="709"/>
        <w:rPr>
          <w:rFonts w:ascii="Times New Roman" w:hAnsi="Times New Roman" w:cs="Times New Roman"/>
          <w:sz w:val="24"/>
        </w:rPr>
      </w:pPr>
    </w:p>
    <w:p w:rsidR="0036269F" w:rsidRPr="0036269F" w:rsidRDefault="0036269F" w:rsidP="0036269F">
      <w:pPr>
        <w:pStyle w:val="Legenda"/>
        <w:spacing w:before="200"/>
        <w:rPr>
          <w:rFonts w:ascii="Times New Roman" w:hAnsi="Times New Roman" w:cs="Times New Roman"/>
          <w:b w:val="0"/>
          <w:color w:val="auto"/>
          <w:sz w:val="24"/>
          <w:szCs w:val="24"/>
        </w:rPr>
      </w:pPr>
      <w:bookmarkStart w:id="149" w:name="_Toc413402518"/>
      <w:r w:rsidRPr="0036269F">
        <w:rPr>
          <w:rFonts w:ascii="Times New Roman" w:hAnsi="Times New Roman" w:cs="Times New Roman"/>
          <w:b w:val="0"/>
          <w:color w:val="auto"/>
          <w:sz w:val="24"/>
          <w:szCs w:val="24"/>
        </w:rPr>
        <w:t xml:space="preserve">Wykres </w:t>
      </w:r>
      <w:r w:rsidR="00AB25C8" w:rsidRPr="0036269F">
        <w:rPr>
          <w:rFonts w:ascii="Times New Roman" w:hAnsi="Times New Roman" w:cs="Times New Roman"/>
          <w:b w:val="0"/>
          <w:color w:val="auto"/>
          <w:sz w:val="24"/>
          <w:szCs w:val="24"/>
        </w:rPr>
        <w:fldChar w:fldCharType="begin"/>
      </w:r>
      <w:r w:rsidRPr="0036269F">
        <w:rPr>
          <w:rFonts w:ascii="Times New Roman" w:hAnsi="Times New Roman" w:cs="Times New Roman"/>
          <w:b w:val="0"/>
          <w:color w:val="auto"/>
          <w:sz w:val="24"/>
          <w:szCs w:val="24"/>
        </w:rPr>
        <w:instrText xml:space="preserve"> SEQ Wykres \* ARABIC </w:instrText>
      </w:r>
      <w:r w:rsidR="00AB25C8" w:rsidRPr="0036269F">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32</w:t>
      </w:r>
      <w:r w:rsidR="00AB25C8" w:rsidRPr="0036269F">
        <w:rPr>
          <w:rFonts w:ascii="Times New Roman" w:hAnsi="Times New Roman" w:cs="Times New Roman"/>
          <w:b w:val="0"/>
          <w:color w:val="auto"/>
          <w:sz w:val="24"/>
          <w:szCs w:val="24"/>
        </w:rPr>
        <w:fldChar w:fldCharType="end"/>
      </w:r>
      <w:r w:rsidRPr="0036269F">
        <w:rPr>
          <w:rFonts w:ascii="Times New Roman" w:hAnsi="Times New Roman" w:cs="Times New Roman"/>
          <w:b w:val="0"/>
          <w:color w:val="auto"/>
          <w:sz w:val="24"/>
          <w:szCs w:val="24"/>
        </w:rPr>
        <w:t xml:space="preserve"> Stopień zainteresowania uczniów i studentów sprawami miejscowości</w:t>
      </w:r>
      <w:bookmarkEnd w:id="149"/>
    </w:p>
    <w:p w:rsidR="003A2026" w:rsidRDefault="003A2026" w:rsidP="003A2026">
      <w:pPr>
        <w:rPr>
          <w:rFonts w:ascii="Times New Roman" w:hAnsi="Times New Roman" w:cs="Times New Roman"/>
          <w:sz w:val="24"/>
        </w:rPr>
      </w:pPr>
      <w:r>
        <w:rPr>
          <w:noProof/>
          <w:lang w:eastAsia="pl-PL"/>
        </w:rPr>
        <w:drawing>
          <wp:inline distT="0" distB="0" distL="0" distR="0">
            <wp:extent cx="4572000" cy="2743200"/>
            <wp:effectExtent l="0" t="0" r="19050" b="19050"/>
            <wp:docPr id="5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A2026" w:rsidRDefault="003A2026" w:rsidP="003A2026">
      <w:pPr>
        <w:rPr>
          <w:rFonts w:ascii="Times New Roman" w:hAnsi="Times New Roman" w:cs="Times New Roman"/>
          <w:sz w:val="24"/>
        </w:rPr>
      </w:pPr>
      <w:r>
        <w:rPr>
          <w:rFonts w:ascii="Times New Roman" w:hAnsi="Times New Roman" w:cs="Times New Roman"/>
          <w:sz w:val="24"/>
        </w:rPr>
        <w:t>Źródło: opracowanie własne</w:t>
      </w:r>
    </w:p>
    <w:p w:rsidR="003A2026" w:rsidRDefault="003A2026" w:rsidP="003A2026">
      <w:pPr>
        <w:rPr>
          <w:rFonts w:ascii="Times New Roman" w:hAnsi="Times New Roman" w:cs="Times New Roman"/>
          <w:sz w:val="24"/>
        </w:rPr>
      </w:pPr>
      <w:r>
        <w:rPr>
          <w:rFonts w:ascii="Times New Roman" w:hAnsi="Times New Roman" w:cs="Times New Roman"/>
          <w:sz w:val="24"/>
        </w:rPr>
        <w:lastRenderedPageBreak/>
        <w:t xml:space="preserve">Uczniowie najczęściej wskazywali na przeciętne zainteresowanie sprawami miejscowości, w której mieszkają (najwyższy odsetek dotyczył uczniów z technikum (41,3%). Jednakże znaczna część uczniów z wszystkich typów szkół (po ok.1/3) wskazywała też na duże lub bardzo duże zainteresowanie.  Brak zainteresowania sprawami swojej miejscowości wyrażali najczęściej uczniowie z zasadniczej szkoły zawodowej (9,8%).  </w:t>
      </w:r>
    </w:p>
    <w:p w:rsidR="00A2132D" w:rsidRDefault="00A2132D" w:rsidP="003A2026">
      <w:pPr>
        <w:rPr>
          <w:rFonts w:ascii="Times New Roman" w:hAnsi="Times New Roman" w:cs="Times New Roman"/>
          <w:sz w:val="24"/>
        </w:rPr>
      </w:pPr>
    </w:p>
    <w:p w:rsidR="00F77D1B" w:rsidRPr="00F77D1B" w:rsidRDefault="00F77D1B" w:rsidP="00F77D1B">
      <w:pPr>
        <w:pStyle w:val="Legenda"/>
        <w:keepNext/>
        <w:spacing w:before="200"/>
        <w:rPr>
          <w:rFonts w:ascii="Times New Roman" w:hAnsi="Times New Roman" w:cs="Times New Roman"/>
          <w:b w:val="0"/>
          <w:color w:val="auto"/>
          <w:sz w:val="24"/>
          <w:szCs w:val="24"/>
        </w:rPr>
      </w:pPr>
      <w:bookmarkStart w:id="150" w:name="_Toc412491758"/>
      <w:r w:rsidRPr="00F77D1B">
        <w:rPr>
          <w:rFonts w:ascii="Times New Roman" w:hAnsi="Times New Roman" w:cs="Times New Roman"/>
          <w:b w:val="0"/>
          <w:color w:val="auto"/>
          <w:sz w:val="24"/>
          <w:szCs w:val="24"/>
        </w:rPr>
        <w:t xml:space="preserve">Tabela </w:t>
      </w:r>
      <w:r w:rsidR="00AB25C8" w:rsidRPr="00F77D1B">
        <w:rPr>
          <w:rFonts w:ascii="Times New Roman" w:hAnsi="Times New Roman" w:cs="Times New Roman"/>
          <w:b w:val="0"/>
          <w:color w:val="auto"/>
          <w:sz w:val="24"/>
          <w:szCs w:val="24"/>
        </w:rPr>
        <w:fldChar w:fldCharType="begin"/>
      </w:r>
      <w:r w:rsidRPr="00F77D1B">
        <w:rPr>
          <w:rFonts w:ascii="Times New Roman" w:hAnsi="Times New Roman" w:cs="Times New Roman"/>
          <w:b w:val="0"/>
          <w:color w:val="auto"/>
          <w:sz w:val="24"/>
          <w:szCs w:val="24"/>
        </w:rPr>
        <w:instrText xml:space="preserve"> SEQ Tabela \* ARABIC </w:instrText>
      </w:r>
      <w:r w:rsidR="00AB25C8" w:rsidRPr="00F77D1B">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88</w:t>
      </w:r>
      <w:r w:rsidR="00AB25C8" w:rsidRPr="00F77D1B">
        <w:rPr>
          <w:rFonts w:ascii="Times New Roman" w:hAnsi="Times New Roman" w:cs="Times New Roman"/>
          <w:b w:val="0"/>
          <w:color w:val="auto"/>
          <w:sz w:val="24"/>
          <w:szCs w:val="24"/>
        </w:rPr>
        <w:fldChar w:fldCharType="end"/>
      </w:r>
      <w:r w:rsidRPr="00F77D1B">
        <w:rPr>
          <w:rFonts w:ascii="Times New Roman" w:hAnsi="Times New Roman" w:cs="Times New Roman"/>
          <w:b w:val="0"/>
          <w:color w:val="auto"/>
          <w:sz w:val="24"/>
          <w:szCs w:val="24"/>
        </w:rPr>
        <w:t xml:space="preserve"> Typ szkoły a stopień zainteresowania sprawami miejscowości zamieszkania</w:t>
      </w:r>
      <w:bookmarkEnd w:id="150"/>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1514"/>
        <w:gridCol w:w="1481"/>
        <w:gridCol w:w="1455"/>
        <w:gridCol w:w="1511"/>
        <w:gridCol w:w="1457"/>
        <w:gridCol w:w="1870"/>
      </w:tblGrid>
      <w:tr w:rsidR="003A2026" w:rsidRPr="00633D21" w:rsidTr="00286283">
        <w:tc>
          <w:tcPr>
            <w:tcW w:w="1514" w:type="dxa"/>
            <w:vMerge w:val="restart"/>
            <w:vAlign w:val="center"/>
          </w:tcPr>
          <w:p w:rsidR="003A2026" w:rsidRPr="00633D21" w:rsidRDefault="003A2026" w:rsidP="003A2026">
            <w:pPr>
              <w:spacing w:line="360" w:lineRule="auto"/>
              <w:contextualSpacing/>
              <w:jc w:val="center"/>
              <w:rPr>
                <w:rFonts w:ascii="Times New Roman" w:eastAsia="Calibri" w:hAnsi="Times New Roman" w:cs="Times New Roman"/>
                <w:sz w:val="24"/>
                <w:szCs w:val="24"/>
              </w:rPr>
            </w:pPr>
            <w:r w:rsidRPr="00633D21">
              <w:rPr>
                <w:rFonts w:ascii="Times New Roman" w:eastAsia="Times New Roman" w:hAnsi="Times New Roman" w:cs="Times New Roman"/>
                <w:b/>
                <w:bCs/>
                <w:color w:val="000000"/>
                <w:sz w:val="24"/>
                <w:szCs w:val="20"/>
                <w:lang w:eastAsia="pl-PL"/>
              </w:rPr>
              <w:t>TYP SZKOŁY</w:t>
            </w:r>
          </w:p>
        </w:tc>
        <w:tc>
          <w:tcPr>
            <w:tcW w:w="7774" w:type="dxa"/>
            <w:gridSpan w:val="5"/>
            <w:vAlign w:val="center"/>
          </w:tcPr>
          <w:p w:rsidR="003A2026" w:rsidRPr="00633D21" w:rsidRDefault="003A2026" w:rsidP="003A2026">
            <w:pPr>
              <w:spacing w:line="360" w:lineRule="auto"/>
              <w:contextualSpacing/>
              <w:jc w:val="cente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0"/>
                <w:lang w:eastAsia="pl-PL"/>
              </w:rPr>
              <w:t>STOPIEŃ ZAINTERESOWANIA</w:t>
            </w:r>
          </w:p>
        </w:tc>
      </w:tr>
      <w:tr w:rsidR="003A2026" w:rsidRPr="00633D21" w:rsidTr="00286283">
        <w:tc>
          <w:tcPr>
            <w:tcW w:w="1514" w:type="dxa"/>
            <w:vMerge/>
          </w:tcPr>
          <w:p w:rsidR="003A2026" w:rsidRPr="00633D21" w:rsidRDefault="003A2026" w:rsidP="003A2026">
            <w:pPr>
              <w:spacing w:line="360" w:lineRule="auto"/>
              <w:contextualSpacing/>
              <w:jc w:val="both"/>
              <w:rPr>
                <w:rFonts w:ascii="Times New Roman" w:eastAsia="Calibri" w:hAnsi="Times New Roman" w:cs="Times New Roman"/>
                <w:sz w:val="24"/>
                <w:szCs w:val="24"/>
              </w:rPr>
            </w:pPr>
          </w:p>
        </w:tc>
        <w:tc>
          <w:tcPr>
            <w:tcW w:w="1481"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 xml:space="preserve">bardzo </w:t>
            </w:r>
            <w:r>
              <w:rPr>
                <w:rFonts w:ascii="Times New Roman" w:eastAsia="Times New Roman" w:hAnsi="Times New Roman" w:cs="Times New Roman"/>
                <w:b/>
                <w:bCs/>
                <w:color w:val="000000"/>
                <w:sz w:val="24"/>
                <w:szCs w:val="20"/>
                <w:lang w:eastAsia="pl-PL"/>
              </w:rPr>
              <w:t>duży</w:t>
            </w:r>
          </w:p>
        </w:tc>
        <w:tc>
          <w:tcPr>
            <w:tcW w:w="1455"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Pr>
                <w:rFonts w:ascii="Times New Roman" w:eastAsia="Times New Roman" w:hAnsi="Times New Roman" w:cs="Times New Roman"/>
                <w:b/>
                <w:bCs/>
                <w:color w:val="000000"/>
                <w:sz w:val="24"/>
                <w:szCs w:val="20"/>
                <w:lang w:eastAsia="pl-PL"/>
              </w:rPr>
              <w:t>duży</w:t>
            </w:r>
          </w:p>
        </w:tc>
        <w:tc>
          <w:tcPr>
            <w:tcW w:w="1511"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przeciętn</w:t>
            </w:r>
            <w:r>
              <w:rPr>
                <w:rFonts w:ascii="Times New Roman" w:eastAsia="Times New Roman" w:hAnsi="Times New Roman" w:cs="Times New Roman"/>
                <w:b/>
                <w:bCs/>
                <w:color w:val="000000"/>
                <w:sz w:val="24"/>
                <w:szCs w:val="20"/>
                <w:lang w:eastAsia="pl-PL"/>
              </w:rPr>
              <w:t>y</w:t>
            </w:r>
          </w:p>
        </w:tc>
        <w:tc>
          <w:tcPr>
            <w:tcW w:w="1457"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Pr>
                <w:rFonts w:ascii="Times New Roman" w:eastAsia="Times New Roman" w:hAnsi="Times New Roman" w:cs="Times New Roman"/>
                <w:b/>
                <w:bCs/>
                <w:color w:val="000000"/>
                <w:sz w:val="24"/>
                <w:szCs w:val="20"/>
                <w:lang w:eastAsia="pl-PL"/>
              </w:rPr>
              <w:t>mały</w:t>
            </w:r>
          </w:p>
        </w:tc>
        <w:tc>
          <w:tcPr>
            <w:tcW w:w="1870"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Pr>
                <w:rFonts w:ascii="Times New Roman" w:eastAsia="Times New Roman" w:hAnsi="Times New Roman" w:cs="Times New Roman"/>
                <w:b/>
                <w:bCs/>
                <w:color w:val="000000"/>
                <w:sz w:val="24"/>
                <w:szCs w:val="20"/>
                <w:lang w:eastAsia="pl-PL"/>
              </w:rPr>
              <w:t>brak zainteresowania</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zasadnicza szkoła zawodowa</w:t>
            </w:r>
          </w:p>
        </w:tc>
        <w:tc>
          <w:tcPr>
            <w:tcW w:w="1481" w:type="dxa"/>
            <w:vAlign w:val="center"/>
          </w:tcPr>
          <w:p w:rsidR="003A2026" w:rsidRPr="00425B53"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r w:rsidRPr="00425B53">
              <w:rPr>
                <w:rFonts w:ascii="Times New Roman" w:hAnsi="Times New Roman" w:cs="Times New Roman"/>
                <w:color w:val="000000"/>
                <w:sz w:val="24"/>
                <w:szCs w:val="24"/>
              </w:rPr>
              <w:t>%</w:t>
            </w:r>
          </w:p>
        </w:tc>
        <w:tc>
          <w:tcPr>
            <w:tcW w:w="1455"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20,6%</w:t>
            </w:r>
          </w:p>
        </w:tc>
        <w:tc>
          <w:tcPr>
            <w:tcW w:w="1511"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35,3%</w:t>
            </w:r>
          </w:p>
        </w:tc>
        <w:tc>
          <w:tcPr>
            <w:tcW w:w="1457"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21,6%</w:t>
            </w:r>
          </w:p>
        </w:tc>
        <w:tc>
          <w:tcPr>
            <w:tcW w:w="1870"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9,8%</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technikum</w:t>
            </w:r>
          </w:p>
        </w:tc>
        <w:tc>
          <w:tcPr>
            <w:tcW w:w="1481" w:type="dxa"/>
            <w:vAlign w:val="center"/>
          </w:tcPr>
          <w:p w:rsidR="003A2026" w:rsidRPr="00425B53"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w:t>
            </w:r>
            <w:r w:rsidRPr="00425B53">
              <w:rPr>
                <w:rFonts w:ascii="Times New Roman" w:hAnsi="Times New Roman" w:cs="Times New Roman"/>
                <w:color w:val="000000"/>
                <w:sz w:val="24"/>
                <w:szCs w:val="24"/>
              </w:rPr>
              <w:t>%</w:t>
            </w:r>
          </w:p>
        </w:tc>
        <w:tc>
          <w:tcPr>
            <w:tcW w:w="1455"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19,6%</w:t>
            </w:r>
          </w:p>
        </w:tc>
        <w:tc>
          <w:tcPr>
            <w:tcW w:w="1511"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41,3%</w:t>
            </w:r>
          </w:p>
        </w:tc>
        <w:tc>
          <w:tcPr>
            <w:tcW w:w="1457"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20,4%</w:t>
            </w:r>
          </w:p>
        </w:tc>
        <w:tc>
          <w:tcPr>
            <w:tcW w:w="1870"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6,2%</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liceum</w:t>
            </w:r>
          </w:p>
        </w:tc>
        <w:tc>
          <w:tcPr>
            <w:tcW w:w="1481" w:type="dxa"/>
            <w:vAlign w:val="center"/>
          </w:tcPr>
          <w:p w:rsidR="003A2026" w:rsidRPr="00425B53"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r w:rsidRPr="00425B53">
              <w:rPr>
                <w:rFonts w:ascii="Times New Roman" w:hAnsi="Times New Roman" w:cs="Times New Roman"/>
                <w:color w:val="000000"/>
                <w:sz w:val="24"/>
                <w:szCs w:val="24"/>
              </w:rPr>
              <w:t>%</w:t>
            </w:r>
          </w:p>
        </w:tc>
        <w:tc>
          <w:tcPr>
            <w:tcW w:w="1455"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25,6%</w:t>
            </w:r>
          </w:p>
        </w:tc>
        <w:tc>
          <w:tcPr>
            <w:tcW w:w="1511"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36,1%</w:t>
            </w:r>
          </w:p>
        </w:tc>
        <w:tc>
          <w:tcPr>
            <w:tcW w:w="1457"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24,8%</w:t>
            </w:r>
          </w:p>
        </w:tc>
        <w:tc>
          <w:tcPr>
            <w:tcW w:w="1870"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5,3%</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wyższa</w:t>
            </w:r>
          </w:p>
        </w:tc>
        <w:tc>
          <w:tcPr>
            <w:tcW w:w="1481" w:type="dxa"/>
            <w:vAlign w:val="center"/>
          </w:tcPr>
          <w:p w:rsidR="003A2026" w:rsidRPr="00425B53"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r w:rsidRPr="00425B53">
              <w:rPr>
                <w:rFonts w:ascii="Times New Roman" w:hAnsi="Times New Roman" w:cs="Times New Roman"/>
                <w:color w:val="000000"/>
                <w:sz w:val="24"/>
                <w:szCs w:val="24"/>
              </w:rPr>
              <w:t>%</w:t>
            </w:r>
          </w:p>
        </w:tc>
        <w:tc>
          <w:tcPr>
            <w:tcW w:w="1455"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27,5%</w:t>
            </w:r>
          </w:p>
        </w:tc>
        <w:tc>
          <w:tcPr>
            <w:tcW w:w="1511"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37,6%</w:t>
            </w:r>
          </w:p>
        </w:tc>
        <w:tc>
          <w:tcPr>
            <w:tcW w:w="1457"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17,0%</w:t>
            </w:r>
          </w:p>
        </w:tc>
        <w:tc>
          <w:tcPr>
            <w:tcW w:w="1870" w:type="dxa"/>
            <w:vAlign w:val="center"/>
          </w:tcPr>
          <w:p w:rsidR="003A2026" w:rsidRPr="00713EB6" w:rsidRDefault="003A2026" w:rsidP="003A2026">
            <w:pPr>
              <w:jc w:val="center"/>
              <w:rPr>
                <w:rFonts w:ascii="Times New Roman" w:hAnsi="Times New Roman" w:cs="Times New Roman"/>
                <w:sz w:val="24"/>
                <w:szCs w:val="24"/>
              </w:rPr>
            </w:pPr>
            <w:r w:rsidRPr="00713EB6">
              <w:rPr>
                <w:rFonts w:ascii="Times New Roman" w:hAnsi="Times New Roman" w:cs="Times New Roman"/>
                <w:sz w:val="24"/>
                <w:szCs w:val="24"/>
              </w:rPr>
              <w:t>4,6%</w:t>
            </w:r>
          </w:p>
        </w:tc>
      </w:tr>
    </w:tbl>
    <w:p w:rsidR="003A2026" w:rsidRPr="00A444B5" w:rsidRDefault="003A2026" w:rsidP="003A2026">
      <w:pPr>
        <w:contextualSpacing/>
        <w:rPr>
          <w:rFonts w:ascii="Times New Roman" w:eastAsia="Calibri" w:hAnsi="Times New Roman" w:cs="Times New Roman"/>
          <w:sz w:val="24"/>
          <w:szCs w:val="24"/>
        </w:rPr>
      </w:pPr>
      <w:r w:rsidRPr="00044AA2">
        <w:rPr>
          <w:rFonts w:ascii="Times New Roman" w:eastAsia="Calibri" w:hAnsi="Times New Roman" w:cs="Times New Roman"/>
          <w:sz w:val="24"/>
          <w:szCs w:val="24"/>
        </w:rPr>
        <w:t>Źródło: opracowanie własne</w:t>
      </w:r>
    </w:p>
    <w:p w:rsidR="003A2026" w:rsidRDefault="003A2026" w:rsidP="003A2026">
      <w:pPr>
        <w:ind w:firstLine="709"/>
        <w:rPr>
          <w:rFonts w:ascii="Times New Roman" w:hAnsi="Times New Roman" w:cs="Times New Roman"/>
          <w:sz w:val="24"/>
        </w:rPr>
      </w:pPr>
      <w:r>
        <w:rPr>
          <w:rFonts w:ascii="Times New Roman" w:hAnsi="Times New Roman" w:cs="Times New Roman"/>
          <w:sz w:val="24"/>
        </w:rPr>
        <w:t>Na pytanie czy rodzinna miejscowość, w porównani</w:t>
      </w:r>
      <w:r w:rsidR="00A2132D">
        <w:rPr>
          <w:rFonts w:ascii="Times New Roman" w:hAnsi="Times New Roman" w:cs="Times New Roman"/>
          <w:sz w:val="24"/>
        </w:rPr>
        <w:t>u</w:t>
      </w:r>
      <w:r>
        <w:rPr>
          <w:rFonts w:ascii="Times New Roman" w:hAnsi="Times New Roman" w:cs="Times New Roman"/>
          <w:sz w:val="24"/>
        </w:rPr>
        <w:t xml:space="preserve"> z innymi miejscowościami podobnego typu, jest równie atrakcyjna 44,3% ankietowanych odpowiedziała twierdząco. Niewiele mniejszy odsetek badanych zauważył, że jest ona mniej atrakcyjna niż inne (43,5%). Zaledwie 12,2% osób stwierdziło, że ich miejscowość jest bardziej atrakcyjna niż inne.</w:t>
      </w:r>
    </w:p>
    <w:p w:rsidR="003A2026" w:rsidRDefault="003A2026" w:rsidP="003A2026">
      <w:pPr>
        <w:ind w:firstLine="709"/>
        <w:rPr>
          <w:rFonts w:ascii="Times New Roman" w:hAnsi="Times New Roman" w:cs="Times New Roman"/>
          <w:sz w:val="24"/>
        </w:rPr>
      </w:pPr>
      <w:r>
        <w:rPr>
          <w:rFonts w:ascii="Times New Roman" w:hAnsi="Times New Roman" w:cs="Times New Roman"/>
          <w:sz w:val="24"/>
        </w:rPr>
        <w:t>Oceny atrakcyjności miejscowości rodzinnej różnicowały uczniów i studentów.  Więcej ocen potwierdzających większą atrakcyjność swojej miejscowości niż innych wyrażali uczniowie niż studenci (14,6% i 7,5%).  W opiniach studentów dominowało przekonanie, że ich rodzinna miejscowość jest mniej atrakcyjna niż inne (47,2%). Dla nich miejsce, w którym studiowali stanowiło układ odniesienia porównawczego i być może z uwagi na preferencje życiowe miejscowość rodzinna, w ich opinii, wypadała gorzej.</w:t>
      </w:r>
    </w:p>
    <w:p w:rsidR="0007248C" w:rsidRDefault="0007248C">
      <w:pPr>
        <w:rPr>
          <w:rFonts w:ascii="Times New Roman" w:hAnsi="Times New Roman" w:cs="Times New Roman"/>
          <w:bCs/>
          <w:sz w:val="24"/>
          <w:szCs w:val="24"/>
        </w:rPr>
      </w:pPr>
      <w:r>
        <w:rPr>
          <w:rFonts w:ascii="Times New Roman" w:hAnsi="Times New Roman" w:cs="Times New Roman"/>
          <w:b/>
          <w:sz w:val="24"/>
          <w:szCs w:val="24"/>
        </w:rPr>
        <w:br w:type="page"/>
      </w:r>
    </w:p>
    <w:p w:rsidR="00F77D1B" w:rsidRPr="00F77D1B" w:rsidRDefault="00F77D1B" w:rsidP="00F77D1B">
      <w:pPr>
        <w:pStyle w:val="Legenda"/>
        <w:spacing w:before="200"/>
        <w:rPr>
          <w:rFonts w:ascii="Times New Roman" w:hAnsi="Times New Roman" w:cs="Times New Roman"/>
          <w:b w:val="0"/>
          <w:color w:val="auto"/>
          <w:sz w:val="24"/>
          <w:szCs w:val="24"/>
        </w:rPr>
      </w:pPr>
      <w:bookmarkStart w:id="151" w:name="_Toc413402519"/>
      <w:r w:rsidRPr="00F77D1B">
        <w:rPr>
          <w:rFonts w:ascii="Times New Roman" w:hAnsi="Times New Roman" w:cs="Times New Roman"/>
          <w:b w:val="0"/>
          <w:color w:val="auto"/>
          <w:sz w:val="24"/>
          <w:szCs w:val="24"/>
        </w:rPr>
        <w:lastRenderedPageBreak/>
        <w:t xml:space="preserve">Wykres </w:t>
      </w:r>
      <w:r w:rsidR="00AB25C8" w:rsidRPr="00F77D1B">
        <w:rPr>
          <w:rFonts w:ascii="Times New Roman" w:hAnsi="Times New Roman" w:cs="Times New Roman"/>
          <w:b w:val="0"/>
          <w:color w:val="auto"/>
          <w:sz w:val="24"/>
          <w:szCs w:val="24"/>
        </w:rPr>
        <w:fldChar w:fldCharType="begin"/>
      </w:r>
      <w:r w:rsidRPr="00F77D1B">
        <w:rPr>
          <w:rFonts w:ascii="Times New Roman" w:hAnsi="Times New Roman" w:cs="Times New Roman"/>
          <w:b w:val="0"/>
          <w:color w:val="auto"/>
          <w:sz w:val="24"/>
          <w:szCs w:val="24"/>
        </w:rPr>
        <w:instrText xml:space="preserve"> SEQ Wykres \* ARABIC </w:instrText>
      </w:r>
      <w:r w:rsidR="00AB25C8" w:rsidRPr="00F77D1B">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33</w:t>
      </w:r>
      <w:r w:rsidR="00AB25C8" w:rsidRPr="00F77D1B">
        <w:rPr>
          <w:rFonts w:ascii="Times New Roman" w:hAnsi="Times New Roman" w:cs="Times New Roman"/>
          <w:b w:val="0"/>
          <w:color w:val="auto"/>
          <w:sz w:val="24"/>
          <w:szCs w:val="24"/>
        </w:rPr>
        <w:fldChar w:fldCharType="end"/>
      </w:r>
      <w:r w:rsidRPr="00F77D1B">
        <w:rPr>
          <w:rFonts w:ascii="Times New Roman" w:hAnsi="Times New Roman" w:cs="Times New Roman"/>
          <w:b w:val="0"/>
          <w:color w:val="auto"/>
          <w:sz w:val="24"/>
          <w:szCs w:val="24"/>
        </w:rPr>
        <w:t xml:space="preserve"> Ocena miejscowości rodzinnej na tle innych według uczniów i studentów</w:t>
      </w:r>
      <w:bookmarkEnd w:id="151"/>
    </w:p>
    <w:p w:rsidR="003A2026" w:rsidRDefault="003A2026" w:rsidP="003A2026">
      <w:pPr>
        <w:rPr>
          <w:rFonts w:ascii="Times New Roman" w:hAnsi="Times New Roman" w:cs="Times New Roman"/>
          <w:sz w:val="24"/>
        </w:rPr>
      </w:pPr>
      <w:r>
        <w:rPr>
          <w:noProof/>
          <w:lang w:eastAsia="pl-PL"/>
        </w:rPr>
        <w:drawing>
          <wp:inline distT="0" distB="0" distL="0" distR="0">
            <wp:extent cx="4441372" cy="2446317"/>
            <wp:effectExtent l="0" t="0" r="16510" b="11430"/>
            <wp:docPr id="5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A2026" w:rsidRDefault="003A2026" w:rsidP="003A2026">
      <w:pPr>
        <w:rPr>
          <w:rFonts w:ascii="Times New Roman" w:hAnsi="Times New Roman" w:cs="Times New Roman"/>
          <w:sz w:val="24"/>
        </w:rPr>
      </w:pPr>
      <w:r>
        <w:rPr>
          <w:rFonts w:ascii="Times New Roman" w:hAnsi="Times New Roman" w:cs="Times New Roman"/>
          <w:sz w:val="24"/>
        </w:rPr>
        <w:t>Źródło: opracowanie własne</w:t>
      </w:r>
    </w:p>
    <w:p w:rsidR="003A2026" w:rsidRDefault="003A2026" w:rsidP="003A2026">
      <w:pPr>
        <w:rPr>
          <w:rFonts w:ascii="Times New Roman" w:hAnsi="Times New Roman" w:cs="Times New Roman"/>
          <w:sz w:val="24"/>
        </w:rPr>
      </w:pPr>
      <w:r>
        <w:rPr>
          <w:rFonts w:ascii="Times New Roman" w:hAnsi="Times New Roman" w:cs="Times New Roman"/>
          <w:sz w:val="24"/>
        </w:rPr>
        <w:t xml:space="preserve">Zauważa się także, że stosunkowo duży odsetek wśród licealistów ( 48,5%) wskazuje na mniejszą atrakcyjność własnej miejscowości w porównaniu do innych. Dla większości uczniów szkół zawodowych oraz technikum miejscowość rodzinna jest tak samo atrakcyjna jak inne miejscowości tego typu ( 44,0%; 47,1%), a 22,0% uczniów zasadniczych szkół zawodowych uważa, że ich miejscowość zamieszkania jest bardziej atrakcyjna niż inne. Zatem, licealiści i studenci posiadają wyższe oczekiwania względem swojego miejsca zamieszkania i spełnienia tych oczekiwań mogą poszukiwać poza granicami swojej miejscowości.  </w:t>
      </w:r>
    </w:p>
    <w:p w:rsidR="003A2026" w:rsidRPr="00F77D1B" w:rsidRDefault="00F77D1B" w:rsidP="00F77D1B">
      <w:pPr>
        <w:pStyle w:val="Legenda"/>
        <w:spacing w:before="200"/>
        <w:rPr>
          <w:rFonts w:ascii="Times New Roman" w:eastAsia="Calibri" w:hAnsi="Times New Roman" w:cs="Times New Roman"/>
          <w:b w:val="0"/>
          <w:color w:val="auto"/>
          <w:sz w:val="24"/>
          <w:szCs w:val="24"/>
        </w:rPr>
      </w:pPr>
      <w:bookmarkStart w:id="152" w:name="_Toc412491759"/>
      <w:r w:rsidRPr="00F77D1B">
        <w:rPr>
          <w:rFonts w:ascii="Times New Roman" w:hAnsi="Times New Roman" w:cs="Times New Roman"/>
          <w:b w:val="0"/>
          <w:color w:val="auto"/>
          <w:sz w:val="24"/>
          <w:szCs w:val="24"/>
        </w:rPr>
        <w:t xml:space="preserve">Tabela </w:t>
      </w:r>
      <w:r w:rsidR="00AB25C8" w:rsidRPr="00F77D1B">
        <w:rPr>
          <w:rFonts w:ascii="Times New Roman" w:hAnsi="Times New Roman" w:cs="Times New Roman"/>
          <w:b w:val="0"/>
          <w:color w:val="auto"/>
          <w:sz w:val="24"/>
          <w:szCs w:val="24"/>
        </w:rPr>
        <w:fldChar w:fldCharType="begin"/>
      </w:r>
      <w:r w:rsidRPr="00F77D1B">
        <w:rPr>
          <w:rFonts w:ascii="Times New Roman" w:hAnsi="Times New Roman" w:cs="Times New Roman"/>
          <w:b w:val="0"/>
          <w:color w:val="auto"/>
          <w:sz w:val="24"/>
          <w:szCs w:val="24"/>
        </w:rPr>
        <w:instrText xml:space="preserve"> SEQ Tabela \* ARABIC </w:instrText>
      </w:r>
      <w:r w:rsidR="00AB25C8" w:rsidRPr="00F77D1B">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89</w:t>
      </w:r>
      <w:r w:rsidR="00AB25C8" w:rsidRPr="00F77D1B">
        <w:rPr>
          <w:rFonts w:ascii="Times New Roman" w:hAnsi="Times New Roman" w:cs="Times New Roman"/>
          <w:b w:val="0"/>
          <w:color w:val="auto"/>
          <w:sz w:val="24"/>
          <w:szCs w:val="24"/>
        </w:rPr>
        <w:fldChar w:fldCharType="end"/>
      </w:r>
      <w:r w:rsidRPr="00F77D1B">
        <w:rPr>
          <w:rFonts w:ascii="Times New Roman" w:hAnsi="Times New Roman" w:cs="Times New Roman"/>
          <w:b w:val="0"/>
          <w:color w:val="auto"/>
          <w:sz w:val="24"/>
          <w:szCs w:val="24"/>
        </w:rPr>
        <w:t xml:space="preserve"> Typ szkoły a ocena miejscowości rodzinnej na tle innych</w:t>
      </w:r>
      <w:bookmarkEnd w:id="152"/>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1514"/>
        <w:gridCol w:w="2705"/>
        <w:gridCol w:w="2268"/>
        <w:gridCol w:w="2801"/>
      </w:tblGrid>
      <w:tr w:rsidR="003A2026" w:rsidRPr="00633D21" w:rsidTr="00286283">
        <w:tc>
          <w:tcPr>
            <w:tcW w:w="1514" w:type="dxa"/>
            <w:vMerge w:val="restart"/>
            <w:vAlign w:val="center"/>
          </w:tcPr>
          <w:p w:rsidR="003A2026" w:rsidRPr="00633D21" w:rsidRDefault="003A2026" w:rsidP="003A2026">
            <w:pPr>
              <w:spacing w:line="360" w:lineRule="auto"/>
              <w:contextualSpacing/>
              <w:jc w:val="center"/>
              <w:rPr>
                <w:rFonts w:ascii="Times New Roman" w:eastAsia="Calibri" w:hAnsi="Times New Roman" w:cs="Times New Roman"/>
                <w:sz w:val="24"/>
                <w:szCs w:val="24"/>
              </w:rPr>
            </w:pPr>
            <w:r w:rsidRPr="00633D21">
              <w:rPr>
                <w:rFonts w:ascii="Times New Roman" w:eastAsia="Times New Roman" w:hAnsi="Times New Roman" w:cs="Times New Roman"/>
                <w:b/>
                <w:bCs/>
                <w:color w:val="000000"/>
                <w:sz w:val="24"/>
                <w:szCs w:val="20"/>
                <w:lang w:eastAsia="pl-PL"/>
              </w:rPr>
              <w:t>TYP SZKOŁY</w:t>
            </w:r>
          </w:p>
        </w:tc>
        <w:tc>
          <w:tcPr>
            <w:tcW w:w="7774" w:type="dxa"/>
            <w:gridSpan w:val="3"/>
            <w:vAlign w:val="center"/>
          </w:tcPr>
          <w:p w:rsidR="003A2026" w:rsidRPr="00633D21" w:rsidRDefault="003A2026" w:rsidP="003A2026">
            <w:pPr>
              <w:spacing w:line="360" w:lineRule="auto"/>
              <w:contextualSpacing/>
              <w:jc w:val="cente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0"/>
                <w:lang w:eastAsia="pl-PL"/>
              </w:rPr>
              <w:t>OCENA MIEJSCOWOŚCI</w:t>
            </w:r>
          </w:p>
        </w:tc>
      </w:tr>
      <w:tr w:rsidR="003A2026" w:rsidRPr="00633D21" w:rsidTr="00286283">
        <w:tc>
          <w:tcPr>
            <w:tcW w:w="1514" w:type="dxa"/>
            <w:vMerge/>
          </w:tcPr>
          <w:p w:rsidR="003A2026" w:rsidRPr="00633D21" w:rsidRDefault="003A2026" w:rsidP="003A2026">
            <w:pPr>
              <w:spacing w:line="360" w:lineRule="auto"/>
              <w:contextualSpacing/>
              <w:jc w:val="both"/>
              <w:rPr>
                <w:rFonts w:ascii="Times New Roman" w:eastAsia="Calibri" w:hAnsi="Times New Roman" w:cs="Times New Roman"/>
                <w:sz w:val="24"/>
                <w:szCs w:val="24"/>
              </w:rPr>
            </w:pPr>
          </w:p>
        </w:tc>
        <w:tc>
          <w:tcPr>
            <w:tcW w:w="2705"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345FD2">
              <w:rPr>
                <w:rFonts w:ascii="Times New Roman" w:eastAsia="Times New Roman" w:hAnsi="Times New Roman" w:cs="Times New Roman"/>
                <w:b/>
                <w:bCs/>
                <w:color w:val="000000"/>
                <w:sz w:val="24"/>
                <w:szCs w:val="20"/>
                <w:lang w:eastAsia="pl-PL"/>
              </w:rPr>
              <w:t>bardziej atrakcyjna niż inne</w:t>
            </w:r>
          </w:p>
        </w:tc>
        <w:tc>
          <w:tcPr>
            <w:tcW w:w="2268"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360638">
              <w:rPr>
                <w:rFonts w:ascii="Times New Roman" w:eastAsia="Times New Roman" w:hAnsi="Times New Roman" w:cs="Times New Roman"/>
                <w:b/>
                <w:bCs/>
                <w:color w:val="000000"/>
                <w:sz w:val="24"/>
                <w:szCs w:val="20"/>
                <w:lang w:eastAsia="pl-PL"/>
              </w:rPr>
              <w:t>tak samo atrakcyjna jak inne</w:t>
            </w:r>
          </w:p>
        </w:tc>
        <w:tc>
          <w:tcPr>
            <w:tcW w:w="2801"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360638">
              <w:rPr>
                <w:rFonts w:ascii="Times New Roman" w:eastAsia="Times New Roman" w:hAnsi="Times New Roman" w:cs="Times New Roman"/>
                <w:b/>
                <w:bCs/>
                <w:color w:val="000000"/>
                <w:sz w:val="24"/>
                <w:szCs w:val="20"/>
                <w:lang w:eastAsia="pl-PL"/>
              </w:rPr>
              <w:t>mniej atrakcyjna niż inne</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zasadnicza szkoła zawodowa</w:t>
            </w:r>
          </w:p>
        </w:tc>
        <w:tc>
          <w:tcPr>
            <w:tcW w:w="2705"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22,0%</w:t>
            </w:r>
          </w:p>
        </w:tc>
        <w:tc>
          <w:tcPr>
            <w:tcW w:w="2268"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44,0%</w:t>
            </w:r>
          </w:p>
        </w:tc>
        <w:tc>
          <w:tcPr>
            <w:tcW w:w="2801"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34,0%</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technikum</w:t>
            </w:r>
          </w:p>
        </w:tc>
        <w:tc>
          <w:tcPr>
            <w:tcW w:w="2705"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11,8%</w:t>
            </w:r>
          </w:p>
        </w:tc>
        <w:tc>
          <w:tcPr>
            <w:tcW w:w="2268"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47,1%</w:t>
            </w:r>
          </w:p>
        </w:tc>
        <w:tc>
          <w:tcPr>
            <w:tcW w:w="2801"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41,2%</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liceum</w:t>
            </w:r>
          </w:p>
        </w:tc>
        <w:tc>
          <w:tcPr>
            <w:tcW w:w="2705"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16,9%</w:t>
            </w:r>
          </w:p>
        </w:tc>
        <w:tc>
          <w:tcPr>
            <w:tcW w:w="2268"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34,6%</w:t>
            </w:r>
          </w:p>
        </w:tc>
        <w:tc>
          <w:tcPr>
            <w:tcW w:w="2801"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48,5%</w:t>
            </w:r>
          </w:p>
        </w:tc>
      </w:tr>
      <w:tr w:rsidR="003A2026" w:rsidRPr="00633D21" w:rsidTr="00286283">
        <w:tc>
          <w:tcPr>
            <w:tcW w:w="1514" w:type="dxa"/>
            <w:vAlign w:val="center"/>
          </w:tcPr>
          <w:p w:rsidR="003A2026" w:rsidRPr="00633D21" w:rsidRDefault="003A2026" w:rsidP="003A2026">
            <w:pPr>
              <w:contextualSpacing/>
              <w:jc w:val="center"/>
              <w:rPr>
                <w:rFonts w:ascii="Times New Roman" w:eastAsia="Times New Roman" w:hAnsi="Times New Roman" w:cs="Times New Roman"/>
                <w:b/>
                <w:bCs/>
                <w:color w:val="000000"/>
                <w:sz w:val="24"/>
                <w:szCs w:val="20"/>
                <w:lang w:eastAsia="pl-PL"/>
              </w:rPr>
            </w:pPr>
            <w:r w:rsidRPr="00633D21">
              <w:rPr>
                <w:rFonts w:ascii="Times New Roman" w:eastAsia="Times New Roman" w:hAnsi="Times New Roman" w:cs="Times New Roman"/>
                <w:b/>
                <w:bCs/>
                <w:color w:val="000000"/>
                <w:sz w:val="24"/>
                <w:szCs w:val="20"/>
                <w:lang w:eastAsia="pl-PL"/>
              </w:rPr>
              <w:t>wyższa</w:t>
            </w:r>
          </w:p>
        </w:tc>
        <w:tc>
          <w:tcPr>
            <w:tcW w:w="2705"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7,5%</w:t>
            </w:r>
          </w:p>
        </w:tc>
        <w:tc>
          <w:tcPr>
            <w:tcW w:w="2268"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45,2%</w:t>
            </w:r>
          </w:p>
        </w:tc>
        <w:tc>
          <w:tcPr>
            <w:tcW w:w="2801" w:type="dxa"/>
            <w:vAlign w:val="center"/>
          </w:tcPr>
          <w:p w:rsidR="003A2026" w:rsidRPr="00C62D72" w:rsidRDefault="003A2026" w:rsidP="003A2026">
            <w:pPr>
              <w:autoSpaceDE w:val="0"/>
              <w:autoSpaceDN w:val="0"/>
              <w:adjustRightInd w:val="0"/>
              <w:spacing w:line="320" w:lineRule="atLeast"/>
              <w:ind w:left="60" w:right="60"/>
              <w:jc w:val="center"/>
              <w:rPr>
                <w:rFonts w:ascii="Times New Roman" w:hAnsi="Times New Roman" w:cs="Times New Roman"/>
                <w:sz w:val="24"/>
                <w:szCs w:val="24"/>
              </w:rPr>
            </w:pPr>
            <w:r w:rsidRPr="00C62D72">
              <w:rPr>
                <w:rFonts w:ascii="Times New Roman" w:hAnsi="Times New Roman" w:cs="Times New Roman"/>
                <w:sz w:val="24"/>
                <w:szCs w:val="24"/>
              </w:rPr>
              <w:t>47,2%</w:t>
            </w:r>
          </w:p>
        </w:tc>
      </w:tr>
    </w:tbl>
    <w:p w:rsidR="003A2026" w:rsidRPr="00A444B5" w:rsidRDefault="003A2026" w:rsidP="003A2026">
      <w:pPr>
        <w:contextualSpacing/>
        <w:rPr>
          <w:rFonts w:ascii="Times New Roman" w:eastAsia="Calibri" w:hAnsi="Times New Roman" w:cs="Times New Roman"/>
          <w:sz w:val="24"/>
          <w:szCs w:val="24"/>
        </w:rPr>
      </w:pPr>
      <w:r w:rsidRPr="00044AA2">
        <w:rPr>
          <w:rFonts w:ascii="Times New Roman" w:eastAsia="Calibri" w:hAnsi="Times New Roman" w:cs="Times New Roman"/>
          <w:sz w:val="24"/>
          <w:szCs w:val="24"/>
        </w:rPr>
        <w:t>Źródło: opracowanie własne</w:t>
      </w:r>
    </w:p>
    <w:p w:rsidR="003A2026" w:rsidRPr="004E497A" w:rsidRDefault="003A2026" w:rsidP="00521185">
      <w:pPr>
        <w:contextualSpacing/>
        <w:rPr>
          <w:rFonts w:ascii="Times New Roman" w:hAnsi="Times New Roman" w:cs="Times New Roman"/>
          <w:sz w:val="24"/>
        </w:rPr>
      </w:pPr>
      <w:r w:rsidRPr="004E497A">
        <w:rPr>
          <w:rFonts w:ascii="Times New Roman" w:hAnsi="Times New Roman" w:cs="Times New Roman"/>
          <w:sz w:val="24"/>
        </w:rPr>
        <w:lastRenderedPageBreak/>
        <w:tab/>
        <w:t xml:space="preserve">Badaną młodzież zapytano o wady i zalety miejscowości, w których mieszkają. Uzyskano szereg różnych odpowiedzi, które pogrupowano w pięć kategorii. Poniżej zaprezentowano wymieniane przez ankietowanych zalety: </w:t>
      </w:r>
    </w:p>
    <w:p w:rsidR="003A2026" w:rsidRPr="004E497A" w:rsidRDefault="003A2026" w:rsidP="00553784">
      <w:pPr>
        <w:pStyle w:val="Akapitzlist"/>
        <w:numPr>
          <w:ilvl w:val="0"/>
          <w:numId w:val="13"/>
        </w:numPr>
        <w:rPr>
          <w:rFonts w:ascii="Times New Roman" w:hAnsi="Times New Roman" w:cs="Times New Roman"/>
          <w:sz w:val="24"/>
          <w:szCs w:val="24"/>
        </w:rPr>
      </w:pPr>
      <w:r w:rsidRPr="004E497A">
        <w:rPr>
          <w:rFonts w:ascii="Times New Roman" w:hAnsi="Times New Roman" w:cs="Times New Roman"/>
          <w:b/>
          <w:sz w:val="24"/>
          <w:szCs w:val="24"/>
        </w:rPr>
        <w:t>Związane z infrastrukturą</w:t>
      </w:r>
      <w:r w:rsidRPr="004E497A">
        <w:rPr>
          <w:rFonts w:ascii="Times New Roman" w:hAnsi="Times New Roman" w:cs="Times New Roman"/>
          <w:sz w:val="24"/>
          <w:szCs w:val="24"/>
        </w:rPr>
        <w:t xml:space="preserve"> (usługową: sklepy, markety, szpital dla dzieci, fryzjer, apteka, kościół; komunikacyjną: dobre drogi, dobra komunikacja, ścieżki rowerowe; kulturalną: amfiteatr, biblioteka, dom kultury; sportową: boisko, siłownia, basen, ścieżki rowerowe, stadion, </w:t>
      </w:r>
      <w:proofErr w:type="spellStart"/>
      <w:r w:rsidRPr="004E497A">
        <w:rPr>
          <w:rFonts w:ascii="Times New Roman" w:hAnsi="Times New Roman" w:cs="Times New Roman"/>
          <w:sz w:val="24"/>
          <w:szCs w:val="24"/>
        </w:rPr>
        <w:t>skate</w:t>
      </w:r>
      <w:proofErr w:type="spellEnd"/>
      <w:r w:rsidRPr="004E497A">
        <w:rPr>
          <w:rFonts w:ascii="Times New Roman" w:hAnsi="Times New Roman" w:cs="Times New Roman"/>
          <w:sz w:val="24"/>
          <w:szCs w:val="24"/>
        </w:rPr>
        <w:t xml:space="preserve"> park oraz rozrywkową: instytucje formalne, etc.)</w:t>
      </w:r>
    </w:p>
    <w:p w:rsidR="003A2026" w:rsidRPr="004E497A" w:rsidRDefault="003A2026" w:rsidP="00553784">
      <w:pPr>
        <w:pStyle w:val="Akapitzlist"/>
        <w:numPr>
          <w:ilvl w:val="0"/>
          <w:numId w:val="13"/>
        </w:numPr>
        <w:rPr>
          <w:rFonts w:ascii="Times New Roman" w:hAnsi="Times New Roman" w:cs="Times New Roman"/>
          <w:sz w:val="24"/>
          <w:szCs w:val="24"/>
        </w:rPr>
      </w:pPr>
      <w:r w:rsidRPr="004E497A">
        <w:rPr>
          <w:rFonts w:ascii="Times New Roman" w:hAnsi="Times New Roman" w:cs="Times New Roman"/>
          <w:b/>
          <w:sz w:val="24"/>
          <w:szCs w:val="24"/>
        </w:rPr>
        <w:t>Walory przyrodnicze i turystyczne</w:t>
      </w:r>
      <w:r w:rsidRPr="004E497A">
        <w:rPr>
          <w:rFonts w:ascii="Times New Roman" w:hAnsi="Times New Roman" w:cs="Times New Roman"/>
          <w:sz w:val="24"/>
          <w:szCs w:val="24"/>
        </w:rPr>
        <w:t xml:space="preserve"> (jeziora, parki, lasy, otwarta przestrzeń, agroturystyka, piękna, czysta okolica, cisza, spokój, świeże powietrze, zabytki, stadnina koni etc.)</w:t>
      </w:r>
    </w:p>
    <w:p w:rsidR="003A2026" w:rsidRPr="004E497A" w:rsidRDefault="003A2026" w:rsidP="00553784">
      <w:pPr>
        <w:pStyle w:val="Akapitzlist"/>
        <w:numPr>
          <w:ilvl w:val="0"/>
          <w:numId w:val="13"/>
        </w:numPr>
        <w:rPr>
          <w:rFonts w:ascii="Times New Roman" w:hAnsi="Times New Roman" w:cs="Times New Roman"/>
          <w:sz w:val="24"/>
          <w:szCs w:val="24"/>
        </w:rPr>
      </w:pPr>
      <w:r w:rsidRPr="004E497A">
        <w:rPr>
          <w:rFonts w:ascii="Times New Roman" w:hAnsi="Times New Roman" w:cs="Times New Roman"/>
          <w:b/>
          <w:sz w:val="24"/>
          <w:szCs w:val="24"/>
        </w:rPr>
        <w:t>Możliwości edukacyjne i rozwojowe</w:t>
      </w:r>
      <w:r>
        <w:rPr>
          <w:rFonts w:ascii="Times New Roman" w:hAnsi="Times New Roman" w:cs="Times New Roman"/>
          <w:b/>
          <w:sz w:val="24"/>
          <w:szCs w:val="24"/>
        </w:rPr>
        <w:t xml:space="preserve"> dla</w:t>
      </w:r>
      <w:r w:rsidRPr="004E497A">
        <w:rPr>
          <w:rFonts w:ascii="Times New Roman" w:hAnsi="Times New Roman" w:cs="Times New Roman"/>
          <w:b/>
          <w:sz w:val="24"/>
          <w:szCs w:val="24"/>
        </w:rPr>
        <w:t xml:space="preserve"> młodzieży</w:t>
      </w:r>
      <w:r w:rsidRPr="004E497A">
        <w:rPr>
          <w:rFonts w:ascii="Times New Roman" w:hAnsi="Times New Roman" w:cs="Times New Roman"/>
          <w:sz w:val="24"/>
          <w:szCs w:val="24"/>
        </w:rPr>
        <w:t xml:space="preserve"> (dobra szkoła, świetlica, dbałość o potrzeby młodzieży, możliwość zagospodarowania czasu wolnego, dostęp do Internetu, możliwość rozwijania pasji, organizowanie zajęć etc.)</w:t>
      </w:r>
    </w:p>
    <w:p w:rsidR="003A2026" w:rsidRPr="004E497A" w:rsidRDefault="003A2026" w:rsidP="00553784">
      <w:pPr>
        <w:pStyle w:val="Akapitzlist"/>
        <w:numPr>
          <w:ilvl w:val="0"/>
          <w:numId w:val="13"/>
        </w:numPr>
        <w:rPr>
          <w:rFonts w:ascii="Times New Roman" w:hAnsi="Times New Roman" w:cs="Times New Roman"/>
          <w:sz w:val="24"/>
          <w:szCs w:val="24"/>
        </w:rPr>
      </w:pPr>
      <w:r w:rsidRPr="004E497A">
        <w:rPr>
          <w:rFonts w:ascii="Times New Roman" w:hAnsi="Times New Roman" w:cs="Times New Roman"/>
          <w:b/>
          <w:sz w:val="24"/>
          <w:szCs w:val="24"/>
        </w:rPr>
        <w:t>Szanse rozwojowe miejscowości</w:t>
      </w:r>
      <w:r w:rsidRPr="004E497A">
        <w:rPr>
          <w:rFonts w:ascii="Times New Roman" w:hAnsi="Times New Roman" w:cs="Times New Roman"/>
          <w:sz w:val="24"/>
          <w:szCs w:val="24"/>
        </w:rPr>
        <w:t xml:space="preserve"> (możliwości zatrudnienia, nowe inwestycje, sprawne władze samorządowe, remonty, dofinansowania z UE, zebrania </w:t>
      </w:r>
      <w:r w:rsidR="00521185">
        <w:rPr>
          <w:rFonts w:ascii="Times New Roman" w:hAnsi="Times New Roman" w:cs="Times New Roman"/>
          <w:sz w:val="24"/>
          <w:szCs w:val="24"/>
        </w:rPr>
        <w:br/>
      </w:r>
      <w:r w:rsidRPr="004E497A">
        <w:rPr>
          <w:rFonts w:ascii="Times New Roman" w:hAnsi="Times New Roman" w:cs="Times New Roman"/>
          <w:sz w:val="24"/>
          <w:szCs w:val="24"/>
        </w:rPr>
        <w:t>z mieszkańcami w celu rozwoju wsi, kreatywne władze lokalne, etc.)</w:t>
      </w:r>
    </w:p>
    <w:p w:rsidR="003A2026" w:rsidRPr="004E497A" w:rsidRDefault="003A2026" w:rsidP="00553784">
      <w:pPr>
        <w:pStyle w:val="Akapitzlist"/>
        <w:numPr>
          <w:ilvl w:val="0"/>
          <w:numId w:val="13"/>
        </w:numPr>
        <w:rPr>
          <w:rFonts w:ascii="Times New Roman" w:hAnsi="Times New Roman" w:cs="Times New Roman"/>
          <w:sz w:val="24"/>
          <w:szCs w:val="24"/>
        </w:rPr>
      </w:pPr>
      <w:r w:rsidRPr="004E497A">
        <w:rPr>
          <w:rFonts w:ascii="Times New Roman" w:hAnsi="Times New Roman" w:cs="Times New Roman"/>
          <w:b/>
          <w:sz w:val="24"/>
          <w:szCs w:val="24"/>
        </w:rPr>
        <w:t>Cechy społeczności lokalnej</w:t>
      </w:r>
      <w:r w:rsidRPr="004E497A">
        <w:rPr>
          <w:rFonts w:ascii="Times New Roman" w:hAnsi="Times New Roman" w:cs="Times New Roman"/>
          <w:sz w:val="24"/>
          <w:szCs w:val="24"/>
        </w:rPr>
        <w:t xml:space="preserve"> (dużo młodzieży, dużo mieszkańców, dobre stosunki międzyludzkie, aktywność społeczności, współpraca mieszkańców, kreatywność mieszkańców, przedsiębiorczy ludzie, inicjatywy mieszkańców, życzliwość mieszkańców, tolerancja wśród mieszkańców, otwartość na nowych mieszkańców etc.)</w:t>
      </w:r>
    </w:p>
    <w:p w:rsidR="003A2026" w:rsidRPr="004E497A" w:rsidRDefault="003A2026" w:rsidP="003A2026">
      <w:pPr>
        <w:ind w:firstLine="360"/>
        <w:contextualSpacing/>
        <w:rPr>
          <w:rFonts w:ascii="Times New Roman" w:hAnsi="Times New Roman" w:cs="Times New Roman"/>
          <w:sz w:val="24"/>
          <w:szCs w:val="24"/>
        </w:rPr>
      </w:pPr>
      <w:r w:rsidRPr="004E497A">
        <w:rPr>
          <w:rFonts w:ascii="Times New Roman" w:hAnsi="Times New Roman" w:cs="Times New Roman"/>
          <w:sz w:val="24"/>
          <w:szCs w:val="24"/>
        </w:rPr>
        <w:t>Wady miejscowości, w których zamieszkiwała badana młodzież również zostały pogrupowane w następujące kategorie:</w:t>
      </w:r>
    </w:p>
    <w:p w:rsidR="003A2026" w:rsidRPr="004E497A" w:rsidRDefault="003A2026" w:rsidP="00553784">
      <w:pPr>
        <w:pStyle w:val="Akapitzlist"/>
        <w:numPr>
          <w:ilvl w:val="0"/>
          <w:numId w:val="14"/>
        </w:numPr>
        <w:rPr>
          <w:rFonts w:ascii="Times New Roman" w:hAnsi="Times New Roman" w:cs="Times New Roman"/>
          <w:sz w:val="24"/>
          <w:szCs w:val="24"/>
        </w:rPr>
      </w:pPr>
      <w:r w:rsidRPr="004E497A">
        <w:rPr>
          <w:rFonts w:ascii="Times New Roman" w:hAnsi="Times New Roman" w:cs="Times New Roman"/>
          <w:b/>
          <w:sz w:val="24"/>
          <w:szCs w:val="24"/>
        </w:rPr>
        <w:t>Infrastruktura</w:t>
      </w:r>
      <w:r w:rsidRPr="004E497A">
        <w:rPr>
          <w:rFonts w:ascii="Times New Roman" w:hAnsi="Times New Roman" w:cs="Times New Roman"/>
          <w:sz w:val="24"/>
          <w:szCs w:val="24"/>
        </w:rPr>
        <w:t xml:space="preserve"> (usługowa: brak sklepów, szpitali, policji; komunikacyjna: zły stan dróg i brak chodników, brak komunikacji, brak oświetlenia; kulturalna: brak bibliotek, amfiteatrów, kina; sp</w:t>
      </w:r>
      <w:r>
        <w:rPr>
          <w:rFonts w:ascii="Times New Roman" w:hAnsi="Times New Roman" w:cs="Times New Roman"/>
          <w:sz w:val="24"/>
          <w:szCs w:val="24"/>
        </w:rPr>
        <w:t xml:space="preserve">ortowa: brak boiska; rozrywkowa; </w:t>
      </w:r>
      <w:r w:rsidRPr="004E497A">
        <w:rPr>
          <w:rFonts w:ascii="Times New Roman" w:hAnsi="Times New Roman" w:cs="Times New Roman"/>
          <w:sz w:val="24"/>
          <w:szCs w:val="24"/>
        </w:rPr>
        <w:t>brak świetlic, placów zabaw, pubów, klubów, brak miejsc dla młodzieży etc.)</w:t>
      </w:r>
    </w:p>
    <w:p w:rsidR="003A2026" w:rsidRPr="004E497A" w:rsidRDefault="003A2026" w:rsidP="00553784">
      <w:pPr>
        <w:pStyle w:val="Akapitzlist"/>
        <w:numPr>
          <w:ilvl w:val="0"/>
          <w:numId w:val="14"/>
        </w:numPr>
        <w:rPr>
          <w:rFonts w:ascii="Times New Roman" w:hAnsi="Times New Roman" w:cs="Times New Roman"/>
          <w:sz w:val="24"/>
          <w:szCs w:val="24"/>
        </w:rPr>
      </w:pPr>
      <w:r w:rsidRPr="004E497A">
        <w:rPr>
          <w:rFonts w:ascii="Times New Roman" w:hAnsi="Times New Roman" w:cs="Times New Roman"/>
          <w:b/>
          <w:sz w:val="24"/>
          <w:szCs w:val="24"/>
        </w:rPr>
        <w:lastRenderedPageBreak/>
        <w:t>Walory przyrodnicze i turystyczne</w:t>
      </w:r>
      <w:r w:rsidRPr="004E497A">
        <w:rPr>
          <w:rFonts w:ascii="Times New Roman" w:hAnsi="Times New Roman" w:cs="Times New Roman"/>
          <w:sz w:val="24"/>
          <w:szCs w:val="24"/>
        </w:rPr>
        <w:t xml:space="preserve"> (brak atrakcji</w:t>
      </w:r>
      <w:r>
        <w:rPr>
          <w:rFonts w:ascii="Times New Roman" w:hAnsi="Times New Roman" w:cs="Times New Roman"/>
          <w:sz w:val="24"/>
          <w:szCs w:val="24"/>
        </w:rPr>
        <w:t xml:space="preserve"> turystycznych</w:t>
      </w:r>
      <w:r w:rsidRPr="004E497A">
        <w:rPr>
          <w:rFonts w:ascii="Times New Roman" w:hAnsi="Times New Roman" w:cs="Times New Roman"/>
          <w:sz w:val="24"/>
          <w:szCs w:val="24"/>
        </w:rPr>
        <w:t xml:space="preserve">, brak jezior, brak zabytków, brak parku, hałas, nieprzyjemny zapach, </w:t>
      </w:r>
      <w:r>
        <w:rPr>
          <w:rFonts w:ascii="Times New Roman" w:hAnsi="Times New Roman" w:cs="Times New Roman"/>
          <w:sz w:val="24"/>
          <w:szCs w:val="24"/>
        </w:rPr>
        <w:t>niedbanie o czystość</w:t>
      </w:r>
      <w:r w:rsidRPr="004E497A">
        <w:rPr>
          <w:rFonts w:ascii="Times New Roman" w:hAnsi="Times New Roman" w:cs="Times New Roman"/>
          <w:sz w:val="24"/>
          <w:szCs w:val="24"/>
        </w:rPr>
        <w:t xml:space="preserve">, stare </w:t>
      </w:r>
      <w:r w:rsidR="00521185">
        <w:rPr>
          <w:rFonts w:ascii="Times New Roman" w:hAnsi="Times New Roman" w:cs="Times New Roman"/>
          <w:sz w:val="24"/>
          <w:szCs w:val="24"/>
        </w:rPr>
        <w:br/>
      </w:r>
      <w:r w:rsidRPr="004E497A">
        <w:rPr>
          <w:rFonts w:ascii="Times New Roman" w:hAnsi="Times New Roman" w:cs="Times New Roman"/>
          <w:sz w:val="24"/>
          <w:szCs w:val="24"/>
        </w:rPr>
        <w:t>i brzydkie budynki, duży ruch etc.)</w:t>
      </w:r>
    </w:p>
    <w:p w:rsidR="003A2026" w:rsidRPr="004E497A" w:rsidRDefault="003A2026" w:rsidP="00553784">
      <w:pPr>
        <w:pStyle w:val="Akapitzlist"/>
        <w:numPr>
          <w:ilvl w:val="0"/>
          <w:numId w:val="14"/>
        </w:numPr>
        <w:rPr>
          <w:rFonts w:ascii="Times New Roman" w:hAnsi="Times New Roman" w:cs="Times New Roman"/>
          <w:sz w:val="24"/>
          <w:szCs w:val="24"/>
        </w:rPr>
      </w:pPr>
      <w:r w:rsidRPr="004E497A">
        <w:rPr>
          <w:rFonts w:ascii="Times New Roman" w:hAnsi="Times New Roman" w:cs="Times New Roman"/>
          <w:b/>
          <w:sz w:val="24"/>
          <w:szCs w:val="24"/>
        </w:rPr>
        <w:t>Możliwości edukacyjne i rozwojowe młodzieży</w:t>
      </w:r>
      <w:r w:rsidRPr="004E497A">
        <w:rPr>
          <w:rFonts w:ascii="Times New Roman" w:hAnsi="Times New Roman" w:cs="Times New Roman"/>
          <w:sz w:val="24"/>
          <w:szCs w:val="24"/>
        </w:rPr>
        <w:t xml:space="preserve"> (brak szkół, brak przedszkola, brak świetlicy, brak Internetu, brak zajęć /możliwości dla młodzieży, brak zainteresowania młodzieżą, mało inicjatyw dla młodzieży, brak miejsc do rozwoju, brak kół zainteresowań, brak możliwości rozwoju naukowego brak dorywczej pracy dla </w:t>
      </w:r>
      <w:proofErr w:type="spellStart"/>
      <w:r w:rsidRPr="004E497A">
        <w:rPr>
          <w:rFonts w:ascii="Times New Roman" w:hAnsi="Times New Roman" w:cs="Times New Roman"/>
          <w:sz w:val="24"/>
          <w:szCs w:val="24"/>
        </w:rPr>
        <w:t>młodzieży,etc</w:t>
      </w:r>
      <w:proofErr w:type="spellEnd"/>
      <w:r w:rsidRPr="004E497A">
        <w:rPr>
          <w:rFonts w:ascii="Times New Roman" w:hAnsi="Times New Roman" w:cs="Times New Roman"/>
          <w:sz w:val="24"/>
          <w:szCs w:val="24"/>
        </w:rPr>
        <w:t>.)</w:t>
      </w:r>
    </w:p>
    <w:p w:rsidR="003A2026" w:rsidRPr="004E497A" w:rsidRDefault="003A2026" w:rsidP="00553784">
      <w:pPr>
        <w:pStyle w:val="Akapitzlist"/>
        <w:numPr>
          <w:ilvl w:val="0"/>
          <w:numId w:val="14"/>
        </w:numPr>
        <w:rPr>
          <w:rFonts w:ascii="Times New Roman" w:hAnsi="Times New Roman" w:cs="Times New Roman"/>
          <w:sz w:val="24"/>
          <w:szCs w:val="24"/>
        </w:rPr>
      </w:pPr>
      <w:r w:rsidRPr="004E497A">
        <w:rPr>
          <w:rFonts w:ascii="Times New Roman" w:hAnsi="Times New Roman" w:cs="Times New Roman"/>
          <w:b/>
          <w:sz w:val="24"/>
          <w:szCs w:val="24"/>
        </w:rPr>
        <w:t>Szanse rozwojowe miejscowości</w:t>
      </w:r>
      <w:r w:rsidRPr="004E497A">
        <w:rPr>
          <w:rFonts w:ascii="Times New Roman" w:hAnsi="Times New Roman" w:cs="Times New Roman"/>
          <w:sz w:val="24"/>
          <w:szCs w:val="24"/>
        </w:rPr>
        <w:t xml:space="preserve"> (bezrobocie, brak finansów, brak kompetencji wł</w:t>
      </w:r>
      <w:r>
        <w:rPr>
          <w:rFonts w:ascii="Times New Roman" w:hAnsi="Times New Roman" w:cs="Times New Roman"/>
          <w:sz w:val="24"/>
          <w:szCs w:val="24"/>
        </w:rPr>
        <w:t>adz lokalnych, brak inwestycji</w:t>
      </w:r>
      <w:r w:rsidRPr="004E497A">
        <w:rPr>
          <w:rFonts w:ascii="Times New Roman" w:hAnsi="Times New Roman" w:cs="Times New Roman"/>
          <w:sz w:val="24"/>
          <w:szCs w:val="24"/>
        </w:rPr>
        <w:t>,</w:t>
      </w:r>
      <w:r>
        <w:rPr>
          <w:rFonts w:ascii="Times New Roman" w:hAnsi="Times New Roman" w:cs="Times New Roman"/>
          <w:sz w:val="24"/>
          <w:szCs w:val="24"/>
        </w:rPr>
        <w:t xml:space="preserve"> brak pracy,</w:t>
      </w:r>
      <w:r w:rsidRPr="004E497A">
        <w:rPr>
          <w:rFonts w:ascii="Times New Roman" w:hAnsi="Times New Roman" w:cs="Times New Roman"/>
          <w:sz w:val="24"/>
          <w:szCs w:val="24"/>
        </w:rPr>
        <w:t xml:space="preserve"> nieprzemyślane budowy, brak kontaktu z władzami, brak organizowania przestrzeni wsi, brak zainteresowania mieszkańcami, mało rozrywek, festynów i wydarzeń kulturalnych, mało zaangażowana władza etc.)</w:t>
      </w:r>
    </w:p>
    <w:p w:rsidR="003A2026" w:rsidRPr="004E497A" w:rsidRDefault="003A2026" w:rsidP="00553784">
      <w:pPr>
        <w:pStyle w:val="Akapitzlist"/>
        <w:numPr>
          <w:ilvl w:val="0"/>
          <w:numId w:val="14"/>
        </w:numPr>
        <w:rPr>
          <w:rFonts w:ascii="Times New Roman" w:hAnsi="Times New Roman" w:cs="Times New Roman"/>
          <w:sz w:val="24"/>
          <w:szCs w:val="24"/>
        </w:rPr>
      </w:pPr>
      <w:r w:rsidRPr="004E497A">
        <w:rPr>
          <w:rFonts w:ascii="Times New Roman" w:hAnsi="Times New Roman" w:cs="Times New Roman"/>
          <w:b/>
          <w:sz w:val="24"/>
          <w:szCs w:val="24"/>
        </w:rPr>
        <w:t xml:space="preserve">Cechy społeczności lokalnej </w:t>
      </w:r>
      <w:r w:rsidRPr="004E497A">
        <w:rPr>
          <w:rFonts w:ascii="Times New Roman" w:hAnsi="Times New Roman" w:cs="Times New Roman"/>
          <w:sz w:val="24"/>
          <w:szCs w:val="24"/>
        </w:rPr>
        <w:t>(brak współpracy, aktywności, brak inicjatyw społeczności lokalnej, starzejące się społeczeństwo, mało młodzieży, kradzieże, plotki, brak kreatywności, wścibskość, małomiasteczkowość, alkoholizm, zjawiska patologiczne, bariery wyznaniowe, brak anonimowości, wandalizm, zazdrość mieszkańców, złe stosunki z sąsiadami etc.)</w:t>
      </w:r>
    </w:p>
    <w:p w:rsidR="003A2026" w:rsidRPr="004E497A" w:rsidRDefault="003A2026" w:rsidP="003A2026">
      <w:pPr>
        <w:contextualSpacing/>
        <w:rPr>
          <w:rFonts w:ascii="Times New Roman" w:hAnsi="Times New Roman" w:cs="Times New Roman"/>
          <w:sz w:val="24"/>
        </w:rPr>
      </w:pPr>
      <w:r w:rsidRPr="004E497A">
        <w:rPr>
          <w:rFonts w:ascii="Times New Roman" w:hAnsi="Times New Roman" w:cs="Times New Roman"/>
          <w:sz w:val="24"/>
        </w:rPr>
        <w:tab/>
      </w:r>
      <w:r>
        <w:rPr>
          <w:rFonts w:ascii="Times New Roman" w:hAnsi="Times New Roman" w:cs="Times New Roman"/>
          <w:sz w:val="24"/>
        </w:rPr>
        <w:t xml:space="preserve">Określając zalety i wady swojej miejscowości młodzież mogła wymienić trzy cechy. </w:t>
      </w:r>
      <w:r w:rsidRPr="004E497A">
        <w:rPr>
          <w:rFonts w:ascii="Times New Roman" w:hAnsi="Times New Roman" w:cs="Times New Roman"/>
          <w:sz w:val="24"/>
        </w:rPr>
        <w:t xml:space="preserve">Blisko połowa badanych, jako pierwszą zaletę miejscowości, w której mieszka, wymieniała tę, zakwalifikowaną do kategorii walory przyrodnicze i turystyczne (48,3%). Co 5. </w:t>
      </w:r>
      <w:r>
        <w:rPr>
          <w:rFonts w:ascii="Times New Roman" w:hAnsi="Times New Roman" w:cs="Times New Roman"/>
          <w:sz w:val="24"/>
        </w:rPr>
        <w:t xml:space="preserve">ankietowany </w:t>
      </w:r>
      <w:r w:rsidRPr="004E497A">
        <w:rPr>
          <w:rFonts w:ascii="Times New Roman" w:hAnsi="Times New Roman" w:cs="Times New Roman"/>
          <w:sz w:val="24"/>
        </w:rPr>
        <w:t>wymienił zaletę związaną z infrastrukturą miejscowości (21,9%). W dalszej kolejności młodzież wyliczała zalety dotyczące szans rozwojowych miejscowości (8,6%), cech społeczności lokalnej (8,3%)</w:t>
      </w:r>
      <w:r w:rsidR="00783665">
        <w:rPr>
          <w:rFonts w:ascii="Times New Roman" w:hAnsi="Times New Roman" w:cs="Times New Roman"/>
          <w:sz w:val="24"/>
        </w:rPr>
        <w:t>,</w:t>
      </w:r>
      <w:r w:rsidRPr="004E497A">
        <w:rPr>
          <w:rFonts w:ascii="Times New Roman" w:hAnsi="Times New Roman" w:cs="Times New Roman"/>
          <w:sz w:val="24"/>
        </w:rPr>
        <w:t xml:space="preserve"> </w:t>
      </w:r>
      <w:r>
        <w:rPr>
          <w:rFonts w:ascii="Times New Roman" w:hAnsi="Times New Roman" w:cs="Times New Roman"/>
          <w:sz w:val="24"/>
        </w:rPr>
        <w:t>a najrzadziej związane z</w:t>
      </w:r>
      <w:r w:rsidRPr="004E497A">
        <w:rPr>
          <w:rFonts w:ascii="Times New Roman" w:hAnsi="Times New Roman" w:cs="Times New Roman"/>
          <w:sz w:val="24"/>
        </w:rPr>
        <w:t xml:space="preserve"> szans</w:t>
      </w:r>
      <w:r>
        <w:rPr>
          <w:rFonts w:ascii="Times New Roman" w:hAnsi="Times New Roman" w:cs="Times New Roman"/>
          <w:sz w:val="24"/>
        </w:rPr>
        <w:t>ami</w:t>
      </w:r>
      <w:r w:rsidRPr="004E497A">
        <w:rPr>
          <w:rFonts w:ascii="Times New Roman" w:hAnsi="Times New Roman" w:cs="Times New Roman"/>
          <w:sz w:val="24"/>
        </w:rPr>
        <w:t xml:space="preserve"> edukacyjny</w:t>
      </w:r>
      <w:r>
        <w:rPr>
          <w:rFonts w:ascii="Times New Roman" w:hAnsi="Times New Roman" w:cs="Times New Roman"/>
          <w:sz w:val="24"/>
        </w:rPr>
        <w:t xml:space="preserve">mi </w:t>
      </w:r>
      <w:r w:rsidR="00521185">
        <w:rPr>
          <w:rFonts w:ascii="Times New Roman" w:hAnsi="Times New Roman" w:cs="Times New Roman"/>
          <w:sz w:val="24"/>
        </w:rPr>
        <w:br/>
      </w:r>
      <w:r w:rsidRPr="004E497A">
        <w:rPr>
          <w:rFonts w:ascii="Times New Roman" w:hAnsi="Times New Roman" w:cs="Times New Roman"/>
          <w:sz w:val="24"/>
        </w:rPr>
        <w:t>i rozwojowy</w:t>
      </w:r>
      <w:r>
        <w:rPr>
          <w:rFonts w:ascii="Times New Roman" w:hAnsi="Times New Roman" w:cs="Times New Roman"/>
          <w:sz w:val="24"/>
        </w:rPr>
        <w:t>mi</w:t>
      </w:r>
      <w:r w:rsidRPr="004E497A">
        <w:rPr>
          <w:rFonts w:ascii="Times New Roman" w:hAnsi="Times New Roman" w:cs="Times New Roman"/>
          <w:sz w:val="24"/>
        </w:rPr>
        <w:t xml:space="preserve"> młodzieży (6,7%). Jako drugą cechę, młodzież </w:t>
      </w:r>
      <w:r>
        <w:rPr>
          <w:rFonts w:ascii="Times New Roman" w:hAnsi="Times New Roman" w:cs="Times New Roman"/>
          <w:sz w:val="24"/>
        </w:rPr>
        <w:t>także</w:t>
      </w:r>
      <w:r w:rsidRPr="004E497A">
        <w:rPr>
          <w:rFonts w:ascii="Times New Roman" w:hAnsi="Times New Roman" w:cs="Times New Roman"/>
          <w:sz w:val="24"/>
        </w:rPr>
        <w:t xml:space="preserve"> najczęściej wymieniała walory przyrodnicze i turystyczne (43,0%), a także zalety infrastrukturalne (20,1%). </w:t>
      </w:r>
      <w:r w:rsidR="00521185">
        <w:rPr>
          <w:rFonts w:ascii="Times New Roman" w:hAnsi="Times New Roman" w:cs="Times New Roman"/>
          <w:sz w:val="24"/>
        </w:rPr>
        <w:br/>
      </w:r>
      <w:r w:rsidRPr="004E497A">
        <w:rPr>
          <w:rFonts w:ascii="Times New Roman" w:hAnsi="Times New Roman" w:cs="Times New Roman"/>
          <w:sz w:val="24"/>
        </w:rPr>
        <w:t xml:space="preserve">Na trzecim miejscu ex aequo znalazły się szanse rozwojowe miejscowości oraz cechy społeczności lokalnej (po 10,7% wskazań). Możliwości edukacyjne i rozwojowe młodzieży zostały wskazane przez 8,4% badanych. Trzecią zaletą najczęściej wskazywaną przez </w:t>
      </w:r>
      <w:r>
        <w:rPr>
          <w:rFonts w:ascii="Times New Roman" w:hAnsi="Times New Roman" w:cs="Times New Roman"/>
          <w:sz w:val="24"/>
        </w:rPr>
        <w:lastRenderedPageBreak/>
        <w:t>ankietowanych</w:t>
      </w:r>
      <w:r w:rsidRPr="004E497A">
        <w:rPr>
          <w:rFonts w:ascii="Times New Roman" w:hAnsi="Times New Roman" w:cs="Times New Roman"/>
          <w:sz w:val="24"/>
        </w:rPr>
        <w:t xml:space="preserve"> również była cecha związana z walorami przyrodniczymi i turystycznymi (36,1%). Na drugiej pozycji znalazły się zalety zakwalifikowane jako infrastruktura (21,4%), natomiast na trzecim cechy społeczności lokalnej (14,1%).</w:t>
      </w:r>
    </w:p>
    <w:p w:rsidR="003A2026" w:rsidRPr="004E497A" w:rsidRDefault="003A2026" w:rsidP="003A2026">
      <w:pPr>
        <w:contextualSpacing/>
        <w:rPr>
          <w:rFonts w:ascii="Times New Roman" w:hAnsi="Times New Roman" w:cs="Times New Roman"/>
          <w:sz w:val="24"/>
        </w:rPr>
      </w:pPr>
    </w:p>
    <w:p w:rsidR="00F77D1B" w:rsidRPr="00F77D1B" w:rsidRDefault="00F77D1B" w:rsidP="00F77D1B">
      <w:pPr>
        <w:pStyle w:val="Legenda"/>
        <w:spacing w:before="200"/>
        <w:rPr>
          <w:rFonts w:ascii="Times New Roman" w:hAnsi="Times New Roman" w:cs="Times New Roman"/>
          <w:b w:val="0"/>
          <w:color w:val="auto"/>
          <w:sz w:val="24"/>
          <w:szCs w:val="24"/>
        </w:rPr>
      </w:pPr>
      <w:bookmarkStart w:id="153" w:name="_Toc413402520"/>
      <w:r w:rsidRPr="00F77D1B">
        <w:rPr>
          <w:rFonts w:ascii="Times New Roman" w:hAnsi="Times New Roman" w:cs="Times New Roman"/>
          <w:b w:val="0"/>
          <w:color w:val="auto"/>
          <w:sz w:val="24"/>
          <w:szCs w:val="24"/>
        </w:rPr>
        <w:t xml:space="preserve">Wykres </w:t>
      </w:r>
      <w:r w:rsidR="00AB25C8" w:rsidRPr="00F77D1B">
        <w:rPr>
          <w:rFonts w:ascii="Times New Roman" w:hAnsi="Times New Roman" w:cs="Times New Roman"/>
          <w:b w:val="0"/>
          <w:color w:val="auto"/>
          <w:sz w:val="24"/>
          <w:szCs w:val="24"/>
        </w:rPr>
        <w:fldChar w:fldCharType="begin"/>
      </w:r>
      <w:r w:rsidRPr="00F77D1B">
        <w:rPr>
          <w:rFonts w:ascii="Times New Roman" w:hAnsi="Times New Roman" w:cs="Times New Roman"/>
          <w:b w:val="0"/>
          <w:color w:val="auto"/>
          <w:sz w:val="24"/>
          <w:szCs w:val="24"/>
        </w:rPr>
        <w:instrText xml:space="preserve"> SEQ Wykres \* ARABIC </w:instrText>
      </w:r>
      <w:r w:rsidR="00AB25C8" w:rsidRPr="00F77D1B">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34</w:t>
      </w:r>
      <w:r w:rsidR="00AB25C8" w:rsidRPr="00F77D1B">
        <w:rPr>
          <w:rFonts w:ascii="Times New Roman" w:hAnsi="Times New Roman" w:cs="Times New Roman"/>
          <w:b w:val="0"/>
          <w:color w:val="auto"/>
          <w:sz w:val="24"/>
          <w:szCs w:val="24"/>
        </w:rPr>
        <w:fldChar w:fldCharType="end"/>
      </w:r>
      <w:r w:rsidRPr="00F77D1B">
        <w:rPr>
          <w:rFonts w:ascii="Times New Roman" w:hAnsi="Times New Roman" w:cs="Times New Roman"/>
          <w:b w:val="0"/>
          <w:color w:val="auto"/>
          <w:sz w:val="24"/>
          <w:szCs w:val="24"/>
        </w:rPr>
        <w:t xml:space="preserve"> Zalety miejscowości zamieszkania ankietowanych</w:t>
      </w:r>
      <w:bookmarkEnd w:id="153"/>
    </w:p>
    <w:p w:rsidR="003A2026" w:rsidRPr="004E497A" w:rsidRDefault="003A2026" w:rsidP="003A2026">
      <w:pPr>
        <w:rPr>
          <w:rFonts w:ascii="Times New Roman" w:hAnsi="Times New Roman" w:cs="Times New Roman"/>
          <w:sz w:val="24"/>
        </w:rPr>
      </w:pPr>
      <w:r w:rsidRPr="004E497A">
        <w:rPr>
          <w:rFonts w:ascii="Times New Roman" w:hAnsi="Times New Roman" w:cs="Times New Roman"/>
          <w:noProof/>
          <w:sz w:val="24"/>
          <w:lang w:eastAsia="pl-PL"/>
        </w:rPr>
        <w:drawing>
          <wp:inline distT="0" distB="0" distL="0" distR="0">
            <wp:extent cx="5753100" cy="3267075"/>
            <wp:effectExtent l="0" t="0" r="19050" b="9525"/>
            <wp:docPr id="5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A2026" w:rsidRPr="004E497A" w:rsidRDefault="003A2026" w:rsidP="003A2026">
      <w:pPr>
        <w:spacing w:line="240" w:lineRule="auto"/>
        <w:rPr>
          <w:rFonts w:ascii="Times New Roman" w:hAnsi="Times New Roman" w:cs="Times New Roman"/>
          <w:sz w:val="24"/>
        </w:rPr>
      </w:pPr>
      <w:r w:rsidRPr="004E497A">
        <w:rPr>
          <w:rFonts w:ascii="Times New Roman" w:hAnsi="Times New Roman" w:cs="Times New Roman"/>
          <w:sz w:val="24"/>
        </w:rPr>
        <w:t>Źródło: opracowanie własne</w:t>
      </w:r>
    </w:p>
    <w:p w:rsidR="0000661A" w:rsidRDefault="0000661A" w:rsidP="003A2026">
      <w:pPr>
        <w:rPr>
          <w:rFonts w:ascii="Times New Roman" w:hAnsi="Times New Roman" w:cs="Times New Roman"/>
          <w:color w:val="FF0000"/>
          <w:sz w:val="24"/>
        </w:rPr>
      </w:pPr>
    </w:p>
    <w:p w:rsidR="003A2026" w:rsidRPr="004E497A" w:rsidRDefault="003A2026" w:rsidP="003A2026">
      <w:pPr>
        <w:rPr>
          <w:rFonts w:ascii="Times New Roman" w:hAnsi="Times New Roman" w:cs="Times New Roman"/>
          <w:sz w:val="24"/>
        </w:rPr>
      </w:pPr>
      <w:r w:rsidRPr="004E497A">
        <w:rPr>
          <w:rFonts w:ascii="Times New Roman" w:hAnsi="Times New Roman" w:cs="Times New Roman"/>
          <w:sz w:val="24"/>
        </w:rPr>
        <w:tab/>
      </w:r>
      <w:r>
        <w:rPr>
          <w:rFonts w:ascii="Times New Roman" w:hAnsi="Times New Roman" w:cs="Times New Roman"/>
          <w:sz w:val="24"/>
        </w:rPr>
        <w:t>Wymieniając wady swojej miejscowości u</w:t>
      </w:r>
      <w:r w:rsidRPr="004E497A">
        <w:rPr>
          <w:rFonts w:ascii="Times New Roman" w:hAnsi="Times New Roman" w:cs="Times New Roman"/>
          <w:sz w:val="24"/>
        </w:rPr>
        <w:t>czniowie i studenci najczęściej</w:t>
      </w:r>
      <w:r>
        <w:rPr>
          <w:rFonts w:ascii="Times New Roman" w:hAnsi="Times New Roman" w:cs="Times New Roman"/>
          <w:sz w:val="24"/>
        </w:rPr>
        <w:t>,</w:t>
      </w:r>
      <w:r w:rsidRPr="004E497A">
        <w:rPr>
          <w:rFonts w:ascii="Times New Roman" w:hAnsi="Times New Roman" w:cs="Times New Roman"/>
          <w:sz w:val="24"/>
        </w:rPr>
        <w:t xml:space="preserve"> w pierwszej kolejności</w:t>
      </w:r>
      <w:r>
        <w:rPr>
          <w:rFonts w:ascii="Times New Roman" w:hAnsi="Times New Roman" w:cs="Times New Roman"/>
          <w:sz w:val="24"/>
        </w:rPr>
        <w:t>,</w:t>
      </w:r>
      <w:r w:rsidRPr="004E497A">
        <w:rPr>
          <w:rFonts w:ascii="Times New Roman" w:hAnsi="Times New Roman" w:cs="Times New Roman"/>
          <w:sz w:val="24"/>
        </w:rPr>
        <w:t xml:space="preserve"> wymieniali związane z jej infrastrukturą (29,7%). Około co 5. badany wskazał wady </w:t>
      </w:r>
      <w:r>
        <w:rPr>
          <w:rFonts w:ascii="Times New Roman" w:hAnsi="Times New Roman" w:cs="Times New Roman"/>
          <w:sz w:val="24"/>
        </w:rPr>
        <w:t>rzutujące na „</w:t>
      </w:r>
      <w:r w:rsidRPr="004E497A">
        <w:rPr>
          <w:rFonts w:ascii="Times New Roman" w:hAnsi="Times New Roman" w:cs="Times New Roman"/>
          <w:sz w:val="24"/>
        </w:rPr>
        <w:t xml:space="preserve">szanse rozwojowe miejscowości oraz </w:t>
      </w:r>
      <w:r>
        <w:rPr>
          <w:rFonts w:ascii="Times New Roman" w:hAnsi="Times New Roman" w:cs="Times New Roman"/>
          <w:sz w:val="24"/>
        </w:rPr>
        <w:t xml:space="preserve">pomniejszające </w:t>
      </w:r>
      <w:r w:rsidRPr="004E497A">
        <w:rPr>
          <w:rFonts w:ascii="Times New Roman" w:hAnsi="Times New Roman" w:cs="Times New Roman"/>
          <w:sz w:val="24"/>
        </w:rPr>
        <w:t xml:space="preserve">walory przyrodnicze i turystyczne (19,2%). Blisko 15% młodzieży zwróciło uwagę na negatywne cechy społeczności lokalnej, a 11,7% </w:t>
      </w:r>
      <w:r w:rsidR="004C3D42">
        <w:rPr>
          <w:rFonts w:ascii="Times New Roman" w:hAnsi="Times New Roman" w:cs="Times New Roman"/>
          <w:sz w:val="24"/>
        </w:rPr>
        <w:t>badanych</w:t>
      </w:r>
      <w:r w:rsidRPr="004E497A">
        <w:rPr>
          <w:rFonts w:ascii="Times New Roman" w:hAnsi="Times New Roman" w:cs="Times New Roman"/>
          <w:sz w:val="24"/>
        </w:rPr>
        <w:t xml:space="preserve"> podało brak możliwości edukacyjnych</w:t>
      </w:r>
      <w:r w:rsidR="00521185">
        <w:rPr>
          <w:rFonts w:ascii="Times New Roman" w:hAnsi="Times New Roman" w:cs="Times New Roman"/>
          <w:sz w:val="24"/>
        </w:rPr>
        <w:br/>
      </w:r>
      <w:r w:rsidRPr="004E497A">
        <w:rPr>
          <w:rFonts w:ascii="Times New Roman" w:hAnsi="Times New Roman" w:cs="Times New Roman"/>
          <w:sz w:val="24"/>
        </w:rPr>
        <w:t xml:space="preserve"> i rozwojowych </w:t>
      </w:r>
      <w:r>
        <w:rPr>
          <w:rFonts w:ascii="Times New Roman" w:hAnsi="Times New Roman" w:cs="Times New Roman"/>
          <w:sz w:val="24"/>
        </w:rPr>
        <w:t xml:space="preserve">dla </w:t>
      </w:r>
      <w:r w:rsidRPr="004E497A">
        <w:rPr>
          <w:rFonts w:ascii="Times New Roman" w:hAnsi="Times New Roman" w:cs="Times New Roman"/>
          <w:sz w:val="24"/>
        </w:rPr>
        <w:t xml:space="preserve">młodzieży. W drugiej kolejności ankietowani najczęściej wyszczególniali wady infrastrukturalne (29,7%). Około co 4. </w:t>
      </w:r>
      <w:r w:rsidR="004C3D42">
        <w:rPr>
          <w:rFonts w:ascii="Times New Roman" w:hAnsi="Times New Roman" w:cs="Times New Roman"/>
          <w:sz w:val="24"/>
        </w:rPr>
        <w:t>badany</w:t>
      </w:r>
      <w:r w:rsidRPr="004E497A">
        <w:rPr>
          <w:rFonts w:ascii="Times New Roman" w:hAnsi="Times New Roman" w:cs="Times New Roman"/>
          <w:sz w:val="24"/>
        </w:rPr>
        <w:t xml:space="preserve"> wymienił wady </w:t>
      </w:r>
      <w:r>
        <w:rPr>
          <w:rFonts w:ascii="Times New Roman" w:hAnsi="Times New Roman" w:cs="Times New Roman"/>
          <w:sz w:val="24"/>
        </w:rPr>
        <w:t>zmniejszające</w:t>
      </w:r>
      <w:r w:rsidRPr="004E497A">
        <w:rPr>
          <w:rFonts w:ascii="Times New Roman" w:hAnsi="Times New Roman" w:cs="Times New Roman"/>
          <w:sz w:val="24"/>
        </w:rPr>
        <w:t xml:space="preserve"> szans</w:t>
      </w:r>
      <w:r>
        <w:rPr>
          <w:rFonts w:ascii="Times New Roman" w:hAnsi="Times New Roman" w:cs="Times New Roman"/>
          <w:sz w:val="24"/>
        </w:rPr>
        <w:t>e</w:t>
      </w:r>
      <w:r w:rsidRPr="004E497A">
        <w:rPr>
          <w:rFonts w:ascii="Times New Roman" w:hAnsi="Times New Roman" w:cs="Times New Roman"/>
          <w:sz w:val="24"/>
        </w:rPr>
        <w:t xml:space="preserve"> rozwojow</w:t>
      </w:r>
      <w:r>
        <w:rPr>
          <w:rFonts w:ascii="Times New Roman" w:hAnsi="Times New Roman" w:cs="Times New Roman"/>
          <w:sz w:val="24"/>
        </w:rPr>
        <w:t>e</w:t>
      </w:r>
      <w:r w:rsidRPr="004E497A">
        <w:rPr>
          <w:rFonts w:ascii="Times New Roman" w:hAnsi="Times New Roman" w:cs="Times New Roman"/>
          <w:sz w:val="24"/>
        </w:rPr>
        <w:t xml:space="preserve"> miejscowości (26,8%). </w:t>
      </w:r>
      <w:r>
        <w:rPr>
          <w:rFonts w:ascii="Times New Roman" w:hAnsi="Times New Roman" w:cs="Times New Roman"/>
          <w:sz w:val="24"/>
        </w:rPr>
        <w:t>Na negatywne</w:t>
      </w:r>
      <w:r w:rsidRPr="004E497A">
        <w:rPr>
          <w:rFonts w:ascii="Times New Roman" w:hAnsi="Times New Roman" w:cs="Times New Roman"/>
          <w:sz w:val="24"/>
        </w:rPr>
        <w:t xml:space="preserve"> cechy społeczności lokalnej wskazało 19,0% młodzieży, a po 9,9% wymieniło brak walorów przyrodniczych i turystycznych oraz </w:t>
      </w:r>
      <w:r w:rsidRPr="004E497A">
        <w:rPr>
          <w:rFonts w:ascii="Times New Roman" w:hAnsi="Times New Roman" w:cs="Times New Roman"/>
          <w:sz w:val="24"/>
        </w:rPr>
        <w:lastRenderedPageBreak/>
        <w:t xml:space="preserve">możliwości edukacyjnych i rozwojowych młodzieży. Najczęściej podawaną przez uczniów </w:t>
      </w:r>
      <w:r w:rsidR="00521185">
        <w:rPr>
          <w:rFonts w:ascii="Times New Roman" w:hAnsi="Times New Roman" w:cs="Times New Roman"/>
          <w:sz w:val="24"/>
        </w:rPr>
        <w:br/>
      </w:r>
      <w:r w:rsidRPr="004E497A">
        <w:rPr>
          <w:rFonts w:ascii="Times New Roman" w:hAnsi="Times New Roman" w:cs="Times New Roman"/>
          <w:sz w:val="24"/>
        </w:rPr>
        <w:t xml:space="preserve">i studentów trzecią wadą były </w:t>
      </w:r>
      <w:r>
        <w:rPr>
          <w:rFonts w:ascii="Times New Roman" w:hAnsi="Times New Roman" w:cs="Times New Roman"/>
          <w:sz w:val="24"/>
        </w:rPr>
        <w:t xml:space="preserve">te związane z </w:t>
      </w:r>
      <w:r w:rsidRPr="004E497A">
        <w:rPr>
          <w:rFonts w:ascii="Times New Roman" w:hAnsi="Times New Roman" w:cs="Times New Roman"/>
          <w:sz w:val="24"/>
        </w:rPr>
        <w:t>szans</w:t>
      </w:r>
      <w:r>
        <w:rPr>
          <w:rFonts w:ascii="Times New Roman" w:hAnsi="Times New Roman" w:cs="Times New Roman"/>
          <w:sz w:val="24"/>
        </w:rPr>
        <w:t>ami</w:t>
      </w:r>
      <w:r w:rsidRPr="004E497A">
        <w:rPr>
          <w:rFonts w:ascii="Times New Roman" w:hAnsi="Times New Roman" w:cs="Times New Roman"/>
          <w:sz w:val="24"/>
        </w:rPr>
        <w:t xml:space="preserve"> rozwojow</w:t>
      </w:r>
      <w:r>
        <w:rPr>
          <w:rFonts w:ascii="Times New Roman" w:hAnsi="Times New Roman" w:cs="Times New Roman"/>
          <w:sz w:val="24"/>
        </w:rPr>
        <w:t>ymi</w:t>
      </w:r>
      <w:r w:rsidRPr="004E497A">
        <w:rPr>
          <w:rFonts w:ascii="Times New Roman" w:hAnsi="Times New Roman" w:cs="Times New Roman"/>
          <w:sz w:val="24"/>
        </w:rPr>
        <w:t xml:space="preserve"> miejscowości (27,6%). W dalszej kolejności znalazły się: wady infrastrukturalne (26,7%), cechy społeczności lokalnej (14,4%), </w:t>
      </w:r>
      <w:r>
        <w:rPr>
          <w:rFonts w:ascii="Times New Roman" w:hAnsi="Times New Roman" w:cs="Times New Roman"/>
          <w:sz w:val="24"/>
        </w:rPr>
        <w:t xml:space="preserve">pomniejszające </w:t>
      </w:r>
      <w:r w:rsidRPr="004E497A">
        <w:rPr>
          <w:rFonts w:ascii="Times New Roman" w:hAnsi="Times New Roman" w:cs="Times New Roman"/>
          <w:sz w:val="24"/>
        </w:rPr>
        <w:t>walory przyrodnicze i turystyczne (13,5%),</w:t>
      </w:r>
      <w:r w:rsidR="00A2132D">
        <w:rPr>
          <w:rFonts w:ascii="Times New Roman" w:hAnsi="Times New Roman" w:cs="Times New Roman"/>
          <w:sz w:val="24"/>
        </w:rPr>
        <w:t xml:space="preserve"> </w:t>
      </w:r>
      <w:r>
        <w:rPr>
          <w:rFonts w:ascii="Times New Roman" w:hAnsi="Times New Roman" w:cs="Times New Roman"/>
          <w:sz w:val="24"/>
        </w:rPr>
        <w:t xml:space="preserve">brak </w:t>
      </w:r>
      <w:r w:rsidRPr="004E497A">
        <w:rPr>
          <w:rFonts w:ascii="Times New Roman" w:hAnsi="Times New Roman" w:cs="Times New Roman"/>
          <w:sz w:val="24"/>
        </w:rPr>
        <w:t>możliwości edukacyjn</w:t>
      </w:r>
      <w:r>
        <w:rPr>
          <w:rFonts w:ascii="Times New Roman" w:hAnsi="Times New Roman" w:cs="Times New Roman"/>
          <w:sz w:val="24"/>
        </w:rPr>
        <w:t>ych</w:t>
      </w:r>
      <w:r w:rsidRPr="004E497A">
        <w:rPr>
          <w:rFonts w:ascii="Times New Roman" w:hAnsi="Times New Roman" w:cs="Times New Roman"/>
          <w:sz w:val="24"/>
        </w:rPr>
        <w:t xml:space="preserve"> i rozwojow</w:t>
      </w:r>
      <w:r>
        <w:rPr>
          <w:rFonts w:ascii="Times New Roman" w:hAnsi="Times New Roman" w:cs="Times New Roman"/>
          <w:sz w:val="24"/>
        </w:rPr>
        <w:t>ych</w:t>
      </w:r>
      <w:r w:rsidRPr="004E497A">
        <w:rPr>
          <w:rFonts w:ascii="Times New Roman" w:hAnsi="Times New Roman" w:cs="Times New Roman"/>
          <w:sz w:val="24"/>
        </w:rPr>
        <w:t xml:space="preserve"> młodzieży (10,5%).</w:t>
      </w:r>
    </w:p>
    <w:p w:rsidR="00F77D1B" w:rsidRPr="00F77D1B" w:rsidRDefault="00F77D1B" w:rsidP="00F77D1B">
      <w:pPr>
        <w:pStyle w:val="Legenda"/>
        <w:spacing w:before="200"/>
        <w:rPr>
          <w:rFonts w:ascii="Times New Roman" w:hAnsi="Times New Roman" w:cs="Times New Roman"/>
          <w:b w:val="0"/>
          <w:color w:val="auto"/>
          <w:sz w:val="24"/>
          <w:szCs w:val="24"/>
        </w:rPr>
      </w:pPr>
      <w:bookmarkStart w:id="154" w:name="_Toc413402521"/>
      <w:r w:rsidRPr="00F77D1B">
        <w:rPr>
          <w:rFonts w:ascii="Times New Roman" w:hAnsi="Times New Roman" w:cs="Times New Roman"/>
          <w:b w:val="0"/>
          <w:color w:val="auto"/>
          <w:sz w:val="24"/>
          <w:szCs w:val="24"/>
        </w:rPr>
        <w:t xml:space="preserve">Wykres </w:t>
      </w:r>
      <w:r w:rsidR="00AB25C8" w:rsidRPr="00F77D1B">
        <w:rPr>
          <w:rFonts w:ascii="Times New Roman" w:hAnsi="Times New Roman" w:cs="Times New Roman"/>
          <w:b w:val="0"/>
          <w:color w:val="auto"/>
          <w:sz w:val="24"/>
          <w:szCs w:val="24"/>
        </w:rPr>
        <w:fldChar w:fldCharType="begin"/>
      </w:r>
      <w:r w:rsidRPr="00F77D1B">
        <w:rPr>
          <w:rFonts w:ascii="Times New Roman" w:hAnsi="Times New Roman" w:cs="Times New Roman"/>
          <w:b w:val="0"/>
          <w:color w:val="auto"/>
          <w:sz w:val="24"/>
          <w:szCs w:val="24"/>
        </w:rPr>
        <w:instrText xml:space="preserve"> SEQ Wykres \* ARABIC </w:instrText>
      </w:r>
      <w:r w:rsidR="00AB25C8" w:rsidRPr="00F77D1B">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35</w:t>
      </w:r>
      <w:r w:rsidR="00AB25C8" w:rsidRPr="00F77D1B">
        <w:rPr>
          <w:rFonts w:ascii="Times New Roman" w:hAnsi="Times New Roman" w:cs="Times New Roman"/>
          <w:b w:val="0"/>
          <w:color w:val="auto"/>
          <w:sz w:val="24"/>
          <w:szCs w:val="24"/>
        </w:rPr>
        <w:fldChar w:fldCharType="end"/>
      </w:r>
      <w:r w:rsidRPr="00F77D1B">
        <w:rPr>
          <w:rFonts w:ascii="Times New Roman" w:hAnsi="Times New Roman" w:cs="Times New Roman"/>
          <w:b w:val="0"/>
          <w:color w:val="auto"/>
          <w:sz w:val="24"/>
          <w:szCs w:val="24"/>
        </w:rPr>
        <w:t xml:space="preserve"> Wady miejscowości zamieszkania ankietowanych</w:t>
      </w:r>
      <w:bookmarkEnd w:id="154"/>
    </w:p>
    <w:p w:rsidR="003A2026" w:rsidRPr="004E497A" w:rsidRDefault="003A2026" w:rsidP="003A2026">
      <w:pPr>
        <w:rPr>
          <w:rFonts w:ascii="Times New Roman" w:hAnsi="Times New Roman" w:cs="Times New Roman"/>
          <w:sz w:val="24"/>
        </w:rPr>
      </w:pPr>
      <w:r w:rsidRPr="004E497A">
        <w:rPr>
          <w:rFonts w:ascii="Times New Roman" w:hAnsi="Times New Roman" w:cs="Times New Roman"/>
          <w:noProof/>
          <w:sz w:val="24"/>
          <w:lang w:eastAsia="pl-PL"/>
        </w:rPr>
        <w:drawing>
          <wp:inline distT="0" distB="0" distL="0" distR="0">
            <wp:extent cx="5753100" cy="3267075"/>
            <wp:effectExtent l="0" t="0" r="19050" b="9525"/>
            <wp:docPr id="6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A2026" w:rsidRPr="004E497A" w:rsidRDefault="003A2026" w:rsidP="003A2026">
      <w:pPr>
        <w:ind w:firstLine="709"/>
        <w:contextualSpacing/>
        <w:rPr>
          <w:rFonts w:ascii="Times New Roman" w:hAnsi="Times New Roman" w:cs="Times New Roman"/>
          <w:sz w:val="24"/>
        </w:rPr>
      </w:pPr>
      <w:r w:rsidRPr="004E497A">
        <w:rPr>
          <w:rFonts w:ascii="Times New Roman" w:hAnsi="Times New Roman" w:cs="Times New Roman"/>
          <w:sz w:val="24"/>
        </w:rPr>
        <w:t>Źródło: opracowanie własne</w:t>
      </w:r>
    </w:p>
    <w:p w:rsidR="003A2026" w:rsidRPr="00F77D1B" w:rsidRDefault="003A2026" w:rsidP="003A2026">
      <w:pPr>
        <w:contextualSpacing/>
        <w:rPr>
          <w:rFonts w:ascii="Times New Roman" w:hAnsi="Times New Roman" w:cs="Times New Roman"/>
          <w:sz w:val="24"/>
        </w:rPr>
      </w:pPr>
      <w:r w:rsidRPr="00F77D1B">
        <w:rPr>
          <w:rFonts w:ascii="Times New Roman" w:hAnsi="Times New Roman" w:cs="Times New Roman"/>
          <w:sz w:val="24"/>
        </w:rPr>
        <w:tab/>
        <w:t xml:space="preserve">Analiza wykazała, iż uczniowie częściej od studentów wskazywali na zalety miejscowości związane z infrastrukturą (66,1%). Blisko ¼ uczniów szkół ponadpodstawowych w ogóle nie potrafiła dostrzec zalet swojej miejscowości (24,4%). </w:t>
      </w:r>
      <w:r w:rsidR="00521185">
        <w:rPr>
          <w:rFonts w:ascii="Times New Roman" w:hAnsi="Times New Roman" w:cs="Times New Roman"/>
          <w:sz w:val="24"/>
        </w:rPr>
        <w:br/>
      </w:r>
      <w:r w:rsidRPr="00F77D1B">
        <w:rPr>
          <w:rFonts w:ascii="Times New Roman" w:hAnsi="Times New Roman" w:cs="Times New Roman"/>
          <w:sz w:val="24"/>
        </w:rPr>
        <w:t>Na możliwości edukacyjne i rozwojowe dla młodzieży wskazał podobny odsetek uczniów</w:t>
      </w:r>
      <w:r w:rsidR="00521185">
        <w:rPr>
          <w:rFonts w:ascii="Times New Roman" w:hAnsi="Times New Roman" w:cs="Times New Roman"/>
          <w:sz w:val="24"/>
        </w:rPr>
        <w:br/>
      </w:r>
      <w:r w:rsidRPr="00F77D1B">
        <w:rPr>
          <w:rFonts w:ascii="Times New Roman" w:hAnsi="Times New Roman" w:cs="Times New Roman"/>
          <w:sz w:val="24"/>
        </w:rPr>
        <w:t xml:space="preserve"> i studentów (kolejno: 18,3%; 19,0%). Uczniowie rzadziej od studentów wskazywali na walory przyrodnicze i turystyczne (95,3%), cechy społeczności lokalnej, oraz szanse rozwojowe miejscowości (po 20,8%).</w:t>
      </w:r>
    </w:p>
    <w:p w:rsidR="003A2026" w:rsidRPr="00F77D1B" w:rsidRDefault="003A2026" w:rsidP="003A2026">
      <w:pPr>
        <w:contextualSpacing/>
        <w:rPr>
          <w:rFonts w:ascii="Times New Roman" w:hAnsi="Times New Roman" w:cs="Times New Roman"/>
          <w:sz w:val="24"/>
        </w:rPr>
      </w:pPr>
    </w:p>
    <w:p w:rsidR="00F77D1B" w:rsidRDefault="00F77D1B" w:rsidP="00F77D1B">
      <w:pPr>
        <w:pStyle w:val="Legenda"/>
      </w:pPr>
    </w:p>
    <w:p w:rsidR="00F77D1B" w:rsidRPr="00F77D1B" w:rsidRDefault="00F77D1B" w:rsidP="00F77D1B">
      <w:pPr>
        <w:pStyle w:val="Legenda"/>
        <w:spacing w:before="200"/>
        <w:rPr>
          <w:rFonts w:ascii="Times New Roman" w:hAnsi="Times New Roman" w:cs="Times New Roman"/>
          <w:b w:val="0"/>
          <w:color w:val="auto"/>
          <w:sz w:val="24"/>
          <w:szCs w:val="24"/>
        </w:rPr>
      </w:pPr>
      <w:bookmarkStart w:id="155" w:name="_Toc413402522"/>
      <w:r w:rsidRPr="00F77D1B">
        <w:rPr>
          <w:rFonts w:ascii="Times New Roman" w:hAnsi="Times New Roman" w:cs="Times New Roman"/>
          <w:b w:val="0"/>
          <w:color w:val="auto"/>
          <w:sz w:val="24"/>
          <w:szCs w:val="24"/>
        </w:rPr>
        <w:lastRenderedPageBreak/>
        <w:t xml:space="preserve">Wykres </w:t>
      </w:r>
      <w:r w:rsidR="00AB25C8" w:rsidRPr="00F77D1B">
        <w:rPr>
          <w:rFonts w:ascii="Times New Roman" w:hAnsi="Times New Roman" w:cs="Times New Roman"/>
          <w:b w:val="0"/>
          <w:color w:val="auto"/>
          <w:sz w:val="24"/>
          <w:szCs w:val="24"/>
        </w:rPr>
        <w:fldChar w:fldCharType="begin"/>
      </w:r>
      <w:r w:rsidRPr="00F77D1B">
        <w:rPr>
          <w:rFonts w:ascii="Times New Roman" w:hAnsi="Times New Roman" w:cs="Times New Roman"/>
          <w:b w:val="0"/>
          <w:color w:val="auto"/>
          <w:sz w:val="24"/>
          <w:szCs w:val="24"/>
        </w:rPr>
        <w:instrText xml:space="preserve"> SEQ Wykres \* ARABIC </w:instrText>
      </w:r>
      <w:r w:rsidR="00AB25C8" w:rsidRPr="00F77D1B">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36</w:t>
      </w:r>
      <w:r w:rsidR="00AB25C8" w:rsidRPr="00F77D1B">
        <w:rPr>
          <w:rFonts w:ascii="Times New Roman" w:hAnsi="Times New Roman" w:cs="Times New Roman"/>
          <w:b w:val="0"/>
          <w:color w:val="auto"/>
          <w:sz w:val="24"/>
          <w:szCs w:val="24"/>
        </w:rPr>
        <w:fldChar w:fldCharType="end"/>
      </w:r>
      <w:r w:rsidRPr="00F77D1B">
        <w:rPr>
          <w:rFonts w:ascii="Times New Roman" w:hAnsi="Times New Roman" w:cs="Times New Roman"/>
          <w:b w:val="0"/>
          <w:color w:val="auto"/>
          <w:sz w:val="24"/>
          <w:szCs w:val="24"/>
        </w:rPr>
        <w:t xml:space="preserve"> Zalety miejscowości zamieszkania wskazywane przez uczniów i studentów</w:t>
      </w:r>
      <w:bookmarkEnd w:id="155"/>
    </w:p>
    <w:p w:rsidR="003A2026" w:rsidRPr="00C224BD" w:rsidRDefault="003A2026" w:rsidP="003A2026">
      <w:pPr>
        <w:contextualSpacing/>
        <w:rPr>
          <w:rFonts w:ascii="Times New Roman" w:hAnsi="Times New Roman" w:cs="Times New Roman"/>
          <w:color w:val="C00000"/>
          <w:sz w:val="24"/>
        </w:rPr>
      </w:pPr>
      <w:r w:rsidRPr="00C224BD">
        <w:rPr>
          <w:rFonts w:ascii="Times New Roman" w:hAnsi="Times New Roman" w:cs="Times New Roman"/>
          <w:noProof/>
          <w:color w:val="C00000"/>
          <w:sz w:val="24"/>
          <w:lang w:eastAsia="pl-PL"/>
        </w:rPr>
        <w:drawing>
          <wp:inline distT="0" distB="0" distL="0" distR="0">
            <wp:extent cx="5747657" cy="3728852"/>
            <wp:effectExtent l="0" t="0" r="24765" b="24130"/>
            <wp:docPr id="6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A2026" w:rsidRPr="00F77D1B" w:rsidRDefault="003A2026" w:rsidP="003A2026">
      <w:pPr>
        <w:ind w:firstLine="709"/>
        <w:contextualSpacing/>
        <w:rPr>
          <w:rFonts w:ascii="Times New Roman" w:hAnsi="Times New Roman" w:cs="Times New Roman"/>
          <w:sz w:val="24"/>
        </w:rPr>
      </w:pPr>
      <w:r w:rsidRPr="00F77D1B">
        <w:rPr>
          <w:rFonts w:ascii="Times New Roman" w:hAnsi="Times New Roman" w:cs="Times New Roman"/>
          <w:sz w:val="24"/>
        </w:rPr>
        <w:t>Źródło: opracowanie własne</w:t>
      </w:r>
    </w:p>
    <w:p w:rsidR="003A2026" w:rsidRPr="00F77D1B" w:rsidRDefault="003A2026" w:rsidP="003A2026">
      <w:pPr>
        <w:contextualSpacing/>
        <w:rPr>
          <w:rFonts w:ascii="Times New Roman" w:hAnsi="Times New Roman" w:cs="Times New Roman"/>
          <w:sz w:val="24"/>
        </w:rPr>
      </w:pPr>
    </w:p>
    <w:p w:rsidR="003A2026" w:rsidRPr="00F77D1B" w:rsidRDefault="003A2026" w:rsidP="003A2026">
      <w:pPr>
        <w:contextualSpacing/>
        <w:rPr>
          <w:rFonts w:ascii="Times New Roman" w:hAnsi="Times New Roman" w:cs="Times New Roman"/>
          <w:sz w:val="24"/>
        </w:rPr>
      </w:pPr>
      <w:r w:rsidRPr="00F77D1B">
        <w:rPr>
          <w:rFonts w:ascii="Times New Roman" w:hAnsi="Times New Roman" w:cs="Times New Roman"/>
          <w:sz w:val="24"/>
        </w:rPr>
        <w:tab/>
        <w:t>Uczniowie zapytani o wady miejscowości, w której mieszkają, częściej niż studenci wymieniali te związane z walorami przyrodniczymi i turystycznymi (36,9%). Również trzy razy częściej nie potrafili wskazać żadnej wady swojej wsi (14,2%). Podobny odsetek uczniów i studentów (kolejno: 64,3%; 66,3%) wymienił wady infrastrukturalne. Studenci częściej krytykowali szanse rozwojowe miejscowości (73,6%), cechy społeczności lokalnej (40,3%) , a także możliwości edukacyjne i rozwojowe młodzieży (27,5%).</w:t>
      </w:r>
    </w:p>
    <w:p w:rsidR="003A2026" w:rsidRPr="00C224BD" w:rsidRDefault="003A2026" w:rsidP="003A2026">
      <w:pPr>
        <w:contextualSpacing/>
        <w:rPr>
          <w:rFonts w:ascii="Times New Roman" w:hAnsi="Times New Roman" w:cs="Times New Roman"/>
          <w:color w:val="C00000"/>
          <w:sz w:val="24"/>
        </w:rPr>
      </w:pPr>
    </w:p>
    <w:p w:rsidR="00521185" w:rsidRDefault="00521185">
      <w:pPr>
        <w:rPr>
          <w:rFonts w:ascii="Times New Roman" w:hAnsi="Times New Roman" w:cs="Times New Roman"/>
          <w:bCs/>
          <w:sz w:val="24"/>
          <w:szCs w:val="24"/>
        </w:rPr>
      </w:pPr>
      <w:r>
        <w:rPr>
          <w:rFonts w:ascii="Times New Roman" w:hAnsi="Times New Roman" w:cs="Times New Roman"/>
          <w:b/>
          <w:sz w:val="24"/>
          <w:szCs w:val="24"/>
        </w:rPr>
        <w:br w:type="page"/>
      </w:r>
    </w:p>
    <w:p w:rsidR="00F77D1B" w:rsidRPr="00F77D1B" w:rsidRDefault="00F77D1B" w:rsidP="00F77D1B">
      <w:pPr>
        <w:pStyle w:val="Legenda"/>
        <w:spacing w:before="200"/>
        <w:rPr>
          <w:rFonts w:ascii="Times New Roman" w:hAnsi="Times New Roman" w:cs="Times New Roman"/>
          <w:b w:val="0"/>
          <w:color w:val="auto"/>
          <w:sz w:val="24"/>
          <w:szCs w:val="24"/>
        </w:rPr>
      </w:pPr>
      <w:bookmarkStart w:id="156" w:name="_Toc413402523"/>
      <w:r w:rsidRPr="00F77D1B">
        <w:rPr>
          <w:rFonts w:ascii="Times New Roman" w:hAnsi="Times New Roman" w:cs="Times New Roman"/>
          <w:b w:val="0"/>
          <w:color w:val="auto"/>
          <w:sz w:val="24"/>
          <w:szCs w:val="24"/>
        </w:rPr>
        <w:lastRenderedPageBreak/>
        <w:t xml:space="preserve">Wykres </w:t>
      </w:r>
      <w:r w:rsidR="00AB25C8" w:rsidRPr="00F77D1B">
        <w:rPr>
          <w:rFonts w:ascii="Times New Roman" w:hAnsi="Times New Roman" w:cs="Times New Roman"/>
          <w:b w:val="0"/>
          <w:color w:val="auto"/>
          <w:sz w:val="24"/>
          <w:szCs w:val="24"/>
        </w:rPr>
        <w:fldChar w:fldCharType="begin"/>
      </w:r>
      <w:r w:rsidRPr="00F77D1B">
        <w:rPr>
          <w:rFonts w:ascii="Times New Roman" w:hAnsi="Times New Roman" w:cs="Times New Roman"/>
          <w:b w:val="0"/>
          <w:color w:val="auto"/>
          <w:sz w:val="24"/>
          <w:szCs w:val="24"/>
        </w:rPr>
        <w:instrText xml:space="preserve"> SEQ Wykres \* ARABIC </w:instrText>
      </w:r>
      <w:r w:rsidR="00AB25C8" w:rsidRPr="00F77D1B">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37</w:t>
      </w:r>
      <w:r w:rsidR="00AB25C8" w:rsidRPr="00F77D1B">
        <w:rPr>
          <w:rFonts w:ascii="Times New Roman" w:hAnsi="Times New Roman" w:cs="Times New Roman"/>
          <w:b w:val="0"/>
          <w:color w:val="auto"/>
          <w:sz w:val="24"/>
          <w:szCs w:val="24"/>
        </w:rPr>
        <w:fldChar w:fldCharType="end"/>
      </w:r>
      <w:r w:rsidRPr="00F77D1B">
        <w:rPr>
          <w:rFonts w:ascii="Times New Roman" w:hAnsi="Times New Roman" w:cs="Times New Roman"/>
          <w:b w:val="0"/>
          <w:color w:val="auto"/>
          <w:sz w:val="24"/>
          <w:szCs w:val="24"/>
        </w:rPr>
        <w:t xml:space="preserve"> Wady miejscowości zamieszkania wskazywane przez uczniów i studentów</w:t>
      </w:r>
      <w:bookmarkEnd w:id="156"/>
    </w:p>
    <w:p w:rsidR="003A2026" w:rsidRPr="00C224BD" w:rsidRDefault="003A2026" w:rsidP="003A2026">
      <w:pPr>
        <w:contextualSpacing/>
        <w:rPr>
          <w:rFonts w:ascii="Times New Roman" w:hAnsi="Times New Roman" w:cs="Times New Roman"/>
          <w:color w:val="C00000"/>
          <w:sz w:val="24"/>
        </w:rPr>
      </w:pPr>
      <w:r w:rsidRPr="00C224BD">
        <w:rPr>
          <w:rFonts w:ascii="Times New Roman" w:hAnsi="Times New Roman" w:cs="Times New Roman"/>
          <w:noProof/>
          <w:color w:val="C00000"/>
          <w:sz w:val="24"/>
          <w:lang w:eastAsia="pl-PL"/>
        </w:rPr>
        <w:drawing>
          <wp:inline distT="0" distB="0" distL="0" distR="0">
            <wp:extent cx="5747657" cy="3800104"/>
            <wp:effectExtent l="0" t="0" r="24765" b="10160"/>
            <wp:docPr id="62"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A2026" w:rsidRPr="00F77D1B" w:rsidRDefault="003A2026" w:rsidP="003A2026">
      <w:pPr>
        <w:contextualSpacing/>
        <w:rPr>
          <w:rFonts w:ascii="Times New Roman" w:hAnsi="Times New Roman" w:cs="Times New Roman"/>
          <w:sz w:val="24"/>
        </w:rPr>
      </w:pPr>
      <w:r w:rsidRPr="00F77D1B">
        <w:rPr>
          <w:rFonts w:ascii="Times New Roman" w:hAnsi="Times New Roman" w:cs="Times New Roman"/>
          <w:sz w:val="24"/>
        </w:rPr>
        <w:t>Źródło: opracowanie własne</w:t>
      </w:r>
    </w:p>
    <w:p w:rsidR="00521185" w:rsidRDefault="00521185" w:rsidP="003A2026">
      <w:pPr>
        <w:contextualSpacing/>
        <w:rPr>
          <w:rFonts w:ascii="Times New Roman" w:hAnsi="Times New Roman" w:cs="Times New Roman"/>
          <w:sz w:val="24"/>
        </w:rPr>
      </w:pPr>
    </w:p>
    <w:p w:rsidR="003A2026" w:rsidRPr="000D7970" w:rsidRDefault="003A2026" w:rsidP="003A2026">
      <w:pPr>
        <w:contextualSpacing/>
        <w:rPr>
          <w:rFonts w:ascii="Times New Roman" w:hAnsi="Times New Roman" w:cs="Times New Roman"/>
          <w:sz w:val="24"/>
        </w:rPr>
      </w:pPr>
      <w:r w:rsidRPr="00F77D1B">
        <w:rPr>
          <w:rFonts w:ascii="Times New Roman" w:hAnsi="Times New Roman" w:cs="Times New Roman"/>
          <w:sz w:val="24"/>
        </w:rPr>
        <w:tab/>
        <w:t>Dobra infrastruktura jako zaleta miejsca zamieszkania, była najczęściej wymieniana przez licealistów (76,0%).   Możliwości edukacyjne i rozwojowe młodzieży najczęściej były wymieniane przez uczniów zasadniczych szkół zawodowych (26,8%). Szanse rozwojowe miejscowości oraz pozytywne cechy społeczności lokalnych były dostrzegane częściej przez studentów (32,7%; 36,7%). Ok. 45% licealistów nie potrafiło wskazać żadnej zalety mie</w:t>
      </w:r>
      <w:r w:rsidRPr="000D7970">
        <w:rPr>
          <w:rFonts w:ascii="Times New Roman" w:hAnsi="Times New Roman" w:cs="Times New Roman"/>
          <w:sz w:val="24"/>
        </w:rPr>
        <w:t xml:space="preserve">jscowości, w której mieszka. </w:t>
      </w:r>
    </w:p>
    <w:p w:rsidR="003A2026" w:rsidRPr="000D7970" w:rsidRDefault="003A2026" w:rsidP="003A2026">
      <w:pPr>
        <w:contextualSpacing/>
        <w:rPr>
          <w:rFonts w:ascii="Times New Roman" w:hAnsi="Times New Roman" w:cs="Times New Roman"/>
          <w:sz w:val="24"/>
        </w:rPr>
      </w:pPr>
    </w:p>
    <w:p w:rsidR="00521185" w:rsidRDefault="00521185">
      <w:pPr>
        <w:rPr>
          <w:rFonts w:ascii="Times New Roman" w:hAnsi="Times New Roman" w:cs="Times New Roman"/>
          <w:bCs/>
          <w:sz w:val="24"/>
          <w:szCs w:val="24"/>
        </w:rPr>
      </w:pPr>
      <w:r>
        <w:rPr>
          <w:rFonts w:ascii="Times New Roman" w:hAnsi="Times New Roman" w:cs="Times New Roman"/>
          <w:b/>
          <w:sz w:val="24"/>
          <w:szCs w:val="24"/>
        </w:rPr>
        <w:br w:type="page"/>
      </w:r>
    </w:p>
    <w:p w:rsidR="003A2026" w:rsidRPr="000D7970" w:rsidRDefault="000D7970" w:rsidP="000D7970">
      <w:pPr>
        <w:pStyle w:val="Legenda"/>
        <w:spacing w:before="200"/>
        <w:rPr>
          <w:rFonts w:ascii="Times New Roman" w:hAnsi="Times New Roman" w:cs="Times New Roman"/>
          <w:b w:val="0"/>
          <w:color w:val="auto"/>
          <w:sz w:val="24"/>
          <w:szCs w:val="24"/>
        </w:rPr>
      </w:pPr>
      <w:bookmarkStart w:id="157" w:name="_Toc412491760"/>
      <w:r w:rsidRPr="000D7970">
        <w:rPr>
          <w:rFonts w:ascii="Times New Roman" w:hAnsi="Times New Roman" w:cs="Times New Roman"/>
          <w:b w:val="0"/>
          <w:color w:val="auto"/>
          <w:sz w:val="24"/>
          <w:szCs w:val="24"/>
        </w:rPr>
        <w:lastRenderedPageBreak/>
        <w:t xml:space="preserve">Tabela </w:t>
      </w:r>
      <w:r w:rsidR="00AB25C8" w:rsidRPr="000D7970">
        <w:rPr>
          <w:rFonts w:ascii="Times New Roman" w:hAnsi="Times New Roman" w:cs="Times New Roman"/>
          <w:b w:val="0"/>
          <w:color w:val="auto"/>
          <w:sz w:val="24"/>
          <w:szCs w:val="24"/>
        </w:rPr>
        <w:fldChar w:fldCharType="begin"/>
      </w:r>
      <w:r w:rsidRPr="000D7970">
        <w:rPr>
          <w:rFonts w:ascii="Times New Roman" w:hAnsi="Times New Roman" w:cs="Times New Roman"/>
          <w:b w:val="0"/>
          <w:color w:val="auto"/>
          <w:sz w:val="24"/>
          <w:szCs w:val="24"/>
        </w:rPr>
        <w:instrText xml:space="preserve"> SEQ Tabela \* ARABIC </w:instrText>
      </w:r>
      <w:r w:rsidR="00AB25C8" w:rsidRPr="000D797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90</w:t>
      </w:r>
      <w:r w:rsidR="00AB25C8" w:rsidRPr="000D7970">
        <w:rPr>
          <w:rFonts w:ascii="Times New Roman" w:hAnsi="Times New Roman" w:cs="Times New Roman"/>
          <w:b w:val="0"/>
          <w:color w:val="auto"/>
          <w:sz w:val="24"/>
          <w:szCs w:val="24"/>
        </w:rPr>
        <w:fldChar w:fldCharType="end"/>
      </w:r>
      <w:r w:rsidRPr="000D7970">
        <w:rPr>
          <w:rFonts w:ascii="Times New Roman" w:hAnsi="Times New Roman" w:cs="Times New Roman"/>
          <w:b w:val="0"/>
          <w:color w:val="auto"/>
          <w:sz w:val="24"/>
          <w:szCs w:val="24"/>
        </w:rPr>
        <w:t xml:space="preserve"> Zalety miejscowości zamieszkania a typ szkoły</w:t>
      </w:r>
      <w:bookmarkEnd w:id="157"/>
    </w:p>
    <w:tbl>
      <w:tblPr>
        <w:tblW w:w="9087"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1203"/>
        <w:gridCol w:w="1598"/>
        <w:gridCol w:w="1432"/>
        <w:gridCol w:w="1267"/>
        <w:gridCol w:w="1419"/>
        <w:gridCol w:w="1343"/>
        <w:gridCol w:w="825"/>
      </w:tblGrid>
      <w:tr w:rsidR="000D7970" w:rsidRPr="000D7970" w:rsidTr="000D7970">
        <w:trPr>
          <w:trHeight w:val="319"/>
        </w:trPr>
        <w:tc>
          <w:tcPr>
            <w:tcW w:w="120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TYP SZKOŁY</w:t>
            </w:r>
          </w:p>
        </w:tc>
        <w:tc>
          <w:tcPr>
            <w:tcW w:w="7884" w:type="dxa"/>
            <w:gridSpan w:val="6"/>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ZALETY MIEJSCOWOŚCI ZAMIESZKANIA</w:t>
            </w:r>
          </w:p>
        </w:tc>
      </w:tr>
      <w:tr w:rsidR="000D7970" w:rsidRPr="000D7970" w:rsidTr="00521185">
        <w:trPr>
          <w:cantSplit/>
          <w:trHeight w:val="2230"/>
        </w:trPr>
        <w:tc>
          <w:tcPr>
            <w:tcW w:w="1203"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b/>
                <w:lang w:eastAsia="pl-PL"/>
              </w:rPr>
            </w:pPr>
          </w:p>
        </w:tc>
        <w:tc>
          <w:tcPr>
            <w:tcW w:w="1598" w:type="dxa"/>
            <w:shd w:val="clear" w:color="000000" w:fill="FFFFFF"/>
            <w:textDirection w:val="btLr"/>
            <w:vAlign w:val="center"/>
            <w:hideMark/>
          </w:tcPr>
          <w:p w:rsidR="003A2026" w:rsidRPr="000D7970" w:rsidRDefault="003A2026" w:rsidP="00521185">
            <w:pPr>
              <w:spacing w:line="240" w:lineRule="auto"/>
              <w:ind w:left="113" w:right="113"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Infrastruktura</w:t>
            </w:r>
          </w:p>
        </w:tc>
        <w:tc>
          <w:tcPr>
            <w:tcW w:w="1432" w:type="dxa"/>
            <w:shd w:val="clear" w:color="000000" w:fill="FFFFFF"/>
            <w:textDirection w:val="btLr"/>
            <w:vAlign w:val="center"/>
            <w:hideMark/>
          </w:tcPr>
          <w:p w:rsidR="003A2026" w:rsidRPr="000D7970" w:rsidRDefault="003A2026" w:rsidP="00521185">
            <w:pPr>
              <w:spacing w:line="240" w:lineRule="auto"/>
              <w:ind w:left="113" w:right="113"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Walory przyrodnicze i turystyczne</w:t>
            </w:r>
          </w:p>
        </w:tc>
        <w:tc>
          <w:tcPr>
            <w:tcW w:w="1267" w:type="dxa"/>
            <w:shd w:val="clear" w:color="000000" w:fill="FFFFFF"/>
            <w:textDirection w:val="btLr"/>
            <w:vAlign w:val="center"/>
            <w:hideMark/>
          </w:tcPr>
          <w:p w:rsidR="003A2026" w:rsidRPr="000D7970" w:rsidRDefault="003A2026" w:rsidP="00521185">
            <w:pPr>
              <w:spacing w:line="240" w:lineRule="auto"/>
              <w:ind w:left="113" w:right="113"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 xml:space="preserve">Możliwości edukacyjne i rozwojowe młodzieży </w:t>
            </w:r>
          </w:p>
        </w:tc>
        <w:tc>
          <w:tcPr>
            <w:tcW w:w="1419" w:type="dxa"/>
            <w:shd w:val="clear" w:color="000000" w:fill="FFFFFF"/>
            <w:textDirection w:val="btLr"/>
            <w:vAlign w:val="center"/>
            <w:hideMark/>
          </w:tcPr>
          <w:p w:rsidR="003A2026" w:rsidRPr="000D7970" w:rsidRDefault="003A2026" w:rsidP="00521185">
            <w:pPr>
              <w:spacing w:line="240" w:lineRule="auto"/>
              <w:ind w:left="113" w:right="113"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 xml:space="preserve">Szanse rozwojowe miejscowości </w:t>
            </w:r>
          </w:p>
        </w:tc>
        <w:tc>
          <w:tcPr>
            <w:tcW w:w="1343" w:type="dxa"/>
            <w:shd w:val="clear" w:color="000000" w:fill="FFFFFF"/>
            <w:textDirection w:val="btLr"/>
            <w:vAlign w:val="center"/>
            <w:hideMark/>
          </w:tcPr>
          <w:p w:rsidR="003A2026" w:rsidRPr="000D7970" w:rsidRDefault="003A2026" w:rsidP="00521185">
            <w:pPr>
              <w:spacing w:line="240" w:lineRule="auto"/>
              <w:ind w:left="113" w:right="113"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Cechy społeczności lokalnych</w:t>
            </w:r>
          </w:p>
        </w:tc>
        <w:tc>
          <w:tcPr>
            <w:tcW w:w="825" w:type="dxa"/>
            <w:shd w:val="clear" w:color="000000" w:fill="FFFFFF"/>
            <w:textDirection w:val="btLr"/>
            <w:vAlign w:val="center"/>
            <w:hideMark/>
          </w:tcPr>
          <w:p w:rsidR="003A2026" w:rsidRPr="000D7970" w:rsidRDefault="003A2026" w:rsidP="00521185">
            <w:pPr>
              <w:spacing w:line="240" w:lineRule="auto"/>
              <w:ind w:left="113" w:right="113"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Brak zalet</w:t>
            </w:r>
          </w:p>
        </w:tc>
      </w:tr>
      <w:tr w:rsidR="000D7970" w:rsidRPr="000D7970" w:rsidTr="000D7970">
        <w:trPr>
          <w:trHeight w:val="698"/>
        </w:trPr>
        <w:tc>
          <w:tcPr>
            <w:tcW w:w="120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zasadnicza szkoła zawodowa</w:t>
            </w:r>
          </w:p>
        </w:tc>
        <w:tc>
          <w:tcPr>
            <w:tcW w:w="1598"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69,6%</w:t>
            </w:r>
          </w:p>
        </w:tc>
        <w:tc>
          <w:tcPr>
            <w:tcW w:w="1432"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76,8%</w:t>
            </w:r>
          </w:p>
        </w:tc>
        <w:tc>
          <w:tcPr>
            <w:tcW w:w="1267"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26,8%</w:t>
            </w:r>
          </w:p>
        </w:tc>
        <w:tc>
          <w:tcPr>
            <w:tcW w:w="1419"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30,4%</w:t>
            </w:r>
          </w:p>
        </w:tc>
        <w:tc>
          <w:tcPr>
            <w:tcW w:w="134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26,8%</w:t>
            </w:r>
          </w:p>
        </w:tc>
        <w:tc>
          <w:tcPr>
            <w:tcW w:w="825"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16,1%</w:t>
            </w:r>
          </w:p>
        </w:tc>
      </w:tr>
      <w:tr w:rsidR="000D7970" w:rsidRPr="000D7970" w:rsidTr="000D7970">
        <w:trPr>
          <w:trHeight w:val="303"/>
        </w:trPr>
        <w:tc>
          <w:tcPr>
            <w:tcW w:w="1203"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b/>
                <w:lang w:eastAsia="pl-PL"/>
              </w:rPr>
            </w:pPr>
          </w:p>
        </w:tc>
        <w:tc>
          <w:tcPr>
            <w:tcW w:w="1598"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432"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267"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419"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343"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825"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r>
      <w:tr w:rsidR="000D7970" w:rsidRPr="000D7970" w:rsidTr="000D7970">
        <w:trPr>
          <w:cantSplit/>
          <w:trHeight w:val="288"/>
        </w:trPr>
        <w:tc>
          <w:tcPr>
            <w:tcW w:w="120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technikum</w:t>
            </w:r>
          </w:p>
        </w:tc>
        <w:tc>
          <w:tcPr>
            <w:tcW w:w="1598"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62,0%</w:t>
            </w:r>
          </w:p>
        </w:tc>
        <w:tc>
          <w:tcPr>
            <w:tcW w:w="1432"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105,6%</w:t>
            </w:r>
          </w:p>
        </w:tc>
        <w:tc>
          <w:tcPr>
            <w:tcW w:w="1267"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16,7%</w:t>
            </w:r>
          </w:p>
        </w:tc>
        <w:tc>
          <w:tcPr>
            <w:tcW w:w="1419"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18,8%</w:t>
            </w:r>
          </w:p>
        </w:tc>
        <w:tc>
          <w:tcPr>
            <w:tcW w:w="134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19,9%</w:t>
            </w:r>
          </w:p>
        </w:tc>
        <w:tc>
          <w:tcPr>
            <w:tcW w:w="825"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18,8%</w:t>
            </w:r>
          </w:p>
        </w:tc>
      </w:tr>
      <w:tr w:rsidR="000D7970" w:rsidRPr="000D7970" w:rsidTr="000D7970">
        <w:trPr>
          <w:trHeight w:val="288"/>
        </w:trPr>
        <w:tc>
          <w:tcPr>
            <w:tcW w:w="1203"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b/>
                <w:lang w:eastAsia="pl-PL"/>
              </w:rPr>
            </w:pPr>
          </w:p>
        </w:tc>
        <w:tc>
          <w:tcPr>
            <w:tcW w:w="1598"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432"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267"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419"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343"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825"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r>
      <w:tr w:rsidR="000D7970" w:rsidRPr="000D7970" w:rsidTr="000D7970">
        <w:trPr>
          <w:cantSplit/>
          <w:trHeight w:val="288"/>
        </w:trPr>
        <w:tc>
          <w:tcPr>
            <w:tcW w:w="120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liceum</w:t>
            </w:r>
          </w:p>
        </w:tc>
        <w:tc>
          <w:tcPr>
            <w:tcW w:w="1598"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76,0%</w:t>
            </w:r>
          </w:p>
        </w:tc>
        <w:tc>
          <w:tcPr>
            <w:tcW w:w="1432"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76,0%</w:t>
            </w:r>
          </w:p>
        </w:tc>
        <w:tc>
          <w:tcPr>
            <w:tcW w:w="1267"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18,0%</w:t>
            </w:r>
          </w:p>
        </w:tc>
        <w:tc>
          <w:tcPr>
            <w:tcW w:w="1419"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21,0%</w:t>
            </w:r>
          </w:p>
        </w:tc>
        <w:tc>
          <w:tcPr>
            <w:tcW w:w="134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20,0%</w:t>
            </w:r>
          </w:p>
        </w:tc>
        <w:tc>
          <w:tcPr>
            <w:tcW w:w="825"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45,0%</w:t>
            </w:r>
          </w:p>
        </w:tc>
      </w:tr>
      <w:tr w:rsidR="000D7970" w:rsidRPr="000D7970" w:rsidTr="000D7970">
        <w:trPr>
          <w:trHeight w:val="288"/>
        </w:trPr>
        <w:tc>
          <w:tcPr>
            <w:tcW w:w="1203"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b/>
                <w:lang w:eastAsia="pl-PL"/>
              </w:rPr>
            </w:pPr>
          </w:p>
        </w:tc>
        <w:tc>
          <w:tcPr>
            <w:tcW w:w="1598"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432"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267"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419"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1343"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c>
          <w:tcPr>
            <w:tcW w:w="825" w:type="dxa"/>
            <w:vMerge/>
            <w:vAlign w:val="center"/>
            <w:hideMark/>
          </w:tcPr>
          <w:p w:rsidR="003A2026" w:rsidRPr="000D7970" w:rsidRDefault="003A2026" w:rsidP="003A2026">
            <w:pPr>
              <w:spacing w:line="240" w:lineRule="auto"/>
              <w:ind w:firstLine="0"/>
              <w:rPr>
                <w:rFonts w:ascii="Times New Roman" w:eastAsia="Times New Roman" w:hAnsi="Times New Roman" w:cs="Times New Roman"/>
                <w:lang w:eastAsia="pl-PL"/>
              </w:rPr>
            </w:pPr>
          </w:p>
        </w:tc>
      </w:tr>
      <w:tr w:rsidR="000D7970" w:rsidRPr="000D7970" w:rsidTr="000D7970">
        <w:trPr>
          <w:cantSplit/>
          <w:trHeight w:val="288"/>
        </w:trPr>
        <w:tc>
          <w:tcPr>
            <w:tcW w:w="120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b/>
                <w:lang w:eastAsia="pl-PL"/>
              </w:rPr>
            </w:pPr>
            <w:r w:rsidRPr="000D7970">
              <w:rPr>
                <w:rFonts w:ascii="Times New Roman" w:eastAsia="Times New Roman" w:hAnsi="Times New Roman" w:cs="Times New Roman"/>
                <w:b/>
                <w:lang w:eastAsia="pl-PL"/>
              </w:rPr>
              <w:t>wyższa</w:t>
            </w:r>
          </w:p>
        </w:tc>
        <w:tc>
          <w:tcPr>
            <w:tcW w:w="1598"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29,0%</w:t>
            </w:r>
          </w:p>
        </w:tc>
        <w:tc>
          <w:tcPr>
            <w:tcW w:w="1432"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131,5%</w:t>
            </w:r>
          </w:p>
        </w:tc>
        <w:tc>
          <w:tcPr>
            <w:tcW w:w="1267"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19,0%</w:t>
            </w:r>
          </w:p>
        </w:tc>
        <w:tc>
          <w:tcPr>
            <w:tcW w:w="1419"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32,7%</w:t>
            </w:r>
          </w:p>
        </w:tc>
        <w:tc>
          <w:tcPr>
            <w:tcW w:w="1343"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36,7%</w:t>
            </w:r>
          </w:p>
        </w:tc>
        <w:tc>
          <w:tcPr>
            <w:tcW w:w="825" w:type="dxa"/>
            <w:vMerge w:val="restart"/>
            <w:shd w:val="clear" w:color="000000" w:fill="FFFFFF"/>
            <w:vAlign w:val="center"/>
            <w:hideMark/>
          </w:tcPr>
          <w:p w:rsidR="003A2026" w:rsidRPr="000D7970" w:rsidRDefault="003A2026" w:rsidP="003A2026">
            <w:pPr>
              <w:spacing w:line="240" w:lineRule="auto"/>
              <w:ind w:firstLine="0"/>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8,5%</w:t>
            </w:r>
          </w:p>
        </w:tc>
      </w:tr>
      <w:tr w:rsidR="000D7970" w:rsidRPr="000D7970" w:rsidTr="000D7970">
        <w:trPr>
          <w:trHeight w:val="288"/>
        </w:trPr>
        <w:tc>
          <w:tcPr>
            <w:tcW w:w="1203" w:type="dxa"/>
            <w:vMerge/>
            <w:vAlign w:val="center"/>
            <w:hideMark/>
          </w:tcPr>
          <w:p w:rsidR="003A2026" w:rsidRPr="000D7970" w:rsidRDefault="003A2026" w:rsidP="003A2026">
            <w:pPr>
              <w:spacing w:line="240" w:lineRule="auto"/>
              <w:rPr>
                <w:rFonts w:ascii="Times New Roman" w:eastAsia="Times New Roman" w:hAnsi="Times New Roman" w:cs="Times New Roman"/>
                <w:lang w:eastAsia="pl-PL"/>
              </w:rPr>
            </w:pPr>
          </w:p>
        </w:tc>
        <w:tc>
          <w:tcPr>
            <w:tcW w:w="1598" w:type="dxa"/>
            <w:vMerge/>
            <w:vAlign w:val="center"/>
            <w:hideMark/>
          </w:tcPr>
          <w:p w:rsidR="003A2026" w:rsidRPr="000D7970" w:rsidRDefault="003A2026" w:rsidP="003A2026">
            <w:pPr>
              <w:spacing w:line="240" w:lineRule="auto"/>
              <w:rPr>
                <w:rFonts w:ascii="Times New Roman" w:eastAsia="Times New Roman" w:hAnsi="Times New Roman" w:cs="Times New Roman"/>
                <w:lang w:eastAsia="pl-PL"/>
              </w:rPr>
            </w:pPr>
          </w:p>
        </w:tc>
        <w:tc>
          <w:tcPr>
            <w:tcW w:w="1432" w:type="dxa"/>
            <w:vMerge/>
            <w:vAlign w:val="center"/>
            <w:hideMark/>
          </w:tcPr>
          <w:p w:rsidR="003A2026" w:rsidRPr="000D7970" w:rsidRDefault="003A2026" w:rsidP="003A2026">
            <w:pPr>
              <w:spacing w:line="240" w:lineRule="auto"/>
              <w:rPr>
                <w:rFonts w:ascii="Times New Roman" w:eastAsia="Times New Roman" w:hAnsi="Times New Roman" w:cs="Times New Roman"/>
                <w:lang w:eastAsia="pl-PL"/>
              </w:rPr>
            </w:pPr>
          </w:p>
        </w:tc>
        <w:tc>
          <w:tcPr>
            <w:tcW w:w="1267" w:type="dxa"/>
            <w:vMerge/>
            <w:vAlign w:val="center"/>
            <w:hideMark/>
          </w:tcPr>
          <w:p w:rsidR="003A2026" w:rsidRPr="000D7970" w:rsidRDefault="003A2026" w:rsidP="003A2026">
            <w:pPr>
              <w:spacing w:line="240" w:lineRule="auto"/>
              <w:rPr>
                <w:rFonts w:ascii="Times New Roman" w:eastAsia="Times New Roman" w:hAnsi="Times New Roman" w:cs="Times New Roman"/>
                <w:lang w:eastAsia="pl-PL"/>
              </w:rPr>
            </w:pPr>
          </w:p>
        </w:tc>
        <w:tc>
          <w:tcPr>
            <w:tcW w:w="1419" w:type="dxa"/>
            <w:vMerge/>
            <w:vAlign w:val="center"/>
            <w:hideMark/>
          </w:tcPr>
          <w:p w:rsidR="003A2026" w:rsidRPr="000D7970" w:rsidRDefault="003A2026" w:rsidP="003A2026">
            <w:pPr>
              <w:spacing w:line="240" w:lineRule="auto"/>
              <w:rPr>
                <w:rFonts w:ascii="Times New Roman" w:eastAsia="Times New Roman" w:hAnsi="Times New Roman" w:cs="Times New Roman"/>
                <w:lang w:eastAsia="pl-PL"/>
              </w:rPr>
            </w:pPr>
          </w:p>
        </w:tc>
        <w:tc>
          <w:tcPr>
            <w:tcW w:w="1343" w:type="dxa"/>
            <w:vMerge/>
            <w:vAlign w:val="center"/>
            <w:hideMark/>
          </w:tcPr>
          <w:p w:rsidR="003A2026" w:rsidRPr="000D7970" w:rsidRDefault="003A2026" w:rsidP="003A2026">
            <w:pPr>
              <w:spacing w:line="240" w:lineRule="auto"/>
              <w:rPr>
                <w:rFonts w:ascii="Times New Roman" w:eastAsia="Times New Roman" w:hAnsi="Times New Roman" w:cs="Times New Roman"/>
                <w:lang w:eastAsia="pl-PL"/>
              </w:rPr>
            </w:pPr>
          </w:p>
        </w:tc>
        <w:tc>
          <w:tcPr>
            <w:tcW w:w="825" w:type="dxa"/>
            <w:vMerge/>
            <w:vAlign w:val="center"/>
            <w:hideMark/>
          </w:tcPr>
          <w:p w:rsidR="003A2026" w:rsidRPr="000D7970" w:rsidRDefault="003A2026" w:rsidP="003A2026">
            <w:pPr>
              <w:spacing w:line="240" w:lineRule="auto"/>
              <w:rPr>
                <w:rFonts w:ascii="Times New Roman" w:eastAsia="Times New Roman" w:hAnsi="Times New Roman" w:cs="Times New Roman"/>
                <w:lang w:eastAsia="pl-PL"/>
              </w:rPr>
            </w:pPr>
          </w:p>
        </w:tc>
      </w:tr>
    </w:tbl>
    <w:p w:rsidR="000D7970" w:rsidRPr="000D7970" w:rsidRDefault="000D7970" w:rsidP="000D7970">
      <w:pPr>
        <w:ind w:firstLine="0"/>
        <w:contextualSpacing/>
        <w:rPr>
          <w:rFonts w:ascii="Times New Roman" w:hAnsi="Times New Roman" w:cs="Times New Roman"/>
          <w:i/>
          <w:sz w:val="24"/>
        </w:rPr>
      </w:pPr>
      <w:r w:rsidRPr="000D7970">
        <w:rPr>
          <w:rFonts w:ascii="Times New Roman" w:hAnsi="Times New Roman" w:cs="Times New Roman"/>
          <w:i/>
          <w:sz w:val="24"/>
        </w:rPr>
        <w:t>Procenty w tabeli nie sumują się do 100 ponieważ badani mogli podać więcej niż jedną zaletę miejscowości zamieszkania</w:t>
      </w:r>
    </w:p>
    <w:p w:rsidR="003A2026" w:rsidRPr="000D7970" w:rsidRDefault="003A2026" w:rsidP="003A2026">
      <w:pPr>
        <w:ind w:firstLine="709"/>
        <w:contextualSpacing/>
        <w:rPr>
          <w:rFonts w:ascii="Times New Roman" w:hAnsi="Times New Roman" w:cs="Times New Roman"/>
          <w:sz w:val="24"/>
        </w:rPr>
      </w:pPr>
      <w:r w:rsidRPr="000D7970">
        <w:rPr>
          <w:rFonts w:ascii="Times New Roman" w:hAnsi="Times New Roman" w:cs="Times New Roman"/>
          <w:sz w:val="24"/>
        </w:rPr>
        <w:t>Źródło: opracowanie własne</w:t>
      </w:r>
    </w:p>
    <w:p w:rsidR="003A2026" w:rsidRPr="000D7970" w:rsidRDefault="003A2026" w:rsidP="003A2026">
      <w:pPr>
        <w:contextualSpacing/>
        <w:rPr>
          <w:rFonts w:ascii="Times New Roman" w:hAnsi="Times New Roman" w:cs="Times New Roman"/>
          <w:sz w:val="24"/>
        </w:rPr>
      </w:pPr>
    </w:p>
    <w:p w:rsidR="003A2026" w:rsidRPr="000D7970" w:rsidRDefault="003A2026" w:rsidP="003A2026">
      <w:pPr>
        <w:contextualSpacing/>
        <w:rPr>
          <w:rFonts w:ascii="Times New Roman" w:hAnsi="Times New Roman" w:cs="Times New Roman"/>
          <w:sz w:val="24"/>
        </w:rPr>
      </w:pPr>
      <w:r w:rsidRPr="000D7970">
        <w:rPr>
          <w:rFonts w:ascii="Times New Roman" w:hAnsi="Times New Roman" w:cs="Times New Roman"/>
          <w:sz w:val="24"/>
        </w:rPr>
        <w:tab/>
        <w:t>Wady dotyczące infrastruktury były wskazywane niemalże jednakowo często przez uczniów techników, liceów i szkół wyższych (kolejno: 65,0%; 65,6%; 66,3%). Na brak walorów przyrodniczych i turystycznych wskazało 39,0% uczniów techników. Brak możliwości edukacyjnych i rozwojowych młodzieży, a także małe szanse rozwojowe miejscowości głównie były wskazywane przez studentów (kolejno: 27,5%; 73,6%). Negatywne cechy społeczności lokalnych najczęściej wskazywali uczniowie zasadniczych szkół zawodowych (47,2%).</w:t>
      </w:r>
    </w:p>
    <w:p w:rsidR="00521185" w:rsidRDefault="00521185">
      <w:pPr>
        <w:rPr>
          <w:rFonts w:ascii="Times New Roman" w:hAnsi="Times New Roman" w:cs="Times New Roman"/>
          <w:sz w:val="24"/>
        </w:rPr>
      </w:pPr>
      <w:r>
        <w:rPr>
          <w:rFonts w:ascii="Times New Roman" w:hAnsi="Times New Roman" w:cs="Times New Roman"/>
          <w:sz w:val="24"/>
        </w:rPr>
        <w:br w:type="page"/>
      </w:r>
    </w:p>
    <w:p w:rsidR="003A2026" w:rsidRPr="000D7970" w:rsidRDefault="000D7970" w:rsidP="000D7970">
      <w:pPr>
        <w:pStyle w:val="Legenda"/>
        <w:spacing w:before="200"/>
        <w:rPr>
          <w:rFonts w:ascii="Times New Roman" w:hAnsi="Times New Roman" w:cs="Times New Roman"/>
          <w:b w:val="0"/>
          <w:color w:val="auto"/>
          <w:sz w:val="24"/>
          <w:szCs w:val="24"/>
        </w:rPr>
      </w:pPr>
      <w:bookmarkStart w:id="158" w:name="_Toc412491761"/>
      <w:r w:rsidRPr="000D7970">
        <w:rPr>
          <w:rFonts w:ascii="Times New Roman" w:hAnsi="Times New Roman" w:cs="Times New Roman"/>
          <w:b w:val="0"/>
          <w:color w:val="auto"/>
          <w:sz w:val="24"/>
          <w:szCs w:val="24"/>
        </w:rPr>
        <w:lastRenderedPageBreak/>
        <w:t xml:space="preserve">Tabela </w:t>
      </w:r>
      <w:r w:rsidR="00AB25C8" w:rsidRPr="000D7970">
        <w:rPr>
          <w:rFonts w:ascii="Times New Roman" w:hAnsi="Times New Roman" w:cs="Times New Roman"/>
          <w:b w:val="0"/>
          <w:color w:val="auto"/>
          <w:sz w:val="24"/>
          <w:szCs w:val="24"/>
        </w:rPr>
        <w:fldChar w:fldCharType="begin"/>
      </w:r>
      <w:r w:rsidRPr="000D7970">
        <w:rPr>
          <w:rFonts w:ascii="Times New Roman" w:hAnsi="Times New Roman" w:cs="Times New Roman"/>
          <w:b w:val="0"/>
          <w:color w:val="auto"/>
          <w:sz w:val="24"/>
          <w:szCs w:val="24"/>
        </w:rPr>
        <w:instrText xml:space="preserve"> SEQ Tabela \* ARABIC </w:instrText>
      </w:r>
      <w:r w:rsidR="00AB25C8" w:rsidRPr="000D797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91</w:t>
      </w:r>
      <w:r w:rsidR="00AB25C8" w:rsidRPr="000D7970">
        <w:rPr>
          <w:rFonts w:ascii="Times New Roman" w:hAnsi="Times New Roman" w:cs="Times New Roman"/>
          <w:b w:val="0"/>
          <w:color w:val="auto"/>
          <w:sz w:val="24"/>
          <w:szCs w:val="24"/>
        </w:rPr>
        <w:fldChar w:fldCharType="end"/>
      </w:r>
      <w:r w:rsidRPr="000D7970">
        <w:rPr>
          <w:rFonts w:ascii="Times New Roman" w:hAnsi="Times New Roman" w:cs="Times New Roman"/>
          <w:b w:val="0"/>
          <w:color w:val="auto"/>
          <w:sz w:val="24"/>
          <w:szCs w:val="24"/>
        </w:rPr>
        <w:t xml:space="preserve"> Wady miejscowości zamieszkania a typ szkoły</w:t>
      </w:r>
      <w:bookmarkEnd w:id="158"/>
    </w:p>
    <w:tbl>
      <w:tblPr>
        <w:tblW w:w="9003"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4A0" w:firstRow="1" w:lastRow="0" w:firstColumn="1" w:lastColumn="0" w:noHBand="0" w:noVBand="1"/>
      </w:tblPr>
      <w:tblGrid>
        <w:gridCol w:w="1575"/>
        <w:gridCol w:w="1236"/>
        <w:gridCol w:w="1315"/>
        <w:gridCol w:w="1276"/>
        <w:gridCol w:w="1276"/>
        <w:gridCol w:w="1275"/>
        <w:gridCol w:w="1050"/>
      </w:tblGrid>
      <w:tr w:rsidR="000D7970" w:rsidRPr="000D7970" w:rsidTr="00521185">
        <w:trPr>
          <w:trHeight w:val="300"/>
        </w:trPr>
        <w:tc>
          <w:tcPr>
            <w:tcW w:w="1575" w:type="dxa"/>
            <w:vMerge w:val="restart"/>
            <w:shd w:val="clear" w:color="000000" w:fill="FFFFFF"/>
            <w:vAlign w:val="bottom"/>
            <w:hideMark/>
          </w:tcPr>
          <w:p w:rsidR="003A2026" w:rsidRPr="000D7970" w:rsidRDefault="003A2026" w:rsidP="00521185">
            <w:pPr>
              <w:spacing w:line="240" w:lineRule="auto"/>
              <w:ind w:left="229" w:firstLine="0"/>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TYP SZKOŁY</w:t>
            </w:r>
          </w:p>
        </w:tc>
        <w:tc>
          <w:tcPr>
            <w:tcW w:w="7428" w:type="dxa"/>
            <w:gridSpan w:val="6"/>
            <w:shd w:val="clear" w:color="000000" w:fill="FFFFFF"/>
            <w:vAlign w:val="bottom"/>
            <w:hideMark/>
          </w:tcPr>
          <w:p w:rsidR="003A2026" w:rsidRPr="000D7970" w:rsidRDefault="003A2026" w:rsidP="003A2026">
            <w:pPr>
              <w:spacing w:line="240" w:lineRule="auto"/>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WADY MIEJSCOWOŚCI ZAMIESZKANIA</w:t>
            </w:r>
          </w:p>
        </w:tc>
      </w:tr>
      <w:tr w:rsidR="000D7970" w:rsidRPr="000D7970" w:rsidTr="00521185">
        <w:trPr>
          <w:cantSplit/>
          <w:trHeight w:val="2010"/>
        </w:trPr>
        <w:tc>
          <w:tcPr>
            <w:tcW w:w="1575" w:type="dxa"/>
            <w:vMerge/>
            <w:vAlign w:val="center"/>
            <w:hideMark/>
          </w:tcPr>
          <w:p w:rsidR="003A2026" w:rsidRPr="000D7970" w:rsidRDefault="003A2026" w:rsidP="003A2026">
            <w:pPr>
              <w:spacing w:line="240" w:lineRule="auto"/>
              <w:rPr>
                <w:rFonts w:ascii="Times New Roman" w:eastAsia="Times New Roman" w:hAnsi="Times New Roman" w:cs="Times New Roman"/>
                <w:b/>
                <w:bCs/>
                <w:lang w:eastAsia="pl-PL"/>
              </w:rPr>
            </w:pPr>
          </w:p>
        </w:tc>
        <w:tc>
          <w:tcPr>
            <w:tcW w:w="1236" w:type="dxa"/>
            <w:shd w:val="clear" w:color="000000" w:fill="FFFFFF"/>
            <w:textDirection w:val="btLr"/>
            <w:vAlign w:val="center"/>
            <w:hideMark/>
          </w:tcPr>
          <w:p w:rsidR="003A2026" w:rsidRPr="000D7970" w:rsidRDefault="003A2026" w:rsidP="00521185">
            <w:pPr>
              <w:spacing w:line="240" w:lineRule="auto"/>
              <w:ind w:right="113"/>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Infrastruktura</w:t>
            </w:r>
          </w:p>
        </w:tc>
        <w:tc>
          <w:tcPr>
            <w:tcW w:w="1315" w:type="dxa"/>
            <w:shd w:val="clear" w:color="000000" w:fill="FFFFFF"/>
            <w:textDirection w:val="btLr"/>
            <w:vAlign w:val="center"/>
            <w:hideMark/>
          </w:tcPr>
          <w:p w:rsidR="003A2026" w:rsidRPr="000D7970" w:rsidRDefault="003A2026" w:rsidP="00521185">
            <w:pPr>
              <w:spacing w:line="240" w:lineRule="auto"/>
              <w:ind w:right="113"/>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Walory przyrodnicze i turystyczne</w:t>
            </w:r>
          </w:p>
        </w:tc>
        <w:tc>
          <w:tcPr>
            <w:tcW w:w="1276" w:type="dxa"/>
            <w:shd w:val="clear" w:color="000000" w:fill="FFFFFF"/>
            <w:textDirection w:val="btLr"/>
            <w:vAlign w:val="center"/>
            <w:hideMark/>
          </w:tcPr>
          <w:p w:rsidR="003A2026" w:rsidRPr="000D7970" w:rsidRDefault="003A2026" w:rsidP="00521185">
            <w:pPr>
              <w:spacing w:line="240" w:lineRule="auto"/>
              <w:ind w:right="113"/>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Możliwości edukacyjne i rozwojowe młodzieży</w:t>
            </w:r>
          </w:p>
        </w:tc>
        <w:tc>
          <w:tcPr>
            <w:tcW w:w="1276" w:type="dxa"/>
            <w:shd w:val="clear" w:color="000000" w:fill="FFFFFF"/>
            <w:textDirection w:val="btLr"/>
            <w:vAlign w:val="center"/>
            <w:hideMark/>
          </w:tcPr>
          <w:p w:rsidR="003A2026" w:rsidRPr="000D7970" w:rsidRDefault="003A2026" w:rsidP="00521185">
            <w:pPr>
              <w:spacing w:line="240" w:lineRule="auto"/>
              <w:ind w:right="113"/>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Szanse rozwojowe miejscowości</w:t>
            </w:r>
          </w:p>
        </w:tc>
        <w:tc>
          <w:tcPr>
            <w:tcW w:w="1275" w:type="dxa"/>
            <w:shd w:val="clear" w:color="000000" w:fill="FFFFFF"/>
            <w:textDirection w:val="btLr"/>
            <w:vAlign w:val="center"/>
            <w:hideMark/>
          </w:tcPr>
          <w:p w:rsidR="003A2026" w:rsidRPr="000D7970" w:rsidRDefault="003A2026" w:rsidP="00521185">
            <w:pPr>
              <w:spacing w:line="240" w:lineRule="auto"/>
              <w:ind w:right="113"/>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Cechy społeczności lokalnych</w:t>
            </w:r>
          </w:p>
        </w:tc>
        <w:tc>
          <w:tcPr>
            <w:tcW w:w="1050" w:type="dxa"/>
            <w:shd w:val="clear" w:color="000000" w:fill="FFFFFF"/>
            <w:textDirection w:val="btLr"/>
            <w:vAlign w:val="center"/>
            <w:hideMark/>
          </w:tcPr>
          <w:p w:rsidR="003A2026" w:rsidRPr="000D7970" w:rsidRDefault="003A2026" w:rsidP="00521185">
            <w:pPr>
              <w:spacing w:line="240" w:lineRule="auto"/>
              <w:ind w:right="113"/>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Brak wad</w:t>
            </w:r>
          </w:p>
        </w:tc>
      </w:tr>
      <w:tr w:rsidR="000D7970" w:rsidRPr="000D7970" w:rsidTr="00521185">
        <w:trPr>
          <w:trHeight w:val="540"/>
        </w:trPr>
        <w:tc>
          <w:tcPr>
            <w:tcW w:w="1575" w:type="dxa"/>
            <w:shd w:val="clear" w:color="000000" w:fill="FFFFFF"/>
            <w:vAlign w:val="center"/>
            <w:hideMark/>
          </w:tcPr>
          <w:p w:rsidR="003A2026" w:rsidRPr="000D7970" w:rsidRDefault="003A2026" w:rsidP="00521185">
            <w:pPr>
              <w:spacing w:line="240" w:lineRule="auto"/>
              <w:ind w:left="229" w:firstLine="0"/>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zasadnicza szkoła zawodowa</w:t>
            </w:r>
          </w:p>
        </w:tc>
        <w:tc>
          <w:tcPr>
            <w:tcW w:w="123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58,5%</w:t>
            </w:r>
          </w:p>
        </w:tc>
        <w:tc>
          <w:tcPr>
            <w:tcW w:w="131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30,2%</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17,0%</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30,2%</w:t>
            </w:r>
          </w:p>
        </w:tc>
        <w:tc>
          <w:tcPr>
            <w:tcW w:w="127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47,2%</w:t>
            </w:r>
          </w:p>
        </w:tc>
        <w:tc>
          <w:tcPr>
            <w:tcW w:w="1050"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17,0%</w:t>
            </w:r>
          </w:p>
        </w:tc>
      </w:tr>
      <w:tr w:rsidR="000D7970" w:rsidRPr="000D7970" w:rsidTr="00521185">
        <w:trPr>
          <w:cantSplit/>
          <w:trHeight w:val="711"/>
        </w:trPr>
        <w:tc>
          <w:tcPr>
            <w:tcW w:w="1575" w:type="dxa"/>
            <w:shd w:val="clear" w:color="000000" w:fill="FFFFFF"/>
            <w:vAlign w:val="center"/>
            <w:hideMark/>
          </w:tcPr>
          <w:p w:rsidR="003A2026" w:rsidRPr="000D7970" w:rsidRDefault="003A2026" w:rsidP="00521185">
            <w:pPr>
              <w:spacing w:line="240" w:lineRule="auto"/>
              <w:ind w:left="229" w:firstLine="0"/>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technikum</w:t>
            </w:r>
          </w:p>
        </w:tc>
        <w:tc>
          <w:tcPr>
            <w:tcW w:w="123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65,0%</w:t>
            </w:r>
          </w:p>
        </w:tc>
        <w:tc>
          <w:tcPr>
            <w:tcW w:w="131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39,0%</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22,0%</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43,0%</w:t>
            </w:r>
          </w:p>
        </w:tc>
        <w:tc>
          <w:tcPr>
            <w:tcW w:w="127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29,6%</w:t>
            </w:r>
          </w:p>
        </w:tc>
        <w:tc>
          <w:tcPr>
            <w:tcW w:w="1050"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13,0%</w:t>
            </w:r>
          </w:p>
        </w:tc>
      </w:tr>
      <w:tr w:rsidR="000D7970" w:rsidRPr="000D7970" w:rsidTr="00521185">
        <w:trPr>
          <w:cantSplit/>
          <w:trHeight w:val="693"/>
        </w:trPr>
        <w:tc>
          <w:tcPr>
            <w:tcW w:w="1575" w:type="dxa"/>
            <w:shd w:val="clear" w:color="000000" w:fill="FFFFFF"/>
            <w:vAlign w:val="center"/>
            <w:hideMark/>
          </w:tcPr>
          <w:p w:rsidR="003A2026" w:rsidRPr="000D7970" w:rsidRDefault="003A2026" w:rsidP="00521185">
            <w:pPr>
              <w:spacing w:line="240" w:lineRule="auto"/>
              <w:ind w:left="229" w:firstLine="0"/>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liceum</w:t>
            </w:r>
          </w:p>
        </w:tc>
        <w:tc>
          <w:tcPr>
            <w:tcW w:w="123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65,6%</w:t>
            </w:r>
          </w:p>
        </w:tc>
        <w:tc>
          <w:tcPr>
            <w:tcW w:w="131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34,4%</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25,8%</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51,6%</w:t>
            </w:r>
          </w:p>
        </w:tc>
        <w:tc>
          <w:tcPr>
            <w:tcW w:w="127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37,6%</w:t>
            </w:r>
          </w:p>
        </w:tc>
        <w:tc>
          <w:tcPr>
            <w:tcW w:w="1050"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16,1%</w:t>
            </w:r>
          </w:p>
        </w:tc>
      </w:tr>
      <w:tr w:rsidR="000D7970" w:rsidRPr="000D7970" w:rsidTr="00521185">
        <w:trPr>
          <w:cantSplit/>
          <w:trHeight w:val="676"/>
        </w:trPr>
        <w:tc>
          <w:tcPr>
            <w:tcW w:w="1575" w:type="dxa"/>
            <w:shd w:val="clear" w:color="000000" w:fill="FFFFFF"/>
            <w:vAlign w:val="center"/>
            <w:hideMark/>
          </w:tcPr>
          <w:p w:rsidR="003A2026" w:rsidRPr="000D7970" w:rsidRDefault="003A2026" w:rsidP="00521185">
            <w:pPr>
              <w:spacing w:line="240" w:lineRule="auto"/>
              <w:ind w:left="229" w:firstLine="0"/>
              <w:jc w:val="center"/>
              <w:rPr>
                <w:rFonts w:ascii="Times New Roman" w:eastAsia="Times New Roman" w:hAnsi="Times New Roman" w:cs="Times New Roman"/>
                <w:b/>
                <w:bCs/>
                <w:lang w:eastAsia="pl-PL"/>
              </w:rPr>
            </w:pPr>
            <w:r w:rsidRPr="000D7970">
              <w:rPr>
                <w:rFonts w:ascii="Times New Roman" w:eastAsia="Times New Roman" w:hAnsi="Times New Roman" w:cs="Times New Roman"/>
                <w:b/>
                <w:bCs/>
                <w:lang w:eastAsia="pl-PL"/>
              </w:rPr>
              <w:t>wyższa</w:t>
            </w:r>
          </w:p>
        </w:tc>
        <w:tc>
          <w:tcPr>
            <w:tcW w:w="123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66,3%</w:t>
            </w:r>
          </w:p>
        </w:tc>
        <w:tc>
          <w:tcPr>
            <w:tcW w:w="131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27,1%</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27,5%</w:t>
            </w:r>
          </w:p>
        </w:tc>
        <w:tc>
          <w:tcPr>
            <w:tcW w:w="1276"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73,6%</w:t>
            </w:r>
          </w:p>
        </w:tc>
        <w:tc>
          <w:tcPr>
            <w:tcW w:w="1275"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40,3%</w:t>
            </w:r>
          </w:p>
        </w:tc>
        <w:tc>
          <w:tcPr>
            <w:tcW w:w="1050" w:type="dxa"/>
            <w:shd w:val="clear" w:color="000000" w:fill="FFFFFF"/>
            <w:vAlign w:val="center"/>
            <w:hideMark/>
          </w:tcPr>
          <w:p w:rsidR="003A2026" w:rsidRPr="000D7970" w:rsidRDefault="003A2026" w:rsidP="003A2026">
            <w:pPr>
              <w:spacing w:line="240" w:lineRule="auto"/>
              <w:jc w:val="center"/>
              <w:rPr>
                <w:rFonts w:ascii="Times New Roman" w:eastAsia="Times New Roman" w:hAnsi="Times New Roman" w:cs="Times New Roman"/>
                <w:lang w:eastAsia="pl-PL"/>
              </w:rPr>
            </w:pPr>
            <w:r w:rsidRPr="000D7970">
              <w:rPr>
                <w:rFonts w:ascii="Times New Roman" w:eastAsia="Times New Roman" w:hAnsi="Times New Roman" w:cs="Times New Roman"/>
                <w:lang w:eastAsia="pl-PL"/>
              </w:rPr>
              <w:t>4,7%</w:t>
            </w:r>
          </w:p>
        </w:tc>
      </w:tr>
    </w:tbl>
    <w:p w:rsidR="000D7970" w:rsidRPr="000D7970" w:rsidRDefault="000D7970" w:rsidP="000D7970">
      <w:pPr>
        <w:ind w:firstLine="0"/>
        <w:contextualSpacing/>
        <w:rPr>
          <w:rFonts w:ascii="Times New Roman" w:hAnsi="Times New Roman" w:cs="Times New Roman"/>
          <w:i/>
          <w:sz w:val="24"/>
        </w:rPr>
      </w:pPr>
      <w:r w:rsidRPr="000D7970">
        <w:rPr>
          <w:rFonts w:ascii="Times New Roman" w:hAnsi="Times New Roman" w:cs="Times New Roman"/>
          <w:i/>
          <w:sz w:val="24"/>
        </w:rPr>
        <w:t>Procenty w tabeli nie sumują się do 100 ponieważ badani mogli podać więcej niż jedną wadę miejscowości zamieszkania</w:t>
      </w:r>
    </w:p>
    <w:p w:rsidR="003A2026" w:rsidRPr="000D7970" w:rsidRDefault="003A2026" w:rsidP="003A2026">
      <w:pPr>
        <w:contextualSpacing/>
        <w:rPr>
          <w:rFonts w:ascii="Times New Roman" w:hAnsi="Times New Roman" w:cs="Times New Roman"/>
          <w:sz w:val="24"/>
        </w:rPr>
      </w:pPr>
      <w:r w:rsidRPr="000D7970">
        <w:rPr>
          <w:rFonts w:ascii="Times New Roman" w:hAnsi="Times New Roman" w:cs="Times New Roman"/>
          <w:sz w:val="24"/>
        </w:rPr>
        <w:t>Źródło: opracowanie własne</w:t>
      </w:r>
    </w:p>
    <w:p w:rsidR="003A2026" w:rsidRPr="000D7970" w:rsidRDefault="003A2026" w:rsidP="003A2026">
      <w:pPr>
        <w:contextualSpacing/>
        <w:rPr>
          <w:rFonts w:ascii="Times New Roman" w:hAnsi="Times New Roman" w:cs="Times New Roman"/>
          <w:sz w:val="24"/>
        </w:rPr>
      </w:pPr>
    </w:p>
    <w:p w:rsidR="003A2026" w:rsidRPr="003A2026" w:rsidRDefault="003A2026" w:rsidP="003A2026">
      <w:pPr>
        <w:contextualSpacing/>
        <w:rPr>
          <w:rFonts w:ascii="Times New Roman" w:hAnsi="Times New Roman" w:cs="Times New Roman"/>
          <w:sz w:val="24"/>
        </w:rPr>
      </w:pPr>
      <w:r w:rsidRPr="000D7970">
        <w:rPr>
          <w:rFonts w:ascii="Times New Roman" w:hAnsi="Times New Roman" w:cs="Times New Roman"/>
          <w:sz w:val="24"/>
        </w:rPr>
        <w:tab/>
        <w:t xml:space="preserve">Zalety infrastrukturalne były najczęściej dostrzegane przez uczniów i studentów </w:t>
      </w:r>
      <w:r w:rsidR="00521185">
        <w:rPr>
          <w:rFonts w:ascii="Times New Roman" w:hAnsi="Times New Roman" w:cs="Times New Roman"/>
          <w:sz w:val="24"/>
        </w:rPr>
        <w:br/>
      </w:r>
      <w:r w:rsidRPr="000D7970">
        <w:rPr>
          <w:rFonts w:ascii="Times New Roman" w:hAnsi="Times New Roman" w:cs="Times New Roman"/>
          <w:sz w:val="24"/>
        </w:rPr>
        <w:t>z woj</w:t>
      </w:r>
      <w:r w:rsidRPr="003A2026">
        <w:rPr>
          <w:rFonts w:ascii="Times New Roman" w:hAnsi="Times New Roman" w:cs="Times New Roman"/>
          <w:sz w:val="24"/>
        </w:rPr>
        <w:t>ewództwa łódzkiego (62,1%). Walory przyrodnicze i turystyczne bardzo często były wymieniane przez badanych mieszkańców, zwłaszcza z Warmii i Mazur, co nie dziwi, gdyż rejon ten uważany jest za Zielone Płuca P</w:t>
      </w:r>
      <w:r w:rsidR="004C3D42">
        <w:rPr>
          <w:rFonts w:ascii="Times New Roman" w:hAnsi="Times New Roman" w:cs="Times New Roman"/>
          <w:sz w:val="24"/>
        </w:rPr>
        <w:t>olski (www.fzpp.pl). Badani</w:t>
      </w:r>
      <w:r w:rsidRPr="003A2026">
        <w:rPr>
          <w:rFonts w:ascii="Times New Roman" w:hAnsi="Times New Roman" w:cs="Times New Roman"/>
          <w:sz w:val="24"/>
        </w:rPr>
        <w:t xml:space="preserve"> z województwa warmińsko – mazurskiego również najczęściej podawali zalety wchodzące w skład możliwości edukacyjnych i rozwojowych młodzieży (21,5%). Co 3. badany z Wielkopolski wymieniał zalety związane z szansami rozwojowymi miejscowości </w:t>
      </w:r>
      <w:r w:rsidR="004C3D42">
        <w:rPr>
          <w:rFonts w:ascii="Times New Roman" w:hAnsi="Times New Roman" w:cs="Times New Roman"/>
          <w:sz w:val="24"/>
        </w:rPr>
        <w:t>(32,9%). Blisko po 30% ankietowanych</w:t>
      </w:r>
      <w:r w:rsidRPr="003A2026">
        <w:rPr>
          <w:rFonts w:ascii="Times New Roman" w:hAnsi="Times New Roman" w:cs="Times New Roman"/>
          <w:sz w:val="24"/>
        </w:rPr>
        <w:t xml:space="preserve"> z województw łódzkiego i wielkopolskiego wskazało na pozytywne cechy społeczności lokalnych (kolejno: 29,3%; 29,6%). </w:t>
      </w:r>
    </w:p>
    <w:p w:rsidR="00521185" w:rsidRDefault="00521185">
      <w:pPr>
        <w:rPr>
          <w:rFonts w:ascii="Times New Roman" w:hAnsi="Times New Roman" w:cs="Times New Roman"/>
          <w:bCs/>
        </w:rPr>
      </w:pPr>
      <w:r>
        <w:rPr>
          <w:rFonts w:ascii="Times New Roman" w:hAnsi="Times New Roman" w:cs="Times New Roman"/>
          <w:b/>
        </w:rPr>
        <w:br w:type="page"/>
      </w:r>
    </w:p>
    <w:p w:rsidR="003A2026" w:rsidRPr="000D7970" w:rsidRDefault="000D7970" w:rsidP="000D7970">
      <w:pPr>
        <w:pStyle w:val="Legenda"/>
        <w:spacing w:before="200"/>
        <w:rPr>
          <w:rFonts w:ascii="Times New Roman" w:hAnsi="Times New Roman" w:cs="Times New Roman"/>
          <w:b w:val="0"/>
          <w:color w:val="auto"/>
          <w:sz w:val="22"/>
          <w:szCs w:val="22"/>
        </w:rPr>
      </w:pPr>
      <w:bookmarkStart w:id="159" w:name="_Toc412491762"/>
      <w:r w:rsidRPr="000D7970">
        <w:rPr>
          <w:rFonts w:ascii="Times New Roman" w:hAnsi="Times New Roman" w:cs="Times New Roman"/>
          <w:b w:val="0"/>
          <w:color w:val="auto"/>
          <w:sz w:val="22"/>
          <w:szCs w:val="22"/>
        </w:rPr>
        <w:lastRenderedPageBreak/>
        <w:t xml:space="preserve">Tabela </w:t>
      </w:r>
      <w:r w:rsidR="00AB25C8" w:rsidRPr="000D7970">
        <w:rPr>
          <w:rFonts w:ascii="Times New Roman" w:hAnsi="Times New Roman" w:cs="Times New Roman"/>
          <w:b w:val="0"/>
          <w:color w:val="auto"/>
          <w:sz w:val="22"/>
          <w:szCs w:val="22"/>
        </w:rPr>
        <w:fldChar w:fldCharType="begin"/>
      </w:r>
      <w:r w:rsidRPr="000D7970">
        <w:rPr>
          <w:rFonts w:ascii="Times New Roman" w:hAnsi="Times New Roman" w:cs="Times New Roman"/>
          <w:b w:val="0"/>
          <w:color w:val="auto"/>
          <w:sz w:val="22"/>
          <w:szCs w:val="22"/>
        </w:rPr>
        <w:instrText xml:space="preserve"> SEQ Tabela \* ARABIC </w:instrText>
      </w:r>
      <w:r w:rsidR="00AB25C8" w:rsidRPr="000D7970">
        <w:rPr>
          <w:rFonts w:ascii="Times New Roman" w:hAnsi="Times New Roman" w:cs="Times New Roman"/>
          <w:b w:val="0"/>
          <w:color w:val="auto"/>
          <w:sz w:val="22"/>
          <w:szCs w:val="22"/>
        </w:rPr>
        <w:fldChar w:fldCharType="separate"/>
      </w:r>
      <w:r w:rsidR="00FF1427">
        <w:rPr>
          <w:rFonts w:ascii="Times New Roman" w:hAnsi="Times New Roman" w:cs="Times New Roman"/>
          <w:b w:val="0"/>
          <w:noProof/>
          <w:color w:val="auto"/>
          <w:sz w:val="22"/>
          <w:szCs w:val="22"/>
        </w:rPr>
        <w:t>92</w:t>
      </w:r>
      <w:r w:rsidR="00AB25C8" w:rsidRPr="000D7970">
        <w:rPr>
          <w:rFonts w:ascii="Times New Roman" w:hAnsi="Times New Roman" w:cs="Times New Roman"/>
          <w:b w:val="0"/>
          <w:color w:val="auto"/>
          <w:sz w:val="22"/>
          <w:szCs w:val="22"/>
        </w:rPr>
        <w:fldChar w:fldCharType="end"/>
      </w:r>
      <w:r w:rsidRPr="000D7970">
        <w:rPr>
          <w:rFonts w:ascii="Times New Roman" w:hAnsi="Times New Roman" w:cs="Times New Roman"/>
          <w:b w:val="0"/>
          <w:color w:val="auto"/>
          <w:sz w:val="22"/>
          <w:szCs w:val="22"/>
        </w:rPr>
        <w:t xml:space="preserve"> Zalety miejscowości zamieszkania a województwo</w:t>
      </w:r>
      <w:bookmarkEnd w:id="159"/>
    </w:p>
    <w:tbl>
      <w:tblPr>
        <w:tblW w:w="9229" w:type="dxa"/>
        <w:tblInd w:w="55" w:type="dxa"/>
        <w:tblCellMar>
          <w:left w:w="70" w:type="dxa"/>
          <w:right w:w="70" w:type="dxa"/>
        </w:tblCellMar>
        <w:tblLook w:val="04A0" w:firstRow="1" w:lastRow="0" w:firstColumn="1" w:lastColumn="0" w:noHBand="0" w:noVBand="1"/>
      </w:tblPr>
      <w:tblGrid>
        <w:gridCol w:w="1472"/>
        <w:gridCol w:w="1534"/>
        <w:gridCol w:w="1375"/>
        <w:gridCol w:w="1215"/>
        <w:gridCol w:w="1361"/>
        <w:gridCol w:w="1288"/>
        <w:gridCol w:w="984"/>
      </w:tblGrid>
      <w:tr w:rsidR="003A2026" w:rsidRPr="003A2026" w:rsidTr="003A2026">
        <w:trPr>
          <w:trHeight w:val="300"/>
        </w:trPr>
        <w:tc>
          <w:tcPr>
            <w:tcW w:w="147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Województwo</w:t>
            </w:r>
          </w:p>
        </w:tc>
        <w:tc>
          <w:tcPr>
            <w:tcW w:w="7757" w:type="dxa"/>
            <w:gridSpan w:val="6"/>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ZALETY MIEJSCOWOŚCI ZAMIESZKANIA</w:t>
            </w:r>
          </w:p>
        </w:tc>
      </w:tr>
      <w:tr w:rsidR="003A2026" w:rsidRPr="003A2026" w:rsidTr="003A2026">
        <w:trPr>
          <w:trHeight w:val="1995"/>
        </w:trPr>
        <w:tc>
          <w:tcPr>
            <w:tcW w:w="147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3A2026" w:rsidRPr="003A2026" w:rsidRDefault="003A2026" w:rsidP="003A2026">
            <w:pPr>
              <w:spacing w:line="240" w:lineRule="auto"/>
              <w:ind w:hanging="55"/>
              <w:rPr>
                <w:rFonts w:ascii="Times New Roman" w:eastAsia="Times New Roman" w:hAnsi="Times New Roman" w:cs="Times New Roman"/>
                <w:b/>
                <w:bCs/>
                <w:lang w:eastAsia="pl-PL"/>
              </w:rPr>
            </w:pP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Infrastruktura</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Walory przyrodnicze i turystyczne</w:t>
            </w:r>
          </w:p>
        </w:tc>
        <w:tc>
          <w:tcPr>
            <w:tcW w:w="12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 xml:space="preserve">Możliwości edukacyjne i rozwojowe dla młodzieży </w:t>
            </w:r>
          </w:p>
        </w:tc>
        <w:tc>
          <w:tcPr>
            <w:tcW w:w="13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 xml:space="preserve">Szanse rozwojowe miejscowości </w:t>
            </w:r>
          </w:p>
        </w:tc>
        <w:tc>
          <w:tcPr>
            <w:tcW w:w="12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Cechy społeczności lokalnych</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Brak zalet</w:t>
            </w:r>
          </w:p>
        </w:tc>
      </w:tr>
      <w:tr w:rsidR="003A2026" w:rsidRPr="003A2026" w:rsidTr="003A2026">
        <w:trPr>
          <w:trHeight w:val="506"/>
        </w:trPr>
        <w:tc>
          <w:tcPr>
            <w:tcW w:w="14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łódzkie</w:t>
            </w: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62,1%</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106,9%</w:t>
            </w:r>
          </w:p>
        </w:tc>
        <w:tc>
          <w:tcPr>
            <w:tcW w:w="12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18,1%</w:t>
            </w:r>
          </w:p>
        </w:tc>
        <w:tc>
          <w:tcPr>
            <w:tcW w:w="13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18,1%</w:t>
            </w:r>
          </w:p>
        </w:tc>
        <w:tc>
          <w:tcPr>
            <w:tcW w:w="12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29,3%</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11,6%</w:t>
            </w:r>
          </w:p>
        </w:tc>
      </w:tr>
      <w:tr w:rsidR="003A2026" w:rsidRPr="003A2026" w:rsidTr="003A2026">
        <w:trPr>
          <w:trHeight w:val="506"/>
        </w:trPr>
        <w:tc>
          <w:tcPr>
            <w:tcW w:w="14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warmińsko -mazurskie</w:t>
            </w: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48,4%</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115,5%</w:t>
            </w:r>
          </w:p>
        </w:tc>
        <w:tc>
          <w:tcPr>
            <w:tcW w:w="12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21,5%</w:t>
            </w:r>
          </w:p>
        </w:tc>
        <w:tc>
          <w:tcPr>
            <w:tcW w:w="13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23,7%</w:t>
            </w:r>
          </w:p>
        </w:tc>
        <w:tc>
          <w:tcPr>
            <w:tcW w:w="12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20,1%</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highlight w:val="yellow"/>
                <w:lang w:eastAsia="pl-PL"/>
              </w:rPr>
            </w:pPr>
            <w:r w:rsidRPr="003A2026">
              <w:rPr>
                <w:rFonts w:ascii="Times New Roman" w:eastAsia="Times New Roman" w:hAnsi="Times New Roman" w:cs="Times New Roman"/>
                <w:lang w:eastAsia="pl-PL"/>
              </w:rPr>
              <w:t>27,4%</w:t>
            </w:r>
          </w:p>
        </w:tc>
      </w:tr>
      <w:tr w:rsidR="003A2026" w:rsidRPr="003A2026" w:rsidTr="003A2026">
        <w:trPr>
          <w:cantSplit/>
          <w:trHeight w:val="506"/>
        </w:trPr>
        <w:tc>
          <w:tcPr>
            <w:tcW w:w="14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wielkopolskie</w:t>
            </w: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47,9%</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102,9%</w:t>
            </w:r>
          </w:p>
        </w:tc>
        <w:tc>
          <w:tcPr>
            <w:tcW w:w="121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16,3%</w:t>
            </w:r>
          </w:p>
        </w:tc>
        <w:tc>
          <w:tcPr>
            <w:tcW w:w="13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32,9%</w:t>
            </w:r>
          </w:p>
        </w:tc>
        <w:tc>
          <w:tcPr>
            <w:tcW w:w="128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29,6%</w:t>
            </w:r>
          </w:p>
        </w:tc>
        <w:tc>
          <w:tcPr>
            <w:tcW w:w="9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hanging="55"/>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17,5%</w:t>
            </w:r>
          </w:p>
        </w:tc>
      </w:tr>
    </w:tbl>
    <w:p w:rsidR="003A2026" w:rsidRDefault="003A2026" w:rsidP="003A2026">
      <w:pPr>
        <w:spacing w:before="120" w:line="240" w:lineRule="auto"/>
        <w:rPr>
          <w:rFonts w:ascii="Times New Roman" w:hAnsi="Times New Roman" w:cs="Times New Roman"/>
          <w:i/>
          <w:sz w:val="24"/>
        </w:rPr>
      </w:pPr>
      <w:r w:rsidRPr="003A2026">
        <w:rPr>
          <w:rFonts w:ascii="Times New Roman" w:hAnsi="Times New Roman" w:cs="Times New Roman"/>
          <w:i/>
          <w:sz w:val="24"/>
        </w:rPr>
        <w:t xml:space="preserve">Odsetki odpowiedzi nie sumują się do 100 ponieważ każdy badany mógł wskazać kilka </w:t>
      </w:r>
      <w:r w:rsidR="00A2132D">
        <w:rPr>
          <w:rFonts w:ascii="Times New Roman" w:hAnsi="Times New Roman" w:cs="Times New Roman"/>
          <w:i/>
          <w:sz w:val="24"/>
        </w:rPr>
        <w:t xml:space="preserve">zalet </w:t>
      </w:r>
      <w:r w:rsidRPr="003A2026">
        <w:rPr>
          <w:rFonts w:ascii="Times New Roman" w:hAnsi="Times New Roman" w:cs="Times New Roman"/>
          <w:i/>
          <w:sz w:val="24"/>
        </w:rPr>
        <w:t>swojej miejscowości</w:t>
      </w:r>
    </w:p>
    <w:p w:rsidR="003A2026" w:rsidRPr="003A2026" w:rsidRDefault="003A2026" w:rsidP="003A2026">
      <w:pPr>
        <w:contextualSpacing/>
        <w:rPr>
          <w:rFonts w:ascii="Times New Roman" w:hAnsi="Times New Roman" w:cs="Times New Roman"/>
          <w:sz w:val="24"/>
        </w:rPr>
      </w:pPr>
      <w:r w:rsidRPr="003A2026">
        <w:rPr>
          <w:rFonts w:ascii="Times New Roman" w:hAnsi="Times New Roman" w:cs="Times New Roman"/>
          <w:sz w:val="24"/>
        </w:rPr>
        <w:t>Źródło: opracowanie własne</w:t>
      </w:r>
    </w:p>
    <w:p w:rsidR="003A2026" w:rsidRPr="00C224BD" w:rsidRDefault="003A2026" w:rsidP="003A2026">
      <w:pPr>
        <w:contextualSpacing/>
        <w:rPr>
          <w:rFonts w:ascii="Times New Roman" w:hAnsi="Times New Roman" w:cs="Times New Roman"/>
          <w:color w:val="C00000"/>
          <w:sz w:val="24"/>
        </w:rPr>
      </w:pPr>
    </w:p>
    <w:p w:rsidR="003A2026" w:rsidRPr="003A2026" w:rsidRDefault="003A2026" w:rsidP="003A2026">
      <w:pPr>
        <w:contextualSpacing/>
        <w:rPr>
          <w:rFonts w:ascii="Times New Roman" w:hAnsi="Times New Roman" w:cs="Times New Roman"/>
          <w:sz w:val="24"/>
        </w:rPr>
      </w:pPr>
      <w:r w:rsidRPr="00C224BD">
        <w:rPr>
          <w:rFonts w:ascii="Times New Roman" w:hAnsi="Times New Roman" w:cs="Times New Roman"/>
          <w:color w:val="C00000"/>
          <w:sz w:val="24"/>
        </w:rPr>
        <w:tab/>
      </w:r>
      <w:r w:rsidRPr="003A2026">
        <w:rPr>
          <w:rFonts w:ascii="Times New Roman" w:hAnsi="Times New Roman" w:cs="Times New Roman"/>
          <w:sz w:val="24"/>
        </w:rPr>
        <w:t>Badani z województwa łódzkiego, tak jak powyżej nadmieniono, najczęściej spośród innych, wskazywali na zalety dotyczące infrastruktury. Jak się jednak okazuje, również najczęściej wymieniali wady związane z tą kategorią (77,6%). Uczniowie i studenci z Warmii i Mazur częściej od innych wyszczególniali wady dotyczące walorów przyrodniczych</w:t>
      </w:r>
      <w:r w:rsidR="00783665">
        <w:rPr>
          <w:rFonts w:ascii="Times New Roman" w:hAnsi="Times New Roman" w:cs="Times New Roman"/>
          <w:sz w:val="24"/>
        </w:rPr>
        <w:t>,</w:t>
      </w:r>
      <w:r w:rsidRPr="003A2026">
        <w:rPr>
          <w:rFonts w:ascii="Times New Roman" w:hAnsi="Times New Roman" w:cs="Times New Roman"/>
          <w:sz w:val="24"/>
        </w:rPr>
        <w:t xml:space="preserve"> turystycznych (37,3%), możliwości edukacyjnych i rozwojowych młodzieży (29,8% oraz cech społeczności lokalnych (45,8%). Szanse rozwojowe miejscowości były najczęściej krytykowane przez badanych z Wielkopolski (66,5%).</w:t>
      </w:r>
    </w:p>
    <w:p w:rsidR="003A2026" w:rsidRPr="00C224BD" w:rsidRDefault="003A2026" w:rsidP="003A2026">
      <w:pPr>
        <w:contextualSpacing/>
        <w:rPr>
          <w:rFonts w:ascii="Times New Roman" w:hAnsi="Times New Roman" w:cs="Times New Roman"/>
          <w:color w:val="C00000"/>
          <w:sz w:val="24"/>
        </w:rPr>
      </w:pPr>
    </w:p>
    <w:p w:rsidR="00521185" w:rsidRDefault="00521185">
      <w:pPr>
        <w:rPr>
          <w:rFonts w:ascii="Times New Roman" w:hAnsi="Times New Roman" w:cs="Times New Roman"/>
          <w:bCs/>
          <w:sz w:val="24"/>
          <w:szCs w:val="24"/>
        </w:rPr>
      </w:pPr>
      <w:r>
        <w:rPr>
          <w:rFonts w:ascii="Times New Roman" w:hAnsi="Times New Roman" w:cs="Times New Roman"/>
          <w:b/>
          <w:sz w:val="24"/>
          <w:szCs w:val="24"/>
        </w:rPr>
        <w:br w:type="page"/>
      </w:r>
    </w:p>
    <w:p w:rsidR="003A2026" w:rsidRPr="000D7970" w:rsidRDefault="000D7970" w:rsidP="000D7970">
      <w:pPr>
        <w:pStyle w:val="Legenda"/>
        <w:spacing w:before="200"/>
        <w:rPr>
          <w:rFonts w:ascii="Times New Roman" w:hAnsi="Times New Roman" w:cs="Times New Roman"/>
          <w:b w:val="0"/>
          <w:color w:val="auto"/>
          <w:sz w:val="24"/>
          <w:szCs w:val="24"/>
        </w:rPr>
      </w:pPr>
      <w:bookmarkStart w:id="160" w:name="_Toc412491763"/>
      <w:r w:rsidRPr="000D7970">
        <w:rPr>
          <w:rFonts w:ascii="Times New Roman" w:hAnsi="Times New Roman" w:cs="Times New Roman"/>
          <w:b w:val="0"/>
          <w:color w:val="auto"/>
          <w:sz w:val="24"/>
          <w:szCs w:val="24"/>
        </w:rPr>
        <w:lastRenderedPageBreak/>
        <w:t xml:space="preserve">Tabela </w:t>
      </w:r>
      <w:r w:rsidR="00AB25C8" w:rsidRPr="000D7970">
        <w:rPr>
          <w:rFonts w:ascii="Times New Roman" w:hAnsi="Times New Roman" w:cs="Times New Roman"/>
          <w:b w:val="0"/>
          <w:color w:val="auto"/>
          <w:sz w:val="24"/>
          <w:szCs w:val="24"/>
        </w:rPr>
        <w:fldChar w:fldCharType="begin"/>
      </w:r>
      <w:r w:rsidRPr="000D7970">
        <w:rPr>
          <w:rFonts w:ascii="Times New Roman" w:hAnsi="Times New Roman" w:cs="Times New Roman"/>
          <w:b w:val="0"/>
          <w:color w:val="auto"/>
          <w:sz w:val="24"/>
          <w:szCs w:val="24"/>
        </w:rPr>
        <w:instrText xml:space="preserve"> SEQ Tabela \* ARABIC </w:instrText>
      </w:r>
      <w:r w:rsidR="00AB25C8" w:rsidRPr="000D797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93</w:t>
      </w:r>
      <w:r w:rsidR="00AB25C8" w:rsidRPr="000D7970">
        <w:rPr>
          <w:rFonts w:ascii="Times New Roman" w:hAnsi="Times New Roman" w:cs="Times New Roman"/>
          <w:b w:val="0"/>
          <w:color w:val="auto"/>
          <w:sz w:val="24"/>
          <w:szCs w:val="24"/>
        </w:rPr>
        <w:fldChar w:fldCharType="end"/>
      </w:r>
      <w:r w:rsidRPr="000D7970">
        <w:rPr>
          <w:rFonts w:ascii="Times New Roman" w:hAnsi="Times New Roman" w:cs="Times New Roman"/>
          <w:b w:val="0"/>
          <w:color w:val="auto"/>
          <w:sz w:val="24"/>
          <w:szCs w:val="24"/>
        </w:rPr>
        <w:t xml:space="preserve"> Wady miejscowości zamieszkania a województwo</w:t>
      </w:r>
      <w:bookmarkEnd w:id="160"/>
    </w:p>
    <w:tbl>
      <w:tblPr>
        <w:tblW w:w="9229" w:type="dxa"/>
        <w:tblInd w:w="55" w:type="dxa"/>
        <w:tblCellMar>
          <w:left w:w="70" w:type="dxa"/>
          <w:right w:w="70" w:type="dxa"/>
        </w:tblCellMar>
        <w:tblLook w:val="04A0" w:firstRow="1" w:lastRow="0" w:firstColumn="1" w:lastColumn="0" w:noHBand="0" w:noVBand="1"/>
      </w:tblPr>
      <w:tblGrid>
        <w:gridCol w:w="1472"/>
        <w:gridCol w:w="1534"/>
        <w:gridCol w:w="1375"/>
        <w:gridCol w:w="1216"/>
        <w:gridCol w:w="1362"/>
        <w:gridCol w:w="1289"/>
        <w:gridCol w:w="981"/>
      </w:tblGrid>
      <w:tr w:rsidR="003A2026" w:rsidRPr="003A2026" w:rsidTr="003A2026">
        <w:trPr>
          <w:trHeight w:val="285"/>
        </w:trPr>
        <w:tc>
          <w:tcPr>
            <w:tcW w:w="1472"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Województwo</w:t>
            </w:r>
          </w:p>
        </w:tc>
        <w:tc>
          <w:tcPr>
            <w:tcW w:w="7757" w:type="dxa"/>
            <w:gridSpan w:val="6"/>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WADY MIEJSCOWOŚCI ZAMIESZKANIA</w:t>
            </w:r>
          </w:p>
        </w:tc>
      </w:tr>
      <w:tr w:rsidR="003A2026" w:rsidRPr="003A2026" w:rsidTr="003A2026">
        <w:trPr>
          <w:trHeight w:val="1494"/>
        </w:trPr>
        <w:tc>
          <w:tcPr>
            <w:tcW w:w="1472"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3A2026" w:rsidRPr="003A2026" w:rsidRDefault="003A2026" w:rsidP="003A2026">
            <w:pPr>
              <w:spacing w:line="240" w:lineRule="auto"/>
              <w:ind w:firstLine="0"/>
              <w:rPr>
                <w:rFonts w:ascii="Times New Roman" w:eastAsia="Times New Roman" w:hAnsi="Times New Roman" w:cs="Times New Roman"/>
                <w:b/>
                <w:bCs/>
                <w:lang w:eastAsia="pl-PL"/>
              </w:rPr>
            </w:pP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Infrastruktura</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Walory przyrodnicze i turystyczne</w:t>
            </w:r>
          </w:p>
        </w:tc>
        <w:tc>
          <w:tcPr>
            <w:tcW w:w="12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Możliwości edukacyjne i rozwojowe</w:t>
            </w:r>
          </w:p>
          <w:p w:rsidR="003A2026" w:rsidRPr="003A2026" w:rsidRDefault="003A2026" w:rsidP="003A2026">
            <w:pPr>
              <w:spacing w:line="240" w:lineRule="auto"/>
              <w:ind w:firstLine="0"/>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 xml:space="preserve">dla  młodzieży </w:t>
            </w:r>
          </w:p>
        </w:tc>
        <w:tc>
          <w:tcPr>
            <w:tcW w:w="136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 xml:space="preserve">Szanse rozwojowe miejscowości </w:t>
            </w:r>
          </w:p>
        </w:tc>
        <w:tc>
          <w:tcPr>
            <w:tcW w:w="12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sz w:val="20"/>
                <w:szCs w:val="20"/>
                <w:lang w:eastAsia="pl-PL"/>
              </w:rPr>
            </w:pPr>
            <w:r w:rsidRPr="003A2026">
              <w:rPr>
                <w:rFonts w:ascii="Times New Roman" w:eastAsia="Times New Roman" w:hAnsi="Times New Roman" w:cs="Times New Roman"/>
                <w:b/>
                <w:bCs/>
                <w:sz w:val="20"/>
                <w:szCs w:val="20"/>
                <w:lang w:eastAsia="pl-PL"/>
              </w:rPr>
              <w:t>Cechy społeczności lokalnych</w:t>
            </w:r>
          </w:p>
        </w:tc>
        <w:tc>
          <w:tcPr>
            <w:tcW w:w="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Brak wad</w:t>
            </w:r>
          </w:p>
        </w:tc>
      </w:tr>
      <w:tr w:rsidR="003A2026" w:rsidRPr="003A2026" w:rsidTr="003A2026">
        <w:trPr>
          <w:trHeight w:val="506"/>
        </w:trPr>
        <w:tc>
          <w:tcPr>
            <w:tcW w:w="14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łódzkie</w:t>
            </w: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77,6%</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28,7%</w:t>
            </w:r>
          </w:p>
        </w:tc>
        <w:tc>
          <w:tcPr>
            <w:tcW w:w="12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23,3%</w:t>
            </w:r>
          </w:p>
        </w:tc>
        <w:tc>
          <w:tcPr>
            <w:tcW w:w="136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41,3%</w:t>
            </w:r>
          </w:p>
        </w:tc>
        <w:tc>
          <w:tcPr>
            <w:tcW w:w="12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28,3%</w:t>
            </w:r>
          </w:p>
        </w:tc>
        <w:tc>
          <w:tcPr>
            <w:tcW w:w="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12,1%</w:t>
            </w:r>
          </w:p>
        </w:tc>
      </w:tr>
      <w:tr w:rsidR="003A2026" w:rsidRPr="003A2026" w:rsidTr="003A2026">
        <w:trPr>
          <w:cantSplit/>
          <w:trHeight w:val="506"/>
        </w:trPr>
        <w:tc>
          <w:tcPr>
            <w:tcW w:w="14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warmińsko -mazurskie</w:t>
            </w: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52,0%</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37,3%</w:t>
            </w:r>
          </w:p>
        </w:tc>
        <w:tc>
          <w:tcPr>
            <w:tcW w:w="12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29,8%</w:t>
            </w:r>
          </w:p>
        </w:tc>
        <w:tc>
          <w:tcPr>
            <w:tcW w:w="136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56,0%</w:t>
            </w:r>
          </w:p>
        </w:tc>
        <w:tc>
          <w:tcPr>
            <w:tcW w:w="12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45,8%</w:t>
            </w:r>
          </w:p>
        </w:tc>
        <w:tc>
          <w:tcPr>
            <w:tcW w:w="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8,0%</w:t>
            </w:r>
          </w:p>
        </w:tc>
      </w:tr>
      <w:tr w:rsidR="003A2026" w:rsidRPr="003A2026" w:rsidTr="003A2026">
        <w:trPr>
          <w:cantSplit/>
          <w:trHeight w:val="506"/>
        </w:trPr>
        <w:tc>
          <w:tcPr>
            <w:tcW w:w="147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b/>
                <w:bCs/>
                <w:lang w:eastAsia="pl-PL"/>
              </w:rPr>
            </w:pPr>
            <w:r w:rsidRPr="003A2026">
              <w:rPr>
                <w:rFonts w:ascii="Times New Roman" w:eastAsia="Times New Roman" w:hAnsi="Times New Roman" w:cs="Times New Roman"/>
                <w:b/>
                <w:bCs/>
                <w:lang w:eastAsia="pl-PL"/>
              </w:rPr>
              <w:t>wielkopolskie</w:t>
            </w:r>
          </w:p>
        </w:tc>
        <w:tc>
          <w:tcPr>
            <w:tcW w:w="15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65,7%</w:t>
            </w:r>
          </w:p>
        </w:tc>
        <w:tc>
          <w:tcPr>
            <w:tcW w:w="137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33,5%</w:t>
            </w:r>
          </w:p>
        </w:tc>
        <w:tc>
          <w:tcPr>
            <w:tcW w:w="12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19,7%</w:t>
            </w:r>
          </w:p>
        </w:tc>
        <w:tc>
          <w:tcPr>
            <w:tcW w:w="136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66,5%</w:t>
            </w:r>
          </w:p>
        </w:tc>
        <w:tc>
          <w:tcPr>
            <w:tcW w:w="128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34,3%</w:t>
            </w:r>
          </w:p>
        </w:tc>
        <w:tc>
          <w:tcPr>
            <w:tcW w:w="98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000000" w:fill="FFFFFF"/>
            <w:vAlign w:val="center"/>
            <w:hideMark/>
          </w:tcPr>
          <w:p w:rsidR="003A2026" w:rsidRPr="003A2026" w:rsidRDefault="003A2026" w:rsidP="003A2026">
            <w:pPr>
              <w:spacing w:line="240" w:lineRule="auto"/>
              <w:ind w:firstLine="0"/>
              <w:jc w:val="center"/>
              <w:rPr>
                <w:rFonts w:ascii="Times New Roman" w:eastAsia="Times New Roman" w:hAnsi="Times New Roman" w:cs="Times New Roman"/>
                <w:lang w:eastAsia="pl-PL"/>
              </w:rPr>
            </w:pPr>
            <w:r w:rsidRPr="003A2026">
              <w:rPr>
                <w:rFonts w:ascii="Times New Roman" w:eastAsia="Times New Roman" w:hAnsi="Times New Roman" w:cs="Times New Roman"/>
                <w:lang w:eastAsia="pl-PL"/>
              </w:rPr>
              <w:t>11,6%</w:t>
            </w:r>
          </w:p>
        </w:tc>
      </w:tr>
    </w:tbl>
    <w:p w:rsidR="003A2026" w:rsidRDefault="003A2026" w:rsidP="003A2026">
      <w:pPr>
        <w:spacing w:before="120" w:line="240" w:lineRule="auto"/>
        <w:rPr>
          <w:rFonts w:ascii="Times New Roman" w:hAnsi="Times New Roman" w:cs="Times New Roman"/>
          <w:i/>
          <w:sz w:val="24"/>
        </w:rPr>
      </w:pPr>
      <w:r w:rsidRPr="003A2026">
        <w:rPr>
          <w:rFonts w:ascii="Times New Roman" w:hAnsi="Times New Roman" w:cs="Times New Roman"/>
          <w:i/>
          <w:sz w:val="24"/>
        </w:rPr>
        <w:t>Odsetki odpowiedzi nie sumują się do 100 ponieważ każdy badany mógł wskazać kilka wad swojej miejscowości</w:t>
      </w:r>
    </w:p>
    <w:p w:rsidR="003A2026" w:rsidRPr="003A2026" w:rsidRDefault="003A2026" w:rsidP="003A2026">
      <w:pPr>
        <w:spacing w:before="120"/>
        <w:rPr>
          <w:rFonts w:ascii="Times New Roman" w:hAnsi="Times New Roman" w:cs="Times New Roman"/>
          <w:sz w:val="24"/>
        </w:rPr>
      </w:pPr>
      <w:r w:rsidRPr="003A2026">
        <w:rPr>
          <w:rFonts w:ascii="Times New Roman" w:hAnsi="Times New Roman" w:cs="Times New Roman"/>
          <w:sz w:val="24"/>
        </w:rPr>
        <w:t>Źródło: opracowanie własne</w:t>
      </w:r>
    </w:p>
    <w:p w:rsidR="00521185" w:rsidRDefault="00521185" w:rsidP="003A2026">
      <w:pPr>
        <w:ind w:firstLine="709"/>
        <w:rPr>
          <w:rFonts w:ascii="Times New Roman" w:hAnsi="Times New Roman" w:cs="Times New Roman"/>
          <w:sz w:val="24"/>
        </w:rPr>
      </w:pPr>
    </w:p>
    <w:p w:rsidR="003A2026" w:rsidRDefault="003A2026" w:rsidP="003A2026">
      <w:pPr>
        <w:ind w:firstLine="709"/>
        <w:rPr>
          <w:rFonts w:ascii="Times New Roman" w:hAnsi="Times New Roman" w:cs="Times New Roman"/>
          <w:sz w:val="24"/>
        </w:rPr>
      </w:pPr>
      <w:r>
        <w:rPr>
          <w:rFonts w:ascii="Times New Roman" w:hAnsi="Times New Roman" w:cs="Times New Roman"/>
          <w:sz w:val="24"/>
        </w:rPr>
        <w:t xml:space="preserve">Młodzież poproszono o wskazanie, gdzie po zakończeniu edukacji zamierzają mieszkać i pracować. Na wsi zamierzało mieszkać i pracować 18,8% ankietowanych, a 42,5% odpowiedziała, że zamierza mieszkać na wsi, ale pracować w mieście. Blisko ¼ stwierdziła, że planuje mieszkać i pracować w mieście, a znikomy odsetek (1,1%) stwierdziła, że zamieszka w mieście, ale pracować chciałaby na wsi. </w:t>
      </w:r>
    </w:p>
    <w:p w:rsidR="003A2026" w:rsidRDefault="003A2026" w:rsidP="003A2026">
      <w:pPr>
        <w:ind w:firstLine="709"/>
        <w:rPr>
          <w:rFonts w:ascii="Times New Roman" w:hAnsi="Times New Roman" w:cs="Times New Roman"/>
          <w:sz w:val="24"/>
        </w:rPr>
      </w:pPr>
      <w:r>
        <w:rPr>
          <w:rFonts w:ascii="Times New Roman" w:hAnsi="Times New Roman" w:cs="Times New Roman"/>
          <w:sz w:val="24"/>
        </w:rPr>
        <w:t>Rozkład odpowiedzi uczniów i studentów dotyczący ich planów zamieszkania i pracy po ukończonej edukacji jest nieco zróżnicowany. Wśród badanych ze szkół ponadgimnazjalnych dominowała opcja mieszkania na wsi, ale pracowania w mieście (42,6%). Podobnie powrót na wieś ale pracę w mieście wybrało 42,2% studentów. Natomiast 47,5% studentów opowiedziało się za mieszkaniem i pracą w mieście (ale co 3. uczeń)</w:t>
      </w:r>
      <w:r w:rsidR="00783665">
        <w:rPr>
          <w:rFonts w:ascii="Times New Roman" w:hAnsi="Times New Roman" w:cs="Times New Roman"/>
          <w:sz w:val="24"/>
        </w:rPr>
        <w:t>.</w:t>
      </w:r>
      <w:r>
        <w:rPr>
          <w:rFonts w:ascii="Times New Roman" w:hAnsi="Times New Roman" w:cs="Times New Roman"/>
          <w:sz w:val="24"/>
        </w:rPr>
        <w:t xml:space="preserve">    Studiujący poza miejscem swojego zamieszkania  dostrzegają widocznie (w ich mniemaniu)  wiele korzyści i możliwości, jakie oferuje im na co dzień duże miasto, co stało się inspiracją do planowania życia w mieście. Tylko 9,6% studentów</w:t>
      </w:r>
      <w:r w:rsidRPr="001F4C5D">
        <w:rPr>
          <w:rFonts w:ascii="Times New Roman" w:hAnsi="Times New Roman" w:cs="Times New Roman"/>
          <w:sz w:val="24"/>
        </w:rPr>
        <w:t xml:space="preserve"> </w:t>
      </w:r>
      <w:r>
        <w:rPr>
          <w:rFonts w:ascii="Times New Roman" w:hAnsi="Times New Roman" w:cs="Times New Roman"/>
          <w:sz w:val="24"/>
        </w:rPr>
        <w:t xml:space="preserve">wskazało na mieszkanie i pracę na wsi, podczas gdy 23,5% uczniów zadeklarowała taką chęć. Zatem uczniowie częściej dostrzegali walory i możliwości, jakie wiążą się z pracą i mieszkaniem na obszarach </w:t>
      </w:r>
      <w:r>
        <w:rPr>
          <w:rFonts w:ascii="Times New Roman" w:hAnsi="Times New Roman" w:cs="Times New Roman"/>
          <w:sz w:val="24"/>
        </w:rPr>
        <w:lastRenderedPageBreak/>
        <w:t xml:space="preserve">wiejskich. Zastanawiającym jest, czy opinia ta nie ulegnie zmianie po rozpoczęciu studiów </w:t>
      </w:r>
      <w:r w:rsidR="000D7970">
        <w:rPr>
          <w:rFonts w:ascii="Times New Roman" w:hAnsi="Times New Roman" w:cs="Times New Roman"/>
          <w:sz w:val="24"/>
        </w:rPr>
        <w:br/>
      </w:r>
      <w:r>
        <w:rPr>
          <w:rFonts w:ascii="Times New Roman" w:hAnsi="Times New Roman" w:cs="Times New Roman"/>
          <w:sz w:val="24"/>
        </w:rPr>
        <w:t>w mieście.</w:t>
      </w:r>
    </w:p>
    <w:p w:rsidR="003A2026" w:rsidRDefault="003A2026" w:rsidP="003A2026">
      <w:pPr>
        <w:ind w:firstLine="709"/>
        <w:rPr>
          <w:rFonts w:ascii="Times New Roman" w:hAnsi="Times New Roman" w:cs="Times New Roman"/>
          <w:sz w:val="24"/>
        </w:rPr>
      </w:pPr>
    </w:p>
    <w:p w:rsidR="000D7970" w:rsidRPr="000D7970" w:rsidRDefault="000D7970" w:rsidP="000D7970">
      <w:pPr>
        <w:pStyle w:val="Legenda"/>
        <w:spacing w:before="200"/>
        <w:ind w:left="284" w:firstLine="0"/>
        <w:rPr>
          <w:rFonts w:ascii="Times New Roman" w:hAnsi="Times New Roman" w:cs="Times New Roman"/>
          <w:b w:val="0"/>
          <w:color w:val="auto"/>
          <w:sz w:val="24"/>
          <w:szCs w:val="24"/>
        </w:rPr>
      </w:pPr>
      <w:bookmarkStart w:id="161" w:name="_Toc413402524"/>
      <w:r w:rsidRPr="000D7970">
        <w:rPr>
          <w:rFonts w:ascii="Times New Roman" w:hAnsi="Times New Roman" w:cs="Times New Roman"/>
          <w:b w:val="0"/>
          <w:color w:val="auto"/>
          <w:sz w:val="24"/>
          <w:szCs w:val="24"/>
        </w:rPr>
        <w:t xml:space="preserve">Wykres </w:t>
      </w:r>
      <w:r w:rsidR="00AB25C8" w:rsidRPr="000D7970">
        <w:rPr>
          <w:rFonts w:ascii="Times New Roman" w:hAnsi="Times New Roman" w:cs="Times New Roman"/>
          <w:b w:val="0"/>
          <w:color w:val="auto"/>
          <w:sz w:val="24"/>
          <w:szCs w:val="24"/>
        </w:rPr>
        <w:fldChar w:fldCharType="begin"/>
      </w:r>
      <w:r w:rsidRPr="000D7970">
        <w:rPr>
          <w:rFonts w:ascii="Times New Roman" w:hAnsi="Times New Roman" w:cs="Times New Roman"/>
          <w:b w:val="0"/>
          <w:color w:val="auto"/>
          <w:sz w:val="24"/>
          <w:szCs w:val="24"/>
        </w:rPr>
        <w:instrText xml:space="preserve"> SEQ Wykres \* ARABIC </w:instrText>
      </w:r>
      <w:r w:rsidR="00AB25C8" w:rsidRPr="000D797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38</w:t>
      </w:r>
      <w:r w:rsidR="00AB25C8" w:rsidRPr="000D7970">
        <w:rPr>
          <w:rFonts w:ascii="Times New Roman" w:hAnsi="Times New Roman" w:cs="Times New Roman"/>
          <w:b w:val="0"/>
          <w:color w:val="auto"/>
          <w:sz w:val="24"/>
          <w:szCs w:val="24"/>
        </w:rPr>
        <w:fldChar w:fldCharType="end"/>
      </w:r>
      <w:r w:rsidRPr="000D7970">
        <w:rPr>
          <w:rFonts w:ascii="Times New Roman" w:hAnsi="Times New Roman" w:cs="Times New Roman"/>
          <w:b w:val="0"/>
          <w:color w:val="auto"/>
          <w:sz w:val="24"/>
          <w:szCs w:val="24"/>
        </w:rPr>
        <w:t xml:space="preserve"> Plany uczniów i studentów dotyczące mieszkania i pracy po zakończeniu edukacji</w:t>
      </w:r>
      <w:bookmarkEnd w:id="161"/>
    </w:p>
    <w:p w:rsidR="003A2026" w:rsidRDefault="003A2026" w:rsidP="003A2026">
      <w:pPr>
        <w:spacing w:line="240" w:lineRule="auto"/>
        <w:rPr>
          <w:rFonts w:ascii="Times New Roman" w:hAnsi="Times New Roman" w:cs="Times New Roman"/>
          <w:sz w:val="24"/>
        </w:rPr>
      </w:pPr>
      <w:r>
        <w:rPr>
          <w:noProof/>
          <w:lang w:eastAsia="pl-PL"/>
        </w:rPr>
        <w:drawing>
          <wp:inline distT="0" distB="0" distL="0" distR="0">
            <wp:extent cx="4572000" cy="2743200"/>
            <wp:effectExtent l="0" t="0" r="19050" b="19050"/>
            <wp:docPr id="6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A2026" w:rsidRDefault="003A2026" w:rsidP="003A2026">
      <w:pPr>
        <w:spacing w:line="240" w:lineRule="auto"/>
        <w:rPr>
          <w:rFonts w:ascii="Times New Roman" w:hAnsi="Times New Roman" w:cs="Times New Roman"/>
          <w:sz w:val="24"/>
        </w:rPr>
      </w:pPr>
      <w:r>
        <w:rPr>
          <w:rFonts w:ascii="Times New Roman" w:hAnsi="Times New Roman" w:cs="Times New Roman"/>
          <w:sz w:val="24"/>
        </w:rPr>
        <w:t>Źródło: opracowanie własne</w:t>
      </w:r>
    </w:p>
    <w:p w:rsidR="003A2026" w:rsidRDefault="003A2026" w:rsidP="003A2026">
      <w:pPr>
        <w:rPr>
          <w:rFonts w:ascii="Times New Roman" w:hAnsi="Times New Roman" w:cs="Times New Roman"/>
          <w:sz w:val="24"/>
        </w:rPr>
      </w:pPr>
    </w:p>
    <w:p w:rsidR="003A2026" w:rsidRDefault="003A2026" w:rsidP="003A2026">
      <w:pPr>
        <w:ind w:firstLine="709"/>
        <w:rPr>
          <w:rFonts w:ascii="Times New Roman" w:hAnsi="Times New Roman" w:cs="Times New Roman"/>
          <w:sz w:val="24"/>
        </w:rPr>
      </w:pPr>
      <w:r>
        <w:rPr>
          <w:rFonts w:ascii="Times New Roman" w:hAnsi="Times New Roman" w:cs="Times New Roman"/>
          <w:sz w:val="24"/>
        </w:rPr>
        <w:t>Wyniki wskazują, że częściej planują mieszkać na wsi i pracować w mieście, ewentualnie pozostać na wsi i podjąć tam pracy uczniowie zasadniczych szkół zawodowych i technikum (po blisko 45%; oraz po ok 30% z nich)</w:t>
      </w:r>
      <w:r w:rsidR="00783665">
        <w:rPr>
          <w:rFonts w:ascii="Times New Roman" w:hAnsi="Times New Roman" w:cs="Times New Roman"/>
          <w:sz w:val="24"/>
        </w:rPr>
        <w:t>.</w:t>
      </w:r>
      <w:r>
        <w:rPr>
          <w:rFonts w:ascii="Times New Roman" w:hAnsi="Times New Roman" w:cs="Times New Roman"/>
          <w:sz w:val="24"/>
        </w:rPr>
        <w:t xml:space="preserve"> Natomiast 59,4% licealistów oraz 47,5% studentów opowiada się za pracą i zamieszkaniem w mieście.  Życie w mieście wybierały te osoby, które albo planowały dalszą edukację</w:t>
      </w:r>
      <w:r w:rsidR="00783665">
        <w:rPr>
          <w:rFonts w:ascii="Times New Roman" w:hAnsi="Times New Roman" w:cs="Times New Roman"/>
          <w:sz w:val="24"/>
        </w:rPr>
        <w:t xml:space="preserve"> (studia) albo już studiowały.</w:t>
      </w:r>
      <w:r>
        <w:rPr>
          <w:rFonts w:ascii="Times New Roman" w:hAnsi="Times New Roman" w:cs="Times New Roman"/>
          <w:sz w:val="24"/>
        </w:rPr>
        <w:t xml:space="preserve"> Częściej dostrzegali oni korzyści i możliwości samorozwoju związane z miastem. Wieś jako miejsce zamieszkania i pracy była częściej wybierana przez osoby, które uczyły się w szkole zawodu i miały większe szanse na pracę, własną działalność tam gdzie</w:t>
      </w:r>
      <w:r w:rsidR="0000661A">
        <w:rPr>
          <w:rFonts w:ascii="Times New Roman" w:hAnsi="Times New Roman" w:cs="Times New Roman"/>
          <w:sz w:val="24"/>
        </w:rPr>
        <w:t xml:space="preserve"> </w:t>
      </w:r>
      <w:r>
        <w:rPr>
          <w:rFonts w:ascii="Times New Roman" w:hAnsi="Times New Roman" w:cs="Times New Roman"/>
          <w:sz w:val="24"/>
        </w:rPr>
        <w:t xml:space="preserve">mieszkają i/ lub nie planowały kontynuować nauki.  </w:t>
      </w:r>
    </w:p>
    <w:p w:rsidR="003A2026" w:rsidRDefault="003A2026" w:rsidP="003A2026">
      <w:pPr>
        <w:spacing w:line="240" w:lineRule="auto"/>
        <w:rPr>
          <w:rFonts w:ascii="Times New Roman" w:hAnsi="Times New Roman" w:cs="Times New Roman"/>
          <w:sz w:val="24"/>
        </w:rPr>
      </w:pPr>
    </w:p>
    <w:p w:rsidR="003A2026" w:rsidRDefault="003A2026" w:rsidP="003A2026">
      <w:pPr>
        <w:spacing w:line="240" w:lineRule="auto"/>
        <w:rPr>
          <w:rFonts w:ascii="Times New Roman" w:hAnsi="Times New Roman" w:cs="Times New Roman"/>
          <w:sz w:val="24"/>
        </w:rPr>
      </w:pPr>
    </w:p>
    <w:p w:rsidR="003A2026" w:rsidRPr="000D7970" w:rsidRDefault="000D7970" w:rsidP="000D7970">
      <w:pPr>
        <w:pStyle w:val="Legenda"/>
        <w:spacing w:before="200"/>
        <w:ind w:left="284" w:firstLine="0"/>
        <w:rPr>
          <w:rFonts w:ascii="Times New Roman" w:eastAsia="Calibri" w:hAnsi="Times New Roman" w:cs="Times New Roman"/>
          <w:b w:val="0"/>
          <w:color w:val="auto"/>
          <w:sz w:val="24"/>
          <w:szCs w:val="24"/>
        </w:rPr>
      </w:pPr>
      <w:bookmarkStart w:id="162" w:name="_Toc412491764"/>
      <w:r w:rsidRPr="000D7970">
        <w:rPr>
          <w:rFonts w:ascii="Times New Roman" w:hAnsi="Times New Roman" w:cs="Times New Roman"/>
          <w:b w:val="0"/>
          <w:color w:val="auto"/>
          <w:sz w:val="24"/>
          <w:szCs w:val="24"/>
        </w:rPr>
        <w:lastRenderedPageBreak/>
        <w:t xml:space="preserve">Tabela </w:t>
      </w:r>
      <w:r w:rsidR="00AB25C8" w:rsidRPr="000D7970">
        <w:rPr>
          <w:rFonts w:ascii="Times New Roman" w:hAnsi="Times New Roman" w:cs="Times New Roman"/>
          <w:b w:val="0"/>
          <w:color w:val="auto"/>
          <w:sz w:val="24"/>
          <w:szCs w:val="24"/>
        </w:rPr>
        <w:fldChar w:fldCharType="begin"/>
      </w:r>
      <w:r w:rsidRPr="000D7970">
        <w:rPr>
          <w:rFonts w:ascii="Times New Roman" w:hAnsi="Times New Roman" w:cs="Times New Roman"/>
          <w:b w:val="0"/>
          <w:color w:val="auto"/>
          <w:sz w:val="24"/>
          <w:szCs w:val="24"/>
        </w:rPr>
        <w:instrText xml:space="preserve"> SEQ Tabela \* ARABIC </w:instrText>
      </w:r>
      <w:r w:rsidR="00AB25C8" w:rsidRPr="000D797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94</w:t>
      </w:r>
      <w:r w:rsidR="00AB25C8" w:rsidRPr="000D7970">
        <w:rPr>
          <w:rFonts w:ascii="Times New Roman" w:hAnsi="Times New Roman" w:cs="Times New Roman"/>
          <w:b w:val="0"/>
          <w:color w:val="auto"/>
          <w:sz w:val="24"/>
          <w:szCs w:val="24"/>
        </w:rPr>
        <w:fldChar w:fldCharType="end"/>
      </w:r>
      <w:r w:rsidRPr="000D7970">
        <w:rPr>
          <w:rFonts w:ascii="Times New Roman" w:hAnsi="Times New Roman" w:cs="Times New Roman"/>
          <w:b w:val="0"/>
          <w:color w:val="auto"/>
          <w:sz w:val="24"/>
          <w:szCs w:val="24"/>
        </w:rPr>
        <w:t xml:space="preserve"> Typ szkoły a plany badanych dotyczące mieszkania i pracy po zakończeniu edukacji</w:t>
      </w:r>
      <w:bookmarkEnd w:id="162"/>
    </w:p>
    <w:tbl>
      <w:tblPr>
        <w:tblStyle w:val="Tabela-Siatka"/>
        <w:tblW w:w="9526"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35"/>
        <w:gridCol w:w="1822"/>
        <w:gridCol w:w="1823"/>
        <w:gridCol w:w="1823"/>
        <w:gridCol w:w="1823"/>
      </w:tblGrid>
      <w:tr w:rsidR="003A2026" w:rsidRPr="00633D21" w:rsidTr="003A2026">
        <w:tc>
          <w:tcPr>
            <w:tcW w:w="2235" w:type="dxa"/>
            <w:vMerge w:val="restart"/>
            <w:vAlign w:val="center"/>
          </w:tcPr>
          <w:p w:rsidR="003A2026" w:rsidRPr="00633D21" w:rsidRDefault="003A2026" w:rsidP="003A2026">
            <w:pPr>
              <w:spacing w:line="360" w:lineRule="auto"/>
              <w:contextualSpacing/>
              <w:jc w:val="center"/>
              <w:rPr>
                <w:rFonts w:ascii="Times New Roman" w:eastAsia="Calibri" w:hAnsi="Times New Roman" w:cs="Times New Roman"/>
                <w:sz w:val="24"/>
                <w:szCs w:val="24"/>
              </w:rPr>
            </w:pPr>
            <w:r w:rsidRPr="00633D21">
              <w:rPr>
                <w:rFonts w:ascii="Times New Roman" w:eastAsia="Times New Roman" w:hAnsi="Times New Roman" w:cs="Times New Roman"/>
                <w:b/>
                <w:bCs/>
                <w:color w:val="000000"/>
                <w:sz w:val="24"/>
                <w:szCs w:val="20"/>
                <w:lang w:eastAsia="pl-PL"/>
              </w:rPr>
              <w:t>TYP SZKOŁY</w:t>
            </w:r>
          </w:p>
        </w:tc>
        <w:tc>
          <w:tcPr>
            <w:tcW w:w="7291" w:type="dxa"/>
            <w:gridSpan w:val="4"/>
            <w:vAlign w:val="center"/>
          </w:tcPr>
          <w:p w:rsidR="003A2026" w:rsidRDefault="003A2026" w:rsidP="003A2026">
            <w:pPr>
              <w:spacing w:line="360" w:lineRule="auto"/>
              <w:contextualSpacing/>
              <w:jc w:val="center"/>
              <w:rPr>
                <w:rFonts w:ascii="Times New Roman" w:eastAsia="Times New Roman" w:hAnsi="Times New Roman" w:cs="Times New Roman"/>
                <w:b/>
                <w:bCs/>
                <w:color w:val="000000"/>
                <w:sz w:val="24"/>
                <w:szCs w:val="20"/>
                <w:lang w:eastAsia="pl-PL"/>
              </w:rPr>
            </w:pPr>
            <w:r>
              <w:rPr>
                <w:rFonts w:ascii="Times New Roman" w:eastAsia="Times New Roman" w:hAnsi="Times New Roman" w:cs="Times New Roman"/>
                <w:b/>
                <w:bCs/>
                <w:color w:val="000000"/>
                <w:sz w:val="24"/>
                <w:szCs w:val="20"/>
                <w:lang w:eastAsia="pl-PL"/>
              </w:rPr>
              <w:t>PLANY DOTYCZĄCE MIESZKANIA I PRACY</w:t>
            </w:r>
          </w:p>
        </w:tc>
      </w:tr>
      <w:tr w:rsidR="003A2026" w:rsidRPr="00633D21" w:rsidTr="003A2026">
        <w:tc>
          <w:tcPr>
            <w:tcW w:w="2235" w:type="dxa"/>
            <w:vMerge/>
          </w:tcPr>
          <w:p w:rsidR="003A2026" w:rsidRPr="00633D21" w:rsidRDefault="003A2026" w:rsidP="003A2026">
            <w:pPr>
              <w:spacing w:line="360" w:lineRule="auto"/>
              <w:contextualSpacing/>
              <w:jc w:val="both"/>
              <w:rPr>
                <w:rFonts w:ascii="Times New Roman" w:eastAsia="Calibri" w:hAnsi="Times New Roman" w:cs="Times New Roman"/>
                <w:sz w:val="24"/>
                <w:szCs w:val="24"/>
              </w:rPr>
            </w:pPr>
          </w:p>
        </w:tc>
        <w:tc>
          <w:tcPr>
            <w:tcW w:w="1822" w:type="dxa"/>
            <w:vAlign w:val="center"/>
          </w:tcPr>
          <w:p w:rsidR="003A2026" w:rsidRPr="003A2026" w:rsidRDefault="003A2026" w:rsidP="003A2026">
            <w:pPr>
              <w:contextualSpacing/>
              <w:jc w:val="center"/>
              <w:rPr>
                <w:rFonts w:ascii="Times New Roman" w:eastAsia="Times New Roman" w:hAnsi="Times New Roman" w:cs="Times New Roman"/>
                <w:b/>
                <w:bCs/>
                <w:color w:val="000000"/>
                <w:lang w:eastAsia="pl-PL"/>
              </w:rPr>
            </w:pPr>
            <w:r w:rsidRPr="003A2026">
              <w:rPr>
                <w:rFonts w:ascii="Times New Roman" w:eastAsia="Times New Roman" w:hAnsi="Times New Roman" w:cs="Times New Roman"/>
                <w:b/>
                <w:bCs/>
                <w:color w:val="000000"/>
                <w:lang w:eastAsia="pl-PL"/>
              </w:rPr>
              <w:t>mieszkanie i praca na wsi</w:t>
            </w:r>
          </w:p>
        </w:tc>
        <w:tc>
          <w:tcPr>
            <w:tcW w:w="1823" w:type="dxa"/>
            <w:vAlign w:val="center"/>
          </w:tcPr>
          <w:p w:rsidR="003A2026" w:rsidRPr="003A2026" w:rsidRDefault="003A2026" w:rsidP="003A2026">
            <w:pPr>
              <w:contextualSpacing/>
              <w:jc w:val="center"/>
              <w:rPr>
                <w:rFonts w:ascii="Times New Roman" w:eastAsia="Times New Roman" w:hAnsi="Times New Roman" w:cs="Times New Roman"/>
                <w:b/>
                <w:bCs/>
                <w:color w:val="000000"/>
                <w:lang w:eastAsia="pl-PL"/>
              </w:rPr>
            </w:pPr>
            <w:r w:rsidRPr="003A2026">
              <w:rPr>
                <w:rFonts w:ascii="Times New Roman" w:eastAsia="Times New Roman" w:hAnsi="Times New Roman" w:cs="Times New Roman"/>
                <w:b/>
                <w:bCs/>
                <w:color w:val="000000"/>
                <w:lang w:eastAsia="pl-PL"/>
              </w:rPr>
              <w:t>mieszkanie na wsi i praca w mieście</w:t>
            </w:r>
          </w:p>
        </w:tc>
        <w:tc>
          <w:tcPr>
            <w:tcW w:w="1823" w:type="dxa"/>
            <w:vAlign w:val="center"/>
          </w:tcPr>
          <w:p w:rsidR="003A2026" w:rsidRPr="003A2026" w:rsidRDefault="003A2026" w:rsidP="003A2026">
            <w:pPr>
              <w:contextualSpacing/>
              <w:jc w:val="center"/>
              <w:rPr>
                <w:rFonts w:ascii="Times New Roman" w:eastAsia="Times New Roman" w:hAnsi="Times New Roman" w:cs="Times New Roman"/>
                <w:b/>
                <w:bCs/>
                <w:color w:val="000000"/>
                <w:lang w:eastAsia="pl-PL"/>
              </w:rPr>
            </w:pPr>
            <w:r w:rsidRPr="003A2026">
              <w:rPr>
                <w:rFonts w:ascii="Times New Roman" w:eastAsia="Times New Roman" w:hAnsi="Times New Roman" w:cs="Times New Roman"/>
                <w:b/>
                <w:bCs/>
                <w:color w:val="000000"/>
                <w:lang w:eastAsia="pl-PL"/>
              </w:rPr>
              <w:t>mieszkanie i praca w mieście</w:t>
            </w:r>
          </w:p>
        </w:tc>
        <w:tc>
          <w:tcPr>
            <w:tcW w:w="1823" w:type="dxa"/>
          </w:tcPr>
          <w:p w:rsidR="003A2026" w:rsidRPr="003A2026" w:rsidRDefault="003A2026" w:rsidP="003A2026">
            <w:pPr>
              <w:contextualSpacing/>
              <w:jc w:val="center"/>
              <w:rPr>
                <w:rFonts w:ascii="Times New Roman" w:eastAsia="Times New Roman" w:hAnsi="Times New Roman" w:cs="Times New Roman"/>
                <w:b/>
                <w:bCs/>
                <w:color w:val="000000"/>
                <w:lang w:eastAsia="pl-PL"/>
              </w:rPr>
            </w:pPr>
            <w:r w:rsidRPr="003A2026">
              <w:rPr>
                <w:rFonts w:ascii="Times New Roman" w:eastAsia="Times New Roman" w:hAnsi="Times New Roman" w:cs="Times New Roman"/>
                <w:b/>
                <w:bCs/>
                <w:color w:val="000000"/>
                <w:lang w:eastAsia="pl-PL"/>
              </w:rPr>
              <w:t>mieszkanie w mieście i praca na wsi</w:t>
            </w:r>
          </w:p>
        </w:tc>
      </w:tr>
      <w:tr w:rsidR="003A2026" w:rsidRPr="00633D21" w:rsidTr="003A2026">
        <w:trPr>
          <w:trHeight w:val="460"/>
        </w:trPr>
        <w:tc>
          <w:tcPr>
            <w:tcW w:w="2235" w:type="dxa"/>
            <w:vAlign w:val="center"/>
          </w:tcPr>
          <w:p w:rsidR="003A2026" w:rsidRPr="003A2026" w:rsidRDefault="003A2026" w:rsidP="003A2026">
            <w:pPr>
              <w:contextualSpacing/>
              <w:jc w:val="center"/>
              <w:rPr>
                <w:rFonts w:ascii="Times New Roman" w:eastAsia="Times New Roman" w:hAnsi="Times New Roman" w:cs="Times New Roman"/>
                <w:b/>
                <w:bCs/>
                <w:color w:val="000000"/>
                <w:sz w:val="20"/>
                <w:szCs w:val="20"/>
                <w:lang w:eastAsia="pl-PL"/>
              </w:rPr>
            </w:pPr>
            <w:r w:rsidRPr="003A2026">
              <w:rPr>
                <w:rFonts w:ascii="Times New Roman" w:eastAsia="Times New Roman" w:hAnsi="Times New Roman" w:cs="Times New Roman"/>
                <w:b/>
                <w:bCs/>
                <w:color w:val="000000"/>
                <w:sz w:val="20"/>
                <w:szCs w:val="20"/>
                <w:lang w:eastAsia="pl-PL"/>
              </w:rPr>
              <w:t>zasadnicza szkoła zawodowa</w:t>
            </w:r>
          </w:p>
        </w:tc>
        <w:tc>
          <w:tcPr>
            <w:tcW w:w="1822"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30,4%</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45,1%</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21,6%</w:t>
            </w:r>
          </w:p>
        </w:tc>
        <w:tc>
          <w:tcPr>
            <w:tcW w:w="1823" w:type="dxa"/>
            <w:vAlign w:val="center"/>
          </w:tcPr>
          <w:p w:rsidR="003A2026" w:rsidRPr="00274849"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r w:rsidRPr="00274849">
              <w:rPr>
                <w:rFonts w:ascii="Times New Roman" w:hAnsi="Times New Roman" w:cs="Times New Roman"/>
                <w:color w:val="000000"/>
                <w:sz w:val="24"/>
                <w:szCs w:val="24"/>
              </w:rPr>
              <w:t>%</w:t>
            </w:r>
          </w:p>
        </w:tc>
      </w:tr>
      <w:tr w:rsidR="003A2026" w:rsidRPr="00633D21" w:rsidTr="003A2026">
        <w:trPr>
          <w:trHeight w:val="460"/>
        </w:trPr>
        <w:tc>
          <w:tcPr>
            <w:tcW w:w="2235" w:type="dxa"/>
            <w:vAlign w:val="center"/>
          </w:tcPr>
          <w:p w:rsidR="003A2026" w:rsidRPr="003A2026" w:rsidRDefault="003A2026" w:rsidP="003A2026">
            <w:pPr>
              <w:contextualSpacing/>
              <w:jc w:val="center"/>
              <w:rPr>
                <w:rFonts w:ascii="Times New Roman" w:eastAsia="Times New Roman" w:hAnsi="Times New Roman" w:cs="Times New Roman"/>
                <w:b/>
                <w:bCs/>
                <w:color w:val="000000"/>
                <w:sz w:val="20"/>
                <w:szCs w:val="20"/>
                <w:lang w:eastAsia="pl-PL"/>
              </w:rPr>
            </w:pPr>
            <w:r w:rsidRPr="003A2026">
              <w:rPr>
                <w:rFonts w:ascii="Times New Roman" w:eastAsia="Times New Roman" w:hAnsi="Times New Roman" w:cs="Times New Roman"/>
                <w:b/>
                <w:bCs/>
                <w:color w:val="000000"/>
                <w:sz w:val="20"/>
                <w:szCs w:val="20"/>
                <w:lang w:eastAsia="pl-PL"/>
              </w:rPr>
              <w:t>technikum</w:t>
            </w:r>
          </w:p>
        </w:tc>
        <w:tc>
          <w:tcPr>
            <w:tcW w:w="1822"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27,6%</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44,8%</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26,2%</w:t>
            </w:r>
          </w:p>
        </w:tc>
        <w:tc>
          <w:tcPr>
            <w:tcW w:w="1823" w:type="dxa"/>
            <w:vAlign w:val="center"/>
          </w:tcPr>
          <w:p w:rsidR="003A2026" w:rsidRPr="00274849"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r w:rsidRPr="00274849">
              <w:rPr>
                <w:rFonts w:ascii="Times New Roman" w:hAnsi="Times New Roman" w:cs="Times New Roman"/>
                <w:color w:val="000000"/>
                <w:sz w:val="24"/>
                <w:szCs w:val="24"/>
              </w:rPr>
              <w:t>%</w:t>
            </w:r>
          </w:p>
        </w:tc>
      </w:tr>
      <w:tr w:rsidR="003A2026" w:rsidRPr="00633D21" w:rsidTr="003A2026">
        <w:trPr>
          <w:trHeight w:val="460"/>
        </w:trPr>
        <w:tc>
          <w:tcPr>
            <w:tcW w:w="2235" w:type="dxa"/>
            <w:vAlign w:val="center"/>
          </w:tcPr>
          <w:p w:rsidR="003A2026" w:rsidRPr="003A2026" w:rsidRDefault="003A2026" w:rsidP="003A2026">
            <w:pPr>
              <w:contextualSpacing/>
              <w:jc w:val="center"/>
              <w:rPr>
                <w:rFonts w:ascii="Times New Roman" w:eastAsia="Times New Roman" w:hAnsi="Times New Roman" w:cs="Times New Roman"/>
                <w:b/>
                <w:bCs/>
                <w:color w:val="000000"/>
                <w:sz w:val="20"/>
                <w:szCs w:val="20"/>
                <w:lang w:eastAsia="pl-PL"/>
              </w:rPr>
            </w:pPr>
            <w:r w:rsidRPr="003A2026">
              <w:rPr>
                <w:rFonts w:ascii="Times New Roman" w:eastAsia="Times New Roman" w:hAnsi="Times New Roman" w:cs="Times New Roman"/>
                <w:b/>
                <w:bCs/>
                <w:color w:val="000000"/>
                <w:sz w:val="20"/>
                <w:szCs w:val="20"/>
                <w:lang w:eastAsia="pl-PL"/>
              </w:rPr>
              <w:t>liceum</w:t>
            </w:r>
          </w:p>
        </w:tc>
        <w:tc>
          <w:tcPr>
            <w:tcW w:w="1822"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6,3%</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34,4%</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59,4%</w:t>
            </w:r>
          </w:p>
        </w:tc>
        <w:tc>
          <w:tcPr>
            <w:tcW w:w="1823" w:type="dxa"/>
            <w:vAlign w:val="center"/>
          </w:tcPr>
          <w:p w:rsidR="003A2026" w:rsidRPr="00274849"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r w:rsidRPr="00274849">
              <w:rPr>
                <w:rFonts w:ascii="Times New Roman" w:hAnsi="Times New Roman" w:cs="Times New Roman"/>
                <w:color w:val="000000"/>
                <w:sz w:val="24"/>
                <w:szCs w:val="24"/>
              </w:rPr>
              <w:t>%</w:t>
            </w:r>
          </w:p>
        </w:tc>
      </w:tr>
      <w:tr w:rsidR="003A2026" w:rsidRPr="00633D21" w:rsidTr="003A2026">
        <w:trPr>
          <w:trHeight w:val="460"/>
        </w:trPr>
        <w:tc>
          <w:tcPr>
            <w:tcW w:w="2235" w:type="dxa"/>
            <w:vAlign w:val="center"/>
          </w:tcPr>
          <w:p w:rsidR="003A2026" w:rsidRPr="003A2026" w:rsidRDefault="003A2026" w:rsidP="003A2026">
            <w:pPr>
              <w:contextualSpacing/>
              <w:jc w:val="center"/>
              <w:rPr>
                <w:rFonts w:ascii="Times New Roman" w:eastAsia="Times New Roman" w:hAnsi="Times New Roman" w:cs="Times New Roman"/>
                <w:b/>
                <w:bCs/>
                <w:color w:val="000000"/>
                <w:sz w:val="20"/>
                <w:szCs w:val="20"/>
                <w:lang w:eastAsia="pl-PL"/>
              </w:rPr>
            </w:pPr>
            <w:r w:rsidRPr="003A2026">
              <w:rPr>
                <w:rFonts w:ascii="Times New Roman" w:eastAsia="Times New Roman" w:hAnsi="Times New Roman" w:cs="Times New Roman"/>
                <w:b/>
                <w:bCs/>
                <w:color w:val="000000"/>
                <w:sz w:val="20"/>
                <w:szCs w:val="20"/>
                <w:lang w:eastAsia="pl-PL"/>
              </w:rPr>
              <w:t>wyższa</w:t>
            </w:r>
          </w:p>
        </w:tc>
        <w:tc>
          <w:tcPr>
            <w:tcW w:w="1822"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9,6%</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42,2%</w:t>
            </w:r>
          </w:p>
        </w:tc>
        <w:tc>
          <w:tcPr>
            <w:tcW w:w="1823" w:type="dxa"/>
            <w:vAlign w:val="center"/>
          </w:tcPr>
          <w:p w:rsidR="003A2026" w:rsidRPr="00FE6DF6" w:rsidRDefault="003A2026" w:rsidP="003A2026">
            <w:pPr>
              <w:jc w:val="center"/>
              <w:rPr>
                <w:rFonts w:ascii="Times New Roman" w:hAnsi="Times New Roman" w:cs="Times New Roman"/>
                <w:sz w:val="24"/>
                <w:szCs w:val="24"/>
              </w:rPr>
            </w:pPr>
            <w:r w:rsidRPr="00FE6DF6">
              <w:rPr>
                <w:rFonts w:ascii="Times New Roman" w:hAnsi="Times New Roman" w:cs="Times New Roman"/>
                <w:sz w:val="24"/>
                <w:szCs w:val="24"/>
              </w:rPr>
              <w:t>47,5%</w:t>
            </w:r>
          </w:p>
        </w:tc>
        <w:tc>
          <w:tcPr>
            <w:tcW w:w="1823" w:type="dxa"/>
            <w:vAlign w:val="center"/>
          </w:tcPr>
          <w:p w:rsidR="003A2026" w:rsidRPr="00274849" w:rsidRDefault="003A2026" w:rsidP="003A2026">
            <w:pPr>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274849">
              <w:rPr>
                <w:rFonts w:ascii="Times New Roman" w:hAnsi="Times New Roman" w:cs="Times New Roman"/>
                <w:color w:val="000000"/>
                <w:sz w:val="24"/>
                <w:szCs w:val="24"/>
              </w:rPr>
              <w:t>%</w:t>
            </w:r>
          </w:p>
        </w:tc>
      </w:tr>
    </w:tbl>
    <w:p w:rsidR="003A2026" w:rsidRPr="00A444B5" w:rsidRDefault="003A2026" w:rsidP="003A2026">
      <w:pPr>
        <w:contextualSpacing/>
        <w:rPr>
          <w:rFonts w:ascii="Times New Roman" w:eastAsia="Calibri" w:hAnsi="Times New Roman" w:cs="Times New Roman"/>
          <w:sz w:val="24"/>
          <w:szCs w:val="24"/>
        </w:rPr>
      </w:pPr>
      <w:r w:rsidRPr="00044AA2">
        <w:rPr>
          <w:rFonts w:ascii="Times New Roman" w:eastAsia="Calibri" w:hAnsi="Times New Roman" w:cs="Times New Roman"/>
          <w:sz w:val="24"/>
          <w:szCs w:val="24"/>
        </w:rPr>
        <w:t>Źródło: opracowanie własne</w:t>
      </w:r>
    </w:p>
    <w:p w:rsidR="003A2026" w:rsidRDefault="003A2026" w:rsidP="003A2026">
      <w:pPr>
        <w:ind w:firstLine="709"/>
        <w:rPr>
          <w:rFonts w:ascii="Times New Roman" w:hAnsi="Times New Roman" w:cs="Times New Roman"/>
          <w:sz w:val="24"/>
        </w:rPr>
      </w:pPr>
    </w:p>
    <w:p w:rsidR="003A2026" w:rsidRDefault="003A2026" w:rsidP="003A2026">
      <w:pPr>
        <w:ind w:firstLine="709"/>
        <w:rPr>
          <w:rFonts w:ascii="Times New Roman" w:hAnsi="Times New Roman" w:cs="Times New Roman"/>
          <w:sz w:val="24"/>
        </w:rPr>
      </w:pPr>
      <w:r>
        <w:rPr>
          <w:rFonts w:ascii="Times New Roman" w:hAnsi="Times New Roman" w:cs="Times New Roman"/>
          <w:sz w:val="24"/>
        </w:rPr>
        <w:t xml:space="preserve">Osoby (około 1/3 badanych), które planowały zamieszkać w mieście liczyły przede wszystkim na to, że jest tam większa liczba ofert pracy (70,4%), że </w:t>
      </w:r>
      <w:r w:rsidRPr="00EC0DCD">
        <w:rPr>
          <w:rFonts w:ascii="Times New Roman" w:hAnsi="Times New Roman" w:cs="Times New Roman"/>
          <w:sz w:val="24"/>
        </w:rPr>
        <w:t>lepsze</w:t>
      </w:r>
      <w:r>
        <w:rPr>
          <w:rFonts w:ascii="Times New Roman" w:hAnsi="Times New Roman" w:cs="Times New Roman"/>
          <w:sz w:val="24"/>
        </w:rPr>
        <w:t xml:space="preserve"> są</w:t>
      </w:r>
      <w:r w:rsidRPr="00EC0DCD">
        <w:rPr>
          <w:rFonts w:ascii="Times New Roman" w:hAnsi="Times New Roman" w:cs="Times New Roman"/>
          <w:sz w:val="24"/>
        </w:rPr>
        <w:t xml:space="preserve"> warunki życia (drogi, sklepy, komunikacja, opieka lekarska </w:t>
      </w:r>
      <w:r>
        <w:rPr>
          <w:rFonts w:ascii="Times New Roman" w:hAnsi="Times New Roman" w:cs="Times New Roman"/>
          <w:sz w:val="24"/>
        </w:rPr>
        <w:t>itp.</w:t>
      </w:r>
      <w:r w:rsidRPr="00EC0DCD">
        <w:rPr>
          <w:rFonts w:ascii="Times New Roman" w:hAnsi="Times New Roman" w:cs="Times New Roman"/>
          <w:sz w:val="24"/>
        </w:rPr>
        <w:t>)</w:t>
      </w:r>
      <w:r>
        <w:rPr>
          <w:rFonts w:ascii="Times New Roman" w:hAnsi="Times New Roman" w:cs="Times New Roman"/>
          <w:sz w:val="24"/>
        </w:rPr>
        <w:t xml:space="preserve"> 52,3% osób. Ponadto mają większe</w:t>
      </w:r>
      <w:r w:rsidRPr="00EC0DCD">
        <w:rPr>
          <w:rFonts w:ascii="Times New Roman" w:hAnsi="Times New Roman" w:cs="Times New Roman"/>
          <w:sz w:val="24"/>
        </w:rPr>
        <w:t xml:space="preserve"> możliwości rozwijania swoich zainteresowań i umiejętności (oferta edukacyjna, kursy, szkolenia, itp.)</w:t>
      </w:r>
      <w:r>
        <w:rPr>
          <w:rFonts w:ascii="Times New Roman" w:hAnsi="Times New Roman" w:cs="Times New Roman"/>
          <w:sz w:val="24"/>
        </w:rPr>
        <w:t xml:space="preserve"> – 38,2%. Blisko 1/3 z nich wskazała na większą i bardziej atrakcyjną liczbę</w:t>
      </w:r>
      <w:r w:rsidRPr="00EC0DCD">
        <w:rPr>
          <w:rFonts w:ascii="Times New Roman" w:hAnsi="Times New Roman" w:cs="Times New Roman"/>
          <w:sz w:val="24"/>
        </w:rPr>
        <w:t xml:space="preserve"> możliwości spędzania czasu wolnego</w:t>
      </w:r>
      <w:r>
        <w:rPr>
          <w:rFonts w:ascii="Times New Roman" w:hAnsi="Times New Roman" w:cs="Times New Roman"/>
          <w:sz w:val="24"/>
        </w:rPr>
        <w:t>. Najrzadziej wybieranymi powodami zamieszkania</w:t>
      </w:r>
      <w:r w:rsidR="00521185">
        <w:rPr>
          <w:rFonts w:ascii="Times New Roman" w:hAnsi="Times New Roman" w:cs="Times New Roman"/>
          <w:sz w:val="24"/>
        </w:rPr>
        <w:br/>
      </w:r>
      <w:r>
        <w:rPr>
          <w:rFonts w:ascii="Times New Roman" w:hAnsi="Times New Roman" w:cs="Times New Roman"/>
          <w:sz w:val="24"/>
        </w:rPr>
        <w:t xml:space="preserve"> w mieście było przeświadczenie, że będą mieli lepsze możliwości dla prowadzenia działalności gospodarczej (13,2%) oraz większą anonimowość (8,0%).</w:t>
      </w:r>
    </w:p>
    <w:p w:rsidR="003A2026" w:rsidRDefault="003A2026" w:rsidP="003A2026">
      <w:pPr>
        <w:ind w:firstLine="709"/>
        <w:rPr>
          <w:rFonts w:ascii="Times New Roman" w:hAnsi="Times New Roman" w:cs="Times New Roman"/>
          <w:sz w:val="24"/>
        </w:rPr>
      </w:pPr>
      <w:r w:rsidRPr="001861D8">
        <w:rPr>
          <w:rFonts w:ascii="Times New Roman" w:hAnsi="Times New Roman" w:cs="Times New Roman"/>
          <w:sz w:val="24"/>
        </w:rPr>
        <w:t xml:space="preserve">Podsumowując, z analizy powyższych danych wynika, że </w:t>
      </w:r>
      <w:r>
        <w:rPr>
          <w:rFonts w:ascii="Times New Roman" w:hAnsi="Times New Roman" w:cs="Times New Roman"/>
          <w:sz w:val="24"/>
        </w:rPr>
        <w:t xml:space="preserve">większość badanej </w:t>
      </w:r>
      <w:r w:rsidRPr="001861D8">
        <w:rPr>
          <w:rFonts w:ascii="Times New Roman" w:hAnsi="Times New Roman" w:cs="Times New Roman"/>
          <w:sz w:val="24"/>
        </w:rPr>
        <w:t>młodzież</w:t>
      </w:r>
      <w:r>
        <w:rPr>
          <w:rFonts w:ascii="Times New Roman" w:hAnsi="Times New Roman" w:cs="Times New Roman"/>
          <w:sz w:val="24"/>
        </w:rPr>
        <w:t xml:space="preserve">y </w:t>
      </w:r>
      <w:r w:rsidRPr="001861D8">
        <w:rPr>
          <w:rFonts w:ascii="Times New Roman" w:hAnsi="Times New Roman" w:cs="Times New Roman"/>
          <w:sz w:val="24"/>
        </w:rPr>
        <w:t>interesował</w:t>
      </w:r>
      <w:r>
        <w:rPr>
          <w:rFonts w:ascii="Times New Roman" w:hAnsi="Times New Roman" w:cs="Times New Roman"/>
          <w:sz w:val="24"/>
        </w:rPr>
        <w:t>a</w:t>
      </w:r>
      <w:r w:rsidRPr="001861D8">
        <w:rPr>
          <w:rFonts w:ascii="Times New Roman" w:hAnsi="Times New Roman" w:cs="Times New Roman"/>
          <w:sz w:val="24"/>
        </w:rPr>
        <w:t xml:space="preserve"> się sprawami swojej społeczności lokalnej w stopniu umiarkowanym</w:t>
      </w:r>
      <w:r w:rsidR="0000661A">
        <w:rPr>
          <w:rFonts w:ascii="Times New Roman" w:hAnsi="Times New Roman" w:cs="Times New Roman"/>
          <w:sz w:val="24"/>
        </w:rPr>
        <w:t>,</w:t>
      </w:r>
      <w:r w:rsidRPr="001861D8">
        <w:rPr>
          <w:rFonts w:ascii="Times New Roman" w:hAnsi="Times New Roman" w:cs="Times New Roman"/>
          <w:sz w:val="24"/>
        </w:rPr>
        <w:t xml:space="preserve"> </w:t>
      </w:r>
      <w:r>
        <w:rPr>
          <w:rFonts w:ascii="Times New Roman" w:hAnsi="Times New Roman" w:cs="Times New Roman"/>
          <w:sz w:val="24"/>
        </w:rPr>
        <w:t xml:space="preserve">ale wielu z nich </w:t>
      </w:r>
      <w:r w:rsidRPr="001861D8">
        <w:rPr>
          <w:rFonts w:ascii="Times New Roman" w:hAnsi="Times New Roman" w:cs="Times New Roman"/>
          <w:sz w:val="24"/>
        </w:rPr>
        <w:t>był</w:t>
      </w:r>
      <w:r>
        <w:rPr>
          <w:rFonts w:ascii="Times New Roman" w:hAnsi="Times New Roman" w:cs="Times New Roman"/>
          <w:sz w:val="24"/>
        </w:rPr>
        <w:t>a</w:t>
      </w:r>
      <w:r w:rsidRPr="001861D8">
        <w:rPr>
          <w:rFonts w:ascii="Times New Roman" w:hAnsi="Times New Roman" w:cs="Times New Roman"/>
          <w:sz w:val="24"/>
        </w:rPr>
        <w:t xml:space="preserve"> zdania, że ich miejscowość jest tak samo atrakcyjna jak inne miejscowości tego typu. Badani w pierwszej kolejności zwracali uwagę na walory przyrodnicze i tu</w:t>
      </w:r>
      <w:r>
        <w:rPr>
          <w:rFonts w:ascii="Times New Roman" w:hAnsi="Times New Roman" w:cs="Times New Roman"/>
          <w:sz w:val="24"/>
        </w:rPr>
        <w:t>rystyczne rodzinnej miejscowości,</w:t>
      </w:r>
      <w:r w:rsidRPr="001861D8">
        <w:rPr>
          <w:rFonts w:ascii="Times New Roman" w:hAnsi="Times New Roman" w:cs="Times New Roman"/>
          <w:sz w:val="24"/>
        </w:rPr>
        <w:t xml:space="preserve"> </w:t>
      </w:r>
      <w:r>
        <w:rPr>
          <w:rFonts w:ascii="Times New Roman" w:hAnsi="Times New Roman" w:cs="Times New Roman"/>
          <w:sz w:val="24"/>
        </w:rPr>
        <w:t xml:space="preserve">wskazując jednak, że jej wadą są </w:t>
      </w:r>
      <w:r w:rsidRPr="001861D8">
        <w:rPr>
          <w:rFonts w:ascii="Times New Roman" w:hAnsi="Times New Roman" w:cs="Times New Roman"/>
          <w:sz w:val="24"/>
        </w:rPr>
        <w:t>małe</w:t>
      </w:r>
      <w:r>
        <w:rPr>
          <w:rFonts w:ascii="Times New Roman" w:hAnsi="Times New Roman" w:cs="Times New Roman"/>
          <w:sz w:val="24"/>
        </w:rPr>
        <w:t xml:space="preserve">, dalsze </w:t>
      </w:r>
      <w:r w:rsidRPr="001861D8">
        <w:rPr>
          <w:rFonts w:ascii="Times New Roman" w:hAnsi="Times New Roman" w:cs="Times New Roman"/>
          <w:sz w:val="24"/>
        </w:rPr>
        <w:t>szanse rozwojowe</w:t>
      </w:r>
      <w:r>
        <w:rPr>
          <w:rFonts w:ascii="Times New Roman" w:hAnsi="Times New Roman" w:cs="Times New Roman"/>
          <w:sz w:val="24"/>
        </w:rPr>
        <w:t xml:space="preserve"> i brak jest </w:t>
      </w:r>
      <w:r w:rsidRPr="001861D8">
        <w:rPr>
          <w:rFonts w:ascii="Times New Roman" w:hAnsi="Times New Roman" w:cs="Times New Roman"/>
          <w:sz w:val="24"/>
        </w:rPr>
        <w:t>możliwo</w:t>
      </w:r>
      <w:r>
        <w:rPr>
          <w:rFonts w:ascii="Times New Roman" w:hAnsi="Times New Roman" w:cs="Times New Roman"/>
          <w:sz w:val="24"/>
        </w:rPr>
        <w:t>ści edukacyjnych</w:t>
      </w:r>
      <w:r w:rsidRPr="001861D8">
        <w:rPr>
          <w:rFonts w:ascii="Times New Roman" w:hAnsi="Times New Roman" w:cs="Times New Roman"/>
          <w:sz w:val="24"/>
        </w:rPr>
        <w:t xml:space="preserve">. </w:t>
      </w:r>
      <w:r>
        <w:rPr>
          <w:rFonts w:ascii="Times New Roman" w:hAnsi="Times New Roman" w:cs="Times New Roman"/>
          <w:sz w:val="24"/>
        </w:rPr>
        <w:t xml:space="preserve">Wieś </w:t>
      </w:r>
      <w:r w:rsidR="0000661A">
        <w:rPr>
          <w:rFonts w:ascii="Times New Roman" w:hAnsi="Times New Roman" w:cs="Times New Roman"/>
          <w:sz w:val="24"/>
        </w:rPr>
        <w:t xml:space="preserve">jest </w:t>
      </w:r>
      <w:r>
        <w:rPr>
          <w:rFonts w:ascii="Times New Roman" w:hAnsi="Times New Roman" w:cs="Times New Roman"/>
          <w:sz w:val="24"/>
        </w:rPr>
        <w:t xml:space="preserve">atrakcyjna dla wypoczynku i turystyki mniej ma atutów dających możliwość samorozwoju, kariery zawodowej, życiowego sukcesu. Toteż znaczna część </w:t>
      </w:r>
      <w:r w:rsidRPr="001861D8">
        <w:rPr>
          <w:rFonts w:ascii="Times New Roman" w:hAnsi="Times New Roman" w:cs="Times New Roman"/>
          <w:sz w:val="24"/>
        </w:rPr>
        <w:t>młodzież</w:t>
      </w:r>
      <w:r>
        <w:rPr>
          <w:rFonts w:ascii="Times New Roman" w:hAnsi="Times New Roman" w:cs="Times New Roman"/>
          <w:sz w:val="24"/>
        </w:rPr>
        <w:t>y</w:t>
      </w:r>
      <w:r w:rsidRPr="001861D8">
        <w:rPr>
          <w:rFonts w:ascii="Times New Roman" w:hAnsi="Times New Roman" w:cs="Times New Roman"/>
          <w:sz w:val="24"/>
        </w:rPr>
        <w:t xml:space="preserve"> wiejsk</w:t>
      </w:r>
      <w:r>
        <w:rPr>
          <w:rFonts w:ascii="Times New Roman" w:hAnsi="Times New Roman" w:cs="Times New Roman"/>
          <w:sz w:val="24"/>
        </w:rPr>
        <w:t>iej</w:t>
      </w:r>
      <w:r w:rsidRPr="001861D8">
        <w:rPr>
          <w:rFonts w:ascii="Times New Roman" w:hAnsi="Times New Roman" w:cs="Times New Roman"/>
          <w:sz w:val="24"/>
        </w:rPr>
        <w:t xml:space="preserve"> wią</w:t>
      </w:r>
      <w:r>
        <w:rPr>
          <w:rFonts w:ascii="Times New Roman" w:hAnsi="Times New Roman" w:cs="Times New Roman"/>
          <w:sz w:val="24"/>
        </w:rPr>
        <w:t>że</w:t>
      </w:r>
      <w:r w:rsidRPr="001861D8">
        <w:rPr>
          <w:rFonts w:ascii="Times New Roman" w:hAnsi="Times New Roman" w:cs="Times New Roman"/>
          <w:sz w:val="24"/>
        </w:rPr>
        <w:t xml:space="preserve"> swoją przyszłość z </w:t>
      </w:r>
      <w:r>
        <w:rPr>
          <w:rFonts w:ascii="Times New Roman" w:hAnsi="Times New Roman" w:cs="Times New Roman"/>
          <w:sz w:val="24"/>
        </w:rPr>
        <w:t xml:space="preserve">pracą w mieście, do której ewentualnie dojeżdżałaby ze wsi gdzie planuje </w:t>
      </w:r>
      <w:r>
        <w:rPr>
          <w:rFonts w:ascii="Times New Roman" w:hAnsi="Times New Roman" w:cs="Times New Roman"/>
          <w:sz w:val="24"/>
        </w:rPr>
        <w:lastRenderedPageBreak/>
        <w:t>zamieszkać.  M</w:t>
      </w:r>
      <w:r w:rsidRPr="001861D8">
        <w:rPr>
          <w:rFonts w:ascii="Times New Roman" w:hAnsi="Times New Roman" w:cs="Times New Roman"/>
          <w:sz w:val="24"/>
        </w:rPr>
        <w:t>łodzież lepiej wykształcona – licealiści</w:t>
      </w:r>
      <w:r>
        <w:rPr>
          <w:rFonts w:ascii="Times New Roman" w:hAnsi="Times New Roman" w:cs="Times New Roman"/>
          <w:sz w:val="24"/>
        </w:rPr>
        <w:t>, planujący dalszą edukację na studiach</w:t>
      </w:r>
      <w:r w:rsidRPr="001861D8">
        <w:rPr>
          <w:rFonts w:ascii="Times New Roman" w:hAnsi="Times New Roman" w:cs="Times New Roman"/>
          <w:sz w:val="24"/>
        </w:rPr>
        <w:t xml:space="preserve"> i studenci, </w:t>
      </w:r>
      <w:r>
        <w:rPr>
          <w:rFonts w:ascii="Times New Roman" w:hAnsi="Times New Roman" w:cs="Times New Roman"/>
          <w:sz w:val="24"/>
        </w:rPr>
        <w:t>planują raczej</w:t>
      </w:r>
      <w:r w:rsidRPr="001861D8">
        <w:rPr>
          <w:rFonts w:ascii="Times New Roman" w:hAnsi="Times New Roman" w:cs="Times New Roman"/>
          <w:sz w:val="24"/>
        </w:rPr>
        <w:t xml:space="preserve"> zamieszka</w:t>
      </w:r>
      <w:r>
        <w:rPr>
          <w:rFonts w:ascii="Times New Roman" w:hAnsi="Times New Roman" w:cs="Times New Roman"/>
          <w:sz w:val="24"/>
        </w:rPr>
        <w:t>ć</w:t>
      </w:r>
      <w:r w:rsidRPr="001861D8">
        <w:rPr>
          <w:rFonts w:ascii="Times New Roman" w:hAnsi="Times New Roman" w:cs="Times New Roman"/>
          <w:sz w:val="24"/>
        </w:rPr>
        <w:t xml:space="preserve"> i prac</w:t>
      </w:r>
      <w:r>
        <w:rPr>
          <w:rFonts w:ascii="Times New Roman" w:hAnsi="Times New Roman" w:cs="Times New Roman"/>
          <w:sz w:val="24"/>
        </w:rPr>
        <w:t xml:space="preserve">ować </w:t>
      </w:r>
      <w:r w:rsidRPr="001861D8">
        <w:rPr>
          <w:rFonts w:ascii="Times New Roman" w:hAnsi="Times New Roman" w:cs="Times New Roman"/>
          <w:sz w:val="24"/>
        </w:rPr>
        <w:t>po zakończonej edukacji w mieście.</w:t>
      </w:r>
    </w:p>
    <w:p w:rsidR="00521185" w:rsidRDefault="0012389F" w:rsidP="0012389F">
      <w:pPr>
        <w:tabs>
          <w:tab w:val="left" w:pos="8382"/>
        </w:tabs>
        <w:ind w:firstLine="709"/>
        <w:rPr>
          <w:rFonts w:ascii="Times New Roman" w:hAnsi="Times New Roman" w:cs="Times New Roman"/>
          <w:sz w:val="24"/>
        </w:rPr>
      </w:pPr>
      <w:r>
        <w:rPr>
          <w:rFonts w:ascii="Times New Roman" w:hAnsi="Times New Roman" w:cs="Times New Roman"/>
          <w:sz w:val="24"/>
        </w:rPr>
        <w:tab/>
      </w:r>
    </w:p>
    <w:p w:rsidR="001B53CE" w:rsidRPr="0012389F" w:rsidRDefault="001B53CE" w:rsidP="0012389F">
      <w:pPr>
        <w:pStyle w:val="Nagwek2"/>
        <w:jc w:val="both"/>
        <w:rPr>
          <w:rFonts w:ascii="Times New Roman" w:eastAsia="Museo-300" w:hAnsi="Times New Roman" w:cs="Times New Roman"/>
          <w:color w:val="1F497D" w:themeColor="text2"/>
          <w:sz w:val="28"/>
          <w:szCs w:val="28"/>
          <w:lang w:eastAsia="pl-PL"/>
        </w:rPr>
      </w:pPr>
      <w:bookmarkStart w:id="163" w:name="_Toc413402586"/>
      <w:r w:rsidRPr="0012389F">
        <w:rPr>
          <w:rFonts w:ascii="Times New Roman" w:eastAsia="Museo-300" w:hAnsi="Times New Roman" w:cs="Times New Roman"/>
          <w:color w:val="1F497D" w:themeColor="text2"/>
          <w:sz w:val="28"/>
          <w:szCs w:val="28"/>
          <w:lang w:eastAsia="pl-PL"/>
        </w:rPr>
        <w:t xml:space="preserve">Analiza sytuacji </w:t>
      </w:r>
      <w:proofErr w:type="spellStart"/>
      <w:r w:rsidRPr="0012389F">
        <w:rPr>
          <w:rFonts w:ascii="Times New Roman" w:eastAsia="Museo-300" w:hAnsi="Times New Roman" w:cs="Times New Roman"/>
          <w:color w:val="1F497D" w:themeColor="text2"/>
          <w:sz w:val="28"/>
          <w:szCs w:val="28"/>
          <w:lang w:eastAsia="pl-PL"/>
        </w:rPr>
        <w:t>społeczno</w:t>
      </w:r>
      <w:proofErr w:type="spellEnd"/>
      <w:r w:rsidRPr="0012389F">
        <w:rPr>
          <w:rFonts w:ascii="Times New Roman" w:eastAsia="Museo-300" w:hAnsi="Times New Roman" w:cs="Times New Roman"/>
          <w:color w:val="1F497D" w:themeColor="text2"/>
          <w:sz w:val="28"/>
          <w:szCs w:val="28"/>
          <w:lang w:eastAsia="pl-PL"/>
        </w:rPr>
        <w:t xml:space="preserve"> – gospodarczej gmin, w których zamieszkuje badana młodzież</w:t>
      </w:r>
      <w:bookmarkEnd w:id="163"/>
      <w:r w:rsidRPr="0012389F">
        <w:rPr>
          <w:rFonts w:ascii="Times New Roman" w:eastAsia="Museo-300" w:hAnsi="Times New Roman" w:cs="Times New Roman"/>
          <w:color w:val="1F497D" w:themeColor="text2"/>
          <w:sz w:val="28"/>
          <w:szCs w:val="28"/>
          <w:lang w:eastAsia="pl-PL"/>
        </w:rPr>
        <w:t xml:space="preserve"> </w:t>
      </w:r>
    </w:p>
    <w:p w:rsidR="00270A39" w:rsidRDefault="00270A39" w:rsidP="00270A39">
      <w:pPr>
        <w:pStyle w:val="Akapitzlist"/>
        <w:spacing w:before="240"/>
        <w:ind w:left="0" w:firstLine="851"/>
        <w:contextualSpacing w:val="0"/>
        <w:rPr>
          <w:rFonts w:ascii="Times New Roman" w:hAnsi="Times New Roman" w:cs="Times New Roman"/>
          <w:sz w:val="24"/>
          <w:szCs w:val="24"/>
          <w:lang w:eastAsia="ar-SA"/>
        </w:rPr>
      </w:pPr>
      <w:r>
        <w:rPr>
          <w:rFonts w:ascii="Times New Roman" w:hAnsi="Times New Roman" w:cs="Times New Roman"/>
          <w:sz w:val="24"/>
          <w:szCs w:val="24"/>
          <w:lang w:eastAsia="ar-SA"/>
        </w:rPr>
        <w:t xml:space="preserve">W celu oszacowania wpływu sytuacji </w:t>
      </w:r>
      <w:proofErr w:type="spellStart"/>
      <w:r>
        <w:rPr>
          <w:rFonts w:ascii="Times New Roman" w:hAnsi="Times New Roman" w:cs="Times New Roman"/>
          <w:sz w:val="24"/>
          <w:szCs w:val="24"/>
          <w:lang w:eastAsia="ar-SA"/>
        </w:rPr>
        <w:t>społeczno</w:t>
      </w:r>
      <w:proofErr w:type="spellEnd"/>
      <w:r>
        <w:rPr>
          <w:rFonts w:ascii="Times New Roman" w:hAnsi="Times New Roman" w:cs="Times New Roman"/>
          <w:sz w:val="24"/>
          <w:szCs w:val="24"/>
          <w:lang w:eastAsia="ar-SA"/>
        </w:rPr>
        <w:t xml:space="preserve"> gospodarczej miejsca zamieszkania na poziom przedsiębiorczości młodzieży wiejskiej dokonano szczegółowej charakterystyki obszarów zamieszkiwanych przez badaną młodzież. W pierwszym etapie przy pomocy specjalnie dobranego zestawu wskaźników opisano sytuację </w:t>
      </w:r>
      <w:proofErr w:type="spellStart"/>
      <w:r>
        <w:rPr>
          <w:rFonts w:ascii="Times New Roman" w:hAnsi="Times New Roman" w:cs="Times New Roman"/>
          <w:sz w:val="24"/>
          <w:szCs w:val="24"/>
          <w:lang w:eastAsia="ar-SA"/>
        </w:rPr>
        <w:t>społeczno</w:t>
      </w:r>
      <w:proofErr w:type="spellEnd"/>
      <w:r>
        <w:rPr>
          <w:rFonts w:ascii="Times New Roman" w:hAnsi="Times New Roman" w:cs="Times New Roman"/>
          <w:sz w:val="24"/>
          <w:szCs w:val="24"/>
          <w:lang w:eastAsia="ar-SA"/>
        </w:rPr>
        <w:t xml:space="preserve"> – ekonomiczną województw, z </w:t>
      </w:r>
      <w:r w:rsidR="0000661A">
        <w:rPr>
          <w:rFonts w:ascii="Times New Roman" w:hAnsi="Times New Roman" w:cs="Times New Roman"/>
          <w:sz w:val="24"/>
          <w:szCs w:val="24"/>
          <w:lang w:eastAsia="ar-SA"/>
        </w:rPr>
        <w:t>których rekrutowano badanych</w:t>
      </w:r>
      <w:r>
        <w:rPr>
          <w:rFonts w:ascii="Times New Roman" w:hAnsi="Times New Roman" w:cs="Times New Roman"/>
          <w:sz w:val="24"/>
          <w:szCs w:val="24"/>
          <w:lang w:eastAsia="ar-SA"/>
        </w:rPr>
        <w:t>. W analiz</w:t>
      </w:r>
      <w:r w:rsidR="0000661A">
        <w:rPr>
          <w:rFonts w:ascii="Times New Roman" w:hAnsi="Times New Roman" w:cs="Times New Roman"/>
          <w:sz w:val="24"/>
          <w:szCs w:val="24"/>
          <w:lang w:eastAsia="ar-SA"/>
        </w:rPr>
        <w:t>ie</w:t>
      </w:r>
      <w:r>
        <w:rPr>
          <w:rFonts w:ascii="Times New Roman" w:hAnsi="Times New Roman" w:cs="Times New Roman"/>
          <w:sz w:val="24"/>
          <w:szCs w:val="24"/>
          <w:lang w:eastAsia="ar-SA"/>
        </w:rPr>
        <w:t xml:space="preserve"> uwzględniono:</w:t>
      </w:r>
    </w:p>
    <w:p w:rsidR="00270A39" w:rsidRDefault="00270A39" w:rsidP="00553784">
      <w:pPr>
        <w:pStyle w:val="Akapitzlist"/>
        <w:numPr>
          <w:ilvl w:val="0"/>
          <w:numId w:val="21"/>
        </w:numPr>
        <w:spacing w:before="60" w:line="240" w:lineRule="auto"/>
        <w:contextualSpacing w:val="0"/>
        <w:rPr>
          <w:rFonts w:ascii="Times New Roman" w:hAnsi="Times New Roman" w:cs="Times New Roman"/>
          <w:sz w:val="24"/>
          <w:szCs w:val="24"/>
          <w:lang w:eastAsia="ar-SA"/>
        </w:rPr>
      </w:pPr>
      <w:r w:rsidRPr="00C36C5C">
        <w:rPr>
          <w:rFonts w:ascii="Times New Roman" w:hAnsi="Times New Roman" w:cs="Times New Roman"/>
          <w:sz w:val="24"/>
          <w:szCs w:val="24"/>
          <w:lang w:eastAsia="ar-SA"/>
        </w:rPr>
        <w:t>stopę bezrobocia</w:t>
      </w:r>
      <w:r>
        <w:rPr>
          <w:rFonts w:ascii="Times New Roman" w:hAnsi="Times New Roman" w:cs="Times New Roman"/>
          <w:sz w:val="24"/>
          <w:szCs w:val="24"/>
          <w:lang w:eastAsia="ar-SA"/>
        </w:rPr>
        <w:t xml:space="preserve"> rejestrowanego</w:t>
      </w:r>
      <w:r w:rsidRPr="00C36C5C">
        <w:rPr>
          <w:rFonts w:ascii="Times New Roman" w:hAnsi="Times New Roman" w:cs="Times New Roman"/>
          <w:sz w:val="24"/>
          <w:szCs w:val="24"/>
          <w:lang w:eastAsia="ar-SA"/>
        </w:rPr>
        <w:t xml:space="preserve">, </w:t>
      </w:r>
    </w:p>
    <w:p w:rsidR="00270A39" w:rsidRDefault="00270A39" w:rsidP="00553784">
      <w:pPr>
        <w:pStyle w:val="Akapitzlist"/>
        <w:numPr>
          <w:ilvl w:val="0"/>
          <w:numId w:val="21"/>
        </w:numPr>
        <w:spacing w:before="60" w:line="240" w:lineRule="auto"/>
        <w:contextualSpacing w:val="0"/>
        <w:rPr>
          <w:rFonts w:ascii="Times New Roman" w:hAnsi="Times New Roman" w:cs="Times New Roman"/>
          <w:sz w:val="24"/>
          <w:szCs w:val="24"/>
          <w:lang w:eastAsia="ar-SA"/>
        </w:rPr>
      </w:pPr>
      <w:r>
        <w:rPr>
          <w:rFonts w:ascii="Times New Roman" w:hAnsi="Times New Roman" w:cs="Times New Roman"/>
          <w:sz w:val="24"/>
          <w:szCs w:val="24"/>
          <w:lang w:eastAsia="ar-SA"/>
        </w:rPr>
        <w:t>liczbę pracujących na 1000 ludności,</w:t>
      </w:r>
    </w:p>
    <w:p w:rsidR="0000661A" w:rsidRDefault="00270A39" w:rsidP="00553784">
      <w:pPr>
        <w:pStyle w:val="Akapitzlist"/>
        <w:numPr>
          <w:ilvl w:val="0"/>
          <w:numId w:val="21"/>
        </w:numPr>
        <w:spacing w:before="60" w:line="240" w:lineRule="auto"/>
        <w:contextualSpacing w:val="0"/>
        <w:rPr>
          <w:rFonts w:ascii="Times New Roman" w:hAnsi="Times New Roman" w:cs="Times New Roman"/>
          <w:sz w:val="24"/>
          <w:szCs w:val="24"/>
          <w:lang w:eastAsia="ar-SA"/>
        </w:rPr>
      </w:pPr>
      <w:r w:rsidRPr="00C36C5C">
        <w:rPr>
          <w:rFonts w:ascii="Times New Roman" w:hAnsi="Times New Roman" w:cs="Times New Roman"/>
          <w:sz w:val="24"/>
          <w:szCs w:val="24"/>
          <w:lang w:eastAsia="ar-SA"/>
        </w:rPr>
        <w:t>współczynnik aktywności zawodowej,</w:t>
      </w:r>
    </w:p>
    <w:p w:rsidR="00270A39" w:rsidRPr="0000661A" w:rsidRDefault="00270A39" w:rsidP="00553784">
      <w:pPr>
        <w:pStyle w:val="Akapitzlist"/>
        <w:numPr>
          <w:ilvl w:val="0"/>
          <w:numId w:val="21"/>
        </w:numPr>
        <w:spacing w:before="60" w:line="240" w:lineRule="auto"/>
        <w:contextualSpacing w:val="0"/>
        <w:rPr>
          <w:rFonts w:ascii="Times New Roman" w:hAnsi="Times New Roman" w:cs="Times New Roman"/>
          <w:sz w:val="24"/>
          <w:szCs w:val="24"/>
          <w:lang w:eastAsia="ar-SA"/>
        </w:rPr>
      </w:pPr>
      <w:r w:rsidRPr="0000661A">
        <w:rPr>
          <w:rFonts w:ascii="Times New Roman" w:hAnsi="Times New Roman" w:cs="Times New Roman"/>
          <w:sz w:val="24"/>
          <w:szCs w:val="24"/>
          <w:lang w:eastAsia="ar-SA"/>
        </w:rPr>
        <w:t xml:space="preserve">liczbę osób fizycznych prowadzących działalność gospodarczą na 10 tys. ludności, </w:t>
      </w:r>
    </w:p>
    <w:p w:rsidR="00270A39" w:rsidRDefault="00270A39" w:rsidP="00553784">
      <w:pPr>
        <w:pStyle w:val="Akapitzlist"/>
        <w:numPr>
          <w:ilvl w:val="0"/>
          <w:numId w:val="21"/>
        </w:numPr>
        <w:spacing w:before="60" w:line="240" w:lineRule="auto"/>
        <w:contextualSpacing w:val="0"/>
        <w:rPr>
          <w:rFonts w:ascii="Times New Roman" w:hAnsi="Times New Roman" w:cs="Times New Roman"/>
          <w:sz w:val="24"/>
          <w:szCs w:val="24"/>
          <w:lang w:eastAsia="ar-SA"/>
        </w:rPr>
      </w:pPr>
      <w:r w:rsidRPr="00C36C5C">
        <w:rPr>
          <w:rFonts w:ascii="Times New Roman" w:hAnsi="Times New Roman" w:cs="Times New Roman"/>
          <w:sz w:val="24"/>
          <w:szCs w:val="24"/>
          <w:lang w:eastAsia="ar-SA"/>
        </w:rPr>
        <w:t>liczbę podmiotów w rejestrze REGON na 10 tys</w:t>
      </w:r>
      <w:r>
        <w:rPr>
          <w:rFonts w:ascii="Times New Roman" w:hAnsi="Times New Roman" w:cs="Times New Roman"/>
          <w:sz w:val="24"/>
          <w:szCs w:val="24"/>
          <w:lang w:eastAsia="ar-SA"/>
        </w:rPr>
        <w:t>. ludności w wieku produkcyjnym,</w:t>
      </w:r>
    </w:p>
    <w:p w:rsidR="00270A39" w:rsidRDefault="00270A39" w:rsidP="00553784">
      <w:pPr>
        <w:pStyle w:val="Akapitzlist"/>
        <w:numPr>
          <w:ilvl w:val="0"/>
          <w:numId w:val="21"/>
        </w:numPr>
        <w:spacing w:before="60" w:line="240" w:lineRule="auto"/>
        <w:contextualSpacing w:val="0"/>
        <w:rPr>
          <w:rFonts w:ascii="Times New Roman" w:hAnsi="Times New Roman" w:cs="Times New Roman"/>
          <w:sz w:val="24"/>
          <w:szCs w:val="24"/>
          <w:lang w:eastAsia="ar-SA"/>
        </w:rPr>
      </w:pPr>
      <w:r>
        <w:rPr>
          <w:rFonts w:ascii="Times New Roman" w:hAnsi="Times New Roman" w:cs="Times New Roman"/>
          <w:sz w:val="24"/>
          <w:szCs w:val="24"/>
          <w:lang w:eastAsia="ar-SA"/>
        </w:rPr>
        <w:t>frekwencję wyborczą w ostatnich wyborach samorządowych,</w:t>
      </w:r>
    </w:p>
    <w:p w:rsidR="00270A39" w:rsidRDefault="00270A39" w:rsidP="00553784">
      <w:pPr>
        <w:pStyle w:val="Akapitzlist"/>
        <w:numPr>
          <w:ilvl w:val="0"/>
          <w:numId w:val="22"/>
        </w:numPr>
        <w:spacing w:before="60" w:line="240" w:lineRule="auto"/>
        <w:contextualSpacing w:val="0"/>
        <w:rPr>
          <w:rFonts w:ascii="Times New Roman" w:hAnsi="Times New Roman" w:cs="Times New Roman"/>
          <w:sz w:val="24"/>
          <w:szCs w:val="24"/>
          <w:lang w:eastAsia="ar-SA"/>
        </w:rPr>
      </w:pPr>
      <w:r w:rsidRPr="00C36C5C">
        <w:rPr>
          <w:rFonts w:ascii="Times New Roman" w:hAnsi="Times New Roman" w:cs="Times New Roman"/>
          <w:sz w:val="24"/>
          <w:szCs w:val="24"/>
          <w:lang w:eastAsia="ar-SA"/>
        </w:rPr>
        <w:t>liczbę organizacji trzeciego sektora zarejestr</w:t>
      </w:r>
      <w:r>
        <w:rPr>
          <w:rFonts w:ascii="Times New Roman" w:hAnsi="Times New Roman" w:cs="Times New Roman"/>
          <w:sz w:val="24"/>
          <w:szCs w:val="24"/>
          <w:lang w:eastAsia="ar-SA"/>
        </w:rPr>
        <w:t>owanych na obszarze województwa,</w:t>
      </w:r>
    </w:p>
    <w:p w:rsidR="00270A39" w:rsidRDefault="00270A39" w:rsidP="00553784">
      <w:pPr>
        <w:pStyle w:val="Akapitzlist"/>
        <w:numPr>
          <w:ilvl w:val="0"/>
          <w:numId w:val="22"/>
        </w:numPr>
        <w:spacing w:before="60" w:line="240" w:lineRule="auto"/>
        <w:contextualSpacing w:val="0"/>
        <w:rPr>
          <w:rFonts w:ascii="Times New Roman" w:hAnsi="Times New Roman" w:cs="Times New Roman"/>
          <w:sz w:val="24"/>
          <w:szCs w:val="24"/>
          <w:lang w:eastAsia="ar-SA"/>
        </w:rPr>
      </w:pPr>
      <w:r w:rsidRPr="00C36C5C">
        <w:rPr>
          <w:rFonts w:ascii="Times New Roman" w:hAnsi="Times New Roman" w:cs="Times New Roman"/>
          <w:sz w:val="24"/>
          <w:szCs w:val="24"/>
          <w:lang w:eastAsia="ar-SA"/>
        </w:rPr>
        <w:t xml:space="preserve">strukturę </w:t>
      </w:r>
      <w:r>
        <w:rPr>
          <w:rFonts w:ascii="Times New Roman" w:hAnsi="Times New Roman" w:cs="Times New Roman"/>
          <w:sz w:val="24"/>
          <w:szCs w:val="24"/>
          <w:lang w:eastAsia="ar-SA"/>
        </w:rPr>
        <w:t>obszarową gospodarstw rolnych.</w:t>
      </w:r>
    </w:p>
    <w:p w:rsidR="00270A39" w:rsidRDefault="00270A39" w:rsidP="00270A39">
      <w:pPr>
        <w:pStyle w:val="Akapitzlist"/>
        <w:spacing w:before="60" w:line="240" w:lineRule="auto"/>
        <w:ind w:left="993"/>
        <w:contextualSpacing w:val="0"/>
        <w:rPr>
          <w:rFonts w:ascii="Times New Roman" w:hAnsi="Times New Roman" w:cs="Times New Roman"/>
          <w:sz w:val="24"/>
          <w:szCs w:val="24"/>
          <w:lang w:eastAsia="ar-SA"/>
        </w:rPr>
      </w:pPr>
    </w:p>
    <w:p w:rsidR="006B7E9D" w:rsidRDefault="006B7E9D">
      <w:pPr>
        <w:rPr>
          <w:rFonts w:ascii="Times New Roman" w:hAnsi="Times New Roman" w:cs="Times New Roman"/>
          <w:bCs/>
          <w:sz w:val="24"/>
          <w:szCs w:val="24"/>
        </w:rPr>
      </w:pPr>
      <w:r>
        <w:rPr>
          <w:rFonts w:ascii="Times New Roman" w:hAnsi="Times New Roman" w:cs="Times New Roman"/>
          <w:b/>
          <w:sz w:val="24"/>
          <w:szCs w:val="24"/>
        </w:rPr>
        <w:br w:type="page"/>
      </w:r>
    </w:p>
    <w:p w:rsidR="00270A39" w:rsidRPr="000D7970" w:rsidRDefault="00270A39" w:rsidP="000D7970">
      <w:pPr>
        <w:pStyle w:val="Legenda"/>
        <w:keepNext/>
        <w:spacing w:before="200"/>
        <w:rPr>
          <w:rFonts w:ascii="Times New Roman" w:hAnsi="Times New Roman" w:cs="Times New Roman"/>
          <w:b w:val="0"/>
          <w:color w:val="auto"/>
          <w:sz w:val="24"/>
          <w:szCs w:val="24"/>
        </w:rPr>
      </w:pPr>
      <w:bookmarkStart w:id="164" w:name="_Toc412491765"/>
      <w:r w:rsidRPr="000D7970">
        <w:rPr>
          <w:rFonts w:ascii="Times New Roman" w:hAnsi="Times New Roman" w:cs="Times New Roman"/>
          <w:b w:val="0"/>
          <w:color w:val="auto"/>
          <w:sz w:val="24"/>
          <w:szCs w:val="24"/>
        </w:rPr>
        <w:lastRenderedPageBreak/>
        <w:t xml:space="preserve">Tabela </w:t>
      </w:r>
      <w:r w:rsidR="00AB25C8" w:rsidRPr="000D7970">
        <w:rPr>
          <w:rFonts w:ascii="Times New Roman" w:hAnsi="Times New Roman" w:cs="Times New Roman"/>
          <w:b w:val="0"/>
          <w:color w:val="auto"/>
          <w:sz w:val="24"/>
          <w:szCs w:val="24"/>
        </w:rPr>
        <w:fldChar w:fldCharType="begin"/>
      </w:r>
      <w:r w:rsidRPr="000D7970">
        <w:rPr>
          <w:rFonts w:ascii="Times New Roman" w:hAnsi="Times New Roman" w:cs="Times New Roman"/>
          <w:b w:val="0"/>
          <w:color w:val="auto"/>
          <w:sz w:val="24"/>
          <w:szCs w:val="24"/>
        </w:rPr>
        <w:instrText xml:space="preserve"> SEQ Tabela \* ARABIC </w:instrText>
      </w:r>
      <w:r w:rsidR="00AB25C8" w:rsidRPr="000D797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95</w:t>
      </w:r>
      <w:r w:rsidR="00AB25C8" w:rsidRPr="000D7970">
        <w:rPr>
          <w:rFonts w:ascii="Times New Roman" w:hAnsi="Times New Roman" w:cs="Times New Roman"/>
          <w:b w:val="0"/>
          <w:color w:val="auto"/>
          <w:sz w:val="24"/>
          <w:szCs w:val="24"/>
        </w:rPr>
        <w:fldChar w:fldCharType="end"/>
      </w:r>
      <w:r w:rsidRPr="000D7970">
        <w:rPr>
          <w:rFonts w:ascii="Times New Roman" w:hAnsi="Times New Roman" w:cs="Times New Roman"/>
          <w:b w:val="0"/>
          <w:color w:val="auto"/>
          <w:sz w:val="24"/>
          <w:szCs w:val="24"/>
        </w:rPr>
        <w:t xml:space="preserve"> Wartości wybranych wskaźników dla województw</w:t>
      </w:r>
      <w:bookmarkEnd w:id="164"/>
    </w:p>
    <w:tbl>
      <w:tblPr>
        <w:tblW w:w="10632" w:type="dxa"/>
        <w:tblInd w:w="-639"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4A0" w:firstRow="1" w:lastRow="0" w:firstColumn="1" w:lastColumn="0" w:noHBand="0" w:noVBand="1"/>
      </w:tblPr>
      <w:tblGrid>
        <w:gridCol w:w="1985"/>
        <w:gridCol w:w="1276"/>
        <w:gridCol w:w="992"/>
        <w:gridCol w:w="1134"/>
        <w:gridCol w:w="1276"/>
        <w:gridCol w:w="1446"/>
        <w:gridCol w:w="1389"/>
        <w:gridCol w:w="1134"/>
      </w:tblGrid>
      <w:tr w:rsidR="00270A39" w:rsidRPr="00696D44" w:rsidTr="0000661A">
        <w:trPr>
          <w:trHeight w:val="1148"/>
        </w:trPr>
        <w:tc>
          <w:tcPr>
            <w:tcW w:w="1985" w:type="dxa"/>
            <w:shd w:val="clear" w:color="auto" w:fill="auto"/>
            <w:noWrap/>
            <w:vAlign w:val="center"/>
            <w:hideMark/>
          </w:tcPr>
          <w:p w:rsidR="00270A39" w:rsidRPr="00696D44" w:rsidRDefault="00270A39" w:rsidP="00723B4B">
            <w:pPr>
              <w:spacing w:line="240" w:lineRule="auto"/>
              <w:jc w:val="left"/>
              <w:rPr>
                <w:rFonts w:ascii="Garamond" w:eastAsia="Times New Roman" w:hAnsi="Garamond" w:cs="Times New Roman"/>
                <w:color w:val="000000"/>
                <w:lang w:eastAsia="pl-PL"/>
              </w:rPr>
            </w:pPr>
            <w:r w:rsidRPr="00696D44">
              <w:rPr>
                <w:rFonts w:ascii="Garamond" w:eastAsia="Times New Roman" w:hAnsi="Garamond" w:cs="Times New Roman"/>
                <w:color w:val="000000"/>
                <w:lang w:eastAsia="pl-PL"/>
              </w:rPr>
              <w:t> </w:t>
            </w:r>
            <w:r>
              <w:rPr>
                <w:rFonts w:ascii="Garamond" w:eastAsia="Times New Roman" w:hAnsi="Garamond" w:cs="Times New Roman"/>
                <w:color w:val="000000"/>
                <w:lang w:eastAsia="pl-PL"/>
              </w:rPr>
              <w:t>województwo:</w:t>
            </w:r>
          </w:p>
        </w:tc>
        <w:tc>
          <w:tcPr>
            <w:tcW w:w="1276" w:type="dxa"/>
            <w:shd w:val="clear" w:color="auto" w:fill="auto"/>
            <w:vAlign w:val="center"/>
            <w:hideMark/>
          </w:tcPr>
          <w:p w:rsidR="00270A39" w:rsidRPr="00696D44" w:rsidRDefault="00270A39" w:rsidP="0085686B">
            <w:pPr>
              <w:spacing w:line="240" w:lineRule="auto"/>
              <w:ind w:firstLine="0"/>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Stopa bezrobocia rejestrowanego w%</w:t>
            </w:r>
          </w:p>
        </w:tc>
        <w:tc>
          <w:tcPr>
            <w:tcW w:w="992" w:type="dxa"/>
            <w:shd w:val="clear" w:color="auto" w:fill="auto"/>
            <w:vAlign w:val="center"/>
            <w:hideMark/>
          </w:tcPr>
          <w:p w:rsidR="00270A39" w:rsidRPr="00696D44" w:rsidRDefault="00270A39" w:rsidP="0085686B">
            <w:pPr>
              <w:spacing w:line="240" w:lineRule="auto"/>
              <w:ind w:firstLine="0"/>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Pracujący na 1000 ludności</w:t>
            </w:r>
          </w:p>
        </w:tc>
        <w:tc>
          <w:tcPr>
            <w:tcW w:w="1134" w:type="dxa"/>
            <w:shd w:val="clear" w:color="auto" w:fill="auto"/>
            <w:vAlign w:val="center"/>
            <w:hideMark/>
          </w:tcPr>
          <w:p w:rsidR="00270A39" w:rsidRPr="00696D44" w:rsidRDefault="00270A39" w:rsidP="0085686B">
            <w:pPr>
              <w:spacing w:line="240" w:lineRule="auto"/>
              <w:ind w:firstLine="0"/>
              <w:jc w:val="center"/>
              <w:rPr>
                <w:rFonts w:ascii="Garamond" w:eastAsia="Times New Roman" w:hAnsi="Garamond" w:cs="Times New Roman"/>
                <w:color w:val="000000"/>
                <w:sz w:val="18"/>
                <w:szCs w:val="18"/>
                <w:lang w:eastAsia="pl-PL"/>
              </w:rPr>
            </w:pPr>
            <w:r w:rsidRPr="007228DF">
              <w:rPr>
                <w:rFonts w:ascii="Garamond" w:eastAsia="Times New Roman" w:hAnsi="Garamond" w:cs="Times New Roman"/>
                <w:color w:val="000000"/>
                <w:sz w:val="16"/>
                <w:szCs w:val="16"/>
                <w:lang w:eastAsia="pl-PL"/>
              </w:rPr>
              <w:t xml:space="preserve">Współczynnik </w:t>
            </w:r>
            <w:r w:rsidRPr="00696D44">
              <w:rPr>
                <w:rFonts w:ascii="Garamond" w:eastAsia="Times New Roman" w:hAnsi="Garamond" w:cs="Times New Roman"/>
                <w:color w:val="000000"/>
                <w:sz w:val="18"/>
                <w:szCs w:val="18"/>
                <w:lang w:eastAsia="pl-PL"/>
              </w:rPr>
              <w:t>aktywności zawodowej ogółem w %</w:t>
            </w:r>
          </w:p>
        </w:tc>
        <w:tc>
          <w:tcPr>
            <w:tcW w:w="1276" w:type="dxa"/>
            <w:shd w:val="clear" w:color="auto" w:fill="auto"/>
            <w:vAlign w:val="center"/>
            <w:hideMark/>
          </w:tcPr>
          <w:p w:rsidR="00270A39" w:rsidRPr="00696D44" w:rsidRDefault="00270A39" w:rsidP="0085686B">
            <w:pPr>
              <w:spacing w:line="240" w:lineRule="auto"/>
              <w:ind w:firstLine="0"/>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Osoby fizyczne prowadzące działalność gospodarczą na 10 tys. ludności</w:t>
            </w:r>
          </w:p>
        </w:tc>
        <w:tc>
          <w:tcPr>
            <w:tcW w:w="1446" w:type="dxa"/>
            <w:shd w:val="clear" w:color="auto" w:fill="auto"/>
            <w:vAlign w:val="center"/>
            <w:hideMark/>
          </w:tcPr>
          <w:p w:rsidR="00270A39" w:rsidRPr="00696D44" w:rsidRDefault="00270A39" w:rsidP="0085686B">
            <w:pPr>
              <w:spacing w:line="240" w:lineRule="auto"/>
              <w:ind w:firstLine="0"/>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Podmioty w rejestrze REGON na 10 tys. ludności w wieku produkcyjnym</w:t>
            </w:r>
          </w:p>
        </w:tc>
        <w:tc>
          <w:tcPr>
            <w:tcW w:w="1389" w:type="dxa"/>
            <w:vAlign w:val="center"/>
          </w:tcPr>
          <w:p w:rsidR="00270A39" w:rsidRPr="00696D44" w:rsidRDefault="00270A39" w:rsidP="0085686B">
            <w:pPr>
              <w:spacing w:line="240" w:lineRule="auto"/>
              <w:ind w:firstLine="0"/>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Frekwencja w wyborach samorządowych 2010</w:t>
            </w:r>
          </w:p>
        </w:tc>
        <w:tc>
          <w:tcPr>
            <w:tcW w:w="1134" w:type="dxa"/>
            <w:vAlign w:val="center"/>
          </w:tcPr>
          <w:p w:rsidR="00270A39" w:rsidRPr="008420D3" w:rsidRDefault="00270A39" w:rsidP="0085686B">
            <w:pPr>
              <w:spacing w:line="240" w:lineRule="auto"/>
              <w:ind w:firstLine="0"/>
              <w:jc w:val="center"/>
              <w:rPr>
                <w:rFonts w:ascii="Garamond" w:hAnsi="Garamond" w:cs="Times New Roman"/>
                <w:sz w:val="20"/>
                <w:szCs w:val="20"/>
                <w:lang w:eastAsia="ar-SA"/>
              </w:rPr>
            </w:pPr>
            <w:r w:rsidRPr="008420D3">
              <w:rPr>
                <w:rFonts w:ascii="Garamond" w:hAnsi="Garamond" w:cs="Times New Roman"/>
                <w:sz w:val="20"/>
                <w:szCs w:val="20"/>
                <w:lang w:eastAsia="ar-SA"/>
              </w:rPr>
              <w:t>Organizacje trzeciego sektora</w:t>
            </w:r>
          </w:p>
          <w:p w:rsidR="00270A39" w:rsidRPr="008420D3" w:rsidRDefault="00270A39" w:rsidP="0085686B">
            <w:pPr>
              <w:spacing w:line="240" w:lineRule="auto"/>
              <w:ind w:firstLine="0"/>
              <w:jc w:val="center"/>
              <w:rPr>
                <w:rFonts w:ascii="Garamond" w:eastAsia="Times New Roman" w:hAnsi="Garamond" w:cs="Times New Roman"/>
                <w:sz w:val="20"/>
                <w:szCs w:val="20"/>
                <w:lang w:eastAsia="pl-PL"/>
              </w:rPr>
            </w:pPr>
            <w:r w:rsidRPr="008420D3">
              <w:rPr>
                <w:rFonts w:ascii="Garamond" w:hAnsi="Garamond" w:cs="Times New Roman"/>
                <w:sz w:val="20"/>
                <w:szCs w:val="20"/>
                <w:lang w:eastAsia="ar-SA"/>
              </w:rPr>
              <w:t>w tys.</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dolnośląskie  </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13,5</w:t>
            </w:r>
          </w:p>
        </w:tc>
        <w:tc>
          <w:tcPr>
            <w:tcW w:w="992"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267</w:t>
            </w:r>
          </w:p>
        </w:tc>
        <w:tc>
          <w:tcPr>
            <w:tcW w:w="1134"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53,8</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796</w:t>
            </w:r>
          </w:p>
        </w:tc>
        <w:tc>
          <w:tcPr>
            <w:tcW w:w="144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1785,4</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34,8</w:t>
            </w:r>
          </w:p>
        </w:tc>
        <w:tc>
          <w:tcPr>
            <w:tcW w:w="1134" w:type="dxa"/>
            <w:shd w:val="clear" w:color="auto" w:fill="FFFF9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5,8</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kujawsko-pomorskie </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18,1</w:t>
            </w:r>
          </w:p>
        </w:tc>
        <w:tc>
          <w:tcPr>
            <w:tcW w:w="992"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256,3</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56,3</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674</w:t>
            </w:r>
          </w:p>
        </w:tc>
        <w:tc>
          <w:tcPr>
            <w:tcW w:w="144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1399</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36,95</w:t>
            </w:r>
          </w:p>
        </w:tc>
        <w:tc>
          <w:tcPr>
            <w:tcW w:w="1134" w:type="dxa"/>
            <w:shd w:val="clear" w:color="auto" w:fill="FFFF9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4,1</w:t>
            </w:r>
          </w:p>
        </w:tc>
      </w:tr>
      <w:tr w:rsidR="00270A39" w:rsidRPr="00696D44" w:rsidTr="0000661A">
        <w:trPr>
          <w:trHeight w:hRule="exact" w:val="397"/>
        </w:trPr>
        <w:tc>
          <w:tcPr>
            <w:tcW w:w="1985" w:type="dxa"/>
            <w:shd w:val="clear" w:color="auto" w:fill="auto"/>
            <w:noWrap/>
            <w:vAlign w:val="center"/>
            <w:hideMark/>
          </w:tcPr>
          <w:p w:rsidR="00270A39" w:rsidRPr="00696D44" w:rsidRDefault="0000661A"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L</w:t>
            </w:r>
            <w:r w:rsidR="00270A39" w:rsidRPr="008420D3">
              <w:rPr>
                <w:rFonts w:ascii="Garamond" w:eastAsia="Times New Roman" w:hAnsi="Garamond" w:cs="Times New Roman"/>
                <w:color w:val="000000"/>
                <w:sz w:val="20"/>
                <w:szCs w:val="20"/>
                <w:lang w:eastAsia="pl-PL"/>
              </w:rPr>
              <w:t>ubelskie</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14,2</w:t>
            </w:r>
          </w:p>
        </w:tc>
        <w:tc>
          <w:tcPr>
            <w:tcW w:w="992"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309</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56,5</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584</w:t>
            </w:r>
          </w:p>
        </w:tc>
        <w:tc>
          <w:tcPr>
            <w:tcW w:w="144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1217</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39,64</w:t>
            </w:r>
          </w:p>
        </w:tc>
        <w:tc>
          <w:tcPr>
            <w:tcW w:w="1134" w:type="dxa"/>
            <w:shd w:val="clear" w:color="auto" w:fill="FFFF9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5,2</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lubuskie </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15,9</w:t>
            </w:r>
          </w:p>
        </w:tc>
        <w:tc>
          <w:tcPr>
            <w:tcW w:w="992"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241</w:t>
            </w:r>
          </w:p>
        </w:tc>
        <w:tc>
          <w:tcPr>
            <w:tcW w:w="1134"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53,7</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755</w:t>
            </w:r>
          </w:p>
        </w:tc>
        <w:tc>
          <w:tcPr>
            <w:tcW w:w="144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1621</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39,35</w:t>
            </w:r>
          </w:p>
        </w:tc>
        <w:tc>
          <w:tcPr>
            <w:tcW w:w="1134" w:type="dxa"/>
            <w:shd w:val="clear" w:color="auto" w:fill="D9D9D9" w:themeFill="background1" w:themeFillShade="D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2,0</w:t>
            </w:r>
          </w:p>
        </w:tc>
      </w:tr>
      <w:tr w:rsidR="00270A39" w:rsidRPr="00696D44" w:rsidTr="0000661A">
        <w:trPr>
          <w:trHeight w:hRule="exact" w:val="397"/>
        </w:trPr>
        <w:tc>
          <w:tcPr>
            <w:tcW w:w="1985" w:type="dxa"/>
            <w:shd w:val="clear" w:color="auto" w:fill="auto"/>
            <w:noWrap/>
            <w:vAlign w:val="center"/>
            <w:hideMark/>
          </w:tcPr>
          <w:p w:rsidR="00270A39" w:rsidRPr="00696D44" w:rsidRDefault="0000661A"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Ł</w:t>
            </w:r>
            <w:r w:rsidR="00270A39" w:rsidRPr="008420D3">
              <w:rPr>
                <w:rFonts w:ascii="Garamond" w:eastAsia="Times New Roman" w:hAnsi="Garamond" w:cs="Times New Roman"/>
                <w:color w:val="000000"/>
                <w:sz w:val="20"/>
                <w:szCs w:val="20"/>
                <w:lang w:eastAsia="pl-PL"/>
              </w:rPr>
              <w:t>ódzkie</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14</w:t>
            </w:r>
          </w:p>
        </w:tc>
        <w:tc>
          <w:tcPr>
            <w:tcW w:w="992"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290,3</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56,6</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708,9</w:t>
            </w:r>
          </w:p>
        </w:tc>
        <w:tc>
          <w:tcPr>
            <w:tcW w:w="144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1473,9</w:t>
            </w:r>
          </w:p>
        </w:tc>
        <w:tc>
          <w:tcPr>
            <w:tcW w:w="1389" w:type="dxa"/>
            <w:shd w:val="clear" w:color="auto" w:fill="D9D9D9" w:themeFill="background1" w:themeFillShade="D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30,46</w:t>
            </w:r>
          </w:p>
        </w:tc>
        <w:tc>
          <w:tcPr>
            <w:tcW w:w="1134" w:type="dxa"/>
            <w:shd w:val="clear" w:color="auto" w:fill="FFFF9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5,2</w:t>
            </w:r>
          </w:p>
        </w:tc>
      </w:tr>
      <w:tr w:rsidR="00270A39" w:rsidRPr="00696D44" w:rsidTr="0000661A">
        <w:trPr>
          <w:trHeight w:hRule="exact" w:val="397"/>
        </w:trPr>
        <w:tc>
          <w:tcPr>
            <w:tcW w:w="1985" w:type="dxa"/>
            <w:shd w:val="clear" w:color="auto" w:fill="auto"/>
            <w:noWrap/>
            <w:vAlign w:val="center"/>
            <w:hideMark/>
          </w:tcPr>
          <w:p w:rsidR="00270A39" w:rsidRPr="00696D44" w:rsidRDefault="0000661A"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M</w:t>
            </w:r>
            <w:r w:rsidR="00270A39" w:rsidRPr="008420D3">
              <w:rPr>
                <w:rFonts w:ascii="Garamond" w:eastAsia="Times New Roman" w:hAnsi="Garamond" w:cs="Times New Roman"/>
                <w:color w:val="000000"/>
                <w:sz w:val="20"/>
                <w:szCs w:val="20"/>
                <w:lang w:eastAsia="pl-PL"/>
              </w:rPr>
              <w:t>ałopolskie</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11,4</w:t>
            </w:r>
          </w:p>
        </w:tc>
        <w:tc>
          <w:tcPr>
            <w:tcW w:w="992"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293</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55,3</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768</w:t>
            </w:r>
          </w:p>
        </w:tc>
        <w:tc>
          <w:tcPr>
            <w:tcW w:w="144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1616</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37,19</w:t>
            </w:r>
          </w:p>
        </w:tc>
        <w:tc>
          <w:tcPr>
            <w:tcW w:w="1134" w:type="dxa"/>
            <w:shd w:val="clear" w:color="auto" w:fill="ABDB77"/>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7,3</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mazowieckie </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10,7</w:t>
            </w:r>
          </w:p>
        </w:tc>
        <w:tc>
          <w:tcPr>
            <w:tcW w:w="992"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331</w:t>
            </w:r>
          </w:p>
        </w:tc>
        <w:tc>
          <w:tcPr>
            <w:tcW w:w="1134"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62</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910</w:t>
            </w:r>
          </w:p>
        </w:tc>
        <w:tc>
          <w:tcPr>
            <w:tcW w:w="144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2097</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39,9</w:t>
            </w:r>
          </w:p>
        </w:tc>
        <w:tc>
          <w:tcPr>
            <w:tcW w:w="1134" w:type="dxa"/>
            <w:shd w:val="clear" w:color="auto" w:fill="ABDB77"/>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12,4</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opolskie</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14,4</w:t>
            </w:r>
          </w:p>
        </w:tc>
        <w:tc>
          <w:tcPr>
            <w:tcW w:w="992"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244</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54,4</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711</w:t>
            </w:r>
          </w:p>
        </w:tc>
        <w:tc>
          <w:tcPr>
            <w:tcW w:w="144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1501</w:t>
            </w:r>
          </w:p>
        </w:tc>
        <w:tc>
          <w:tcPr>
            <w:tcW w:w="1389" w:type="dxa"/>
            <w:shd w:val="clear" w:color="auto" w:fill="D9D9D9" w:themeFill="background1" w:themeFillShade="D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30,12</w:t>
            </w:r>
          </w:p>
        </w:tc>
        <w:tc>
          <w:tcPr>
            <w:tcW w:w="1134" w:type="dxa"/>
            <w:shd w:val="clear" w:color="auto" w:fill="D9D9D9" w:themeFill="background1" w:themeFillShade="D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2,1</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podkarpackie </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16,4</w:t>
            </w:r>
          </w:p>
        </w:tc>
        <w:tc>
          <w:tcPr>
            <w:tcW w:w="992"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316</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56,3</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555</w:t>
            </w:r>
          </w:p>
        </w:tc>
        <w:tc>
          <w:tcPr>
            <w:tcW w:w="144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1040</w:t>
            </w:r>
          </w:p>
        </w:tc>
        <w:tc>
          <w:tcPr>
            <w:tcW w:w="1389" w:type="dxa"/>
            <w:shd w:val="clear" w:color="auto" w:fill="ABDB77"/>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40,96</w:t>
            </w:r>
          </w:p>
        </w:tc>
        <w:tc>
          <w:tcPr>
            <w:tcW w:w="1134" w:type="dxa"/>
            <w:shd w:val="clear" w:color="auto" w:fill="FFFF9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5,0</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podlaskie </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14,7</w:t>
            </w:r>
          </w:p>
        </w:tc>
        <w:tc>
          <w:tcPr>
            <w:tcW w:w="992"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277</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55,7</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618</w:t>
            </w:r>
          </w:p>
        </w:tc>
        <w:tc>
          <w:tcPr>
            <w:tcW w:w="144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1241</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39,23</w:t>
            </w:r>
          </w:p>
        </w:tc>
        <w:tc>
          <w:tcPr>
            <w:tcW w:w="1134" w:type="dxa"/>
            <w:shd w:val="clear" w:color="auto" w:fill="D9D9D9" w:themeFill="background1" w:themeFillShade="D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2,6</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pomorskie </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13,4</w:t>
            </w:r>
          </w:p>
        </w:tc>
        <w:tc>
          <w:tcPr>
            <w:tcW w:w="992"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243</w:t>
            </w:r>
          </w:p>
        </w:tc>
        <w:tc>
          <w:tcPr>
            <w:tcW w:w="1134"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55,5</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841</w:t>
            </w:r>
          </w:p>
        </w:tc>
        <w:tc>
          <w:tcPr>
            <w:tcW w:w="144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1813</w:t>
            </w:r>
          </w:p>
        </w:tc>
        <w:tc>
          <w:tcPr>
            <w:tcW w:w="1389" w:type="dxa"/>
            <w:shd w:val="clear" w:color="auto" w:fill="ABDB77"/>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40,58</w:t>
            </w:r>
          </w:p>
        </w:tc>
        <w:tc>
          <w:tcPr>
            <w:tcW w:w="1134" w:type="dxa"/>
            <w:shd w:val="clear" w:color="auto" w:fill="FFFF9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4,7</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śląskie </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11,1</w:t>
            </w:r>
          </w:p>
        </w:tc>
        <w:tc>
          <w:tcPr>
            <w:tcW w:w="992"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278</w:t>
            </w:r>
          </w:p>
        </w:tc>
        <w:tc>
          <w:tcPr>
            <w:tcW w:w="1134"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53,5</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727</w:t>
            </w:r>
          </w:p>
        </w:tc>
        <w:tc>
          <w:tcPr>
            <w:tcW w:w="144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1527</w:t>
            </w:r>
          </w:p>
        </w:tc>
        <w:tc>
          <w:tcPr>
            <w:tcW w:w="1389" w:type="dxa"/>
            <w:shd w:val="clear" w:color="auto" w:fill="D9D9D9" w:themeFill="background1" w:themeFillShade="D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29,45</w:t>
            </w:r>
          </w:p>
        </w:tc>
        <w:tc>
          <w:tcPr>
            <w:tcW w:w="1134" w:type="dxa"/>
            <w:shd w:val="clear" w:color="auto" w:fill="ABDB77"/>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7,0</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świętokrzyskie </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16</w:t>
            </w:r>
          </w:p>
        </w:tc>
        <w:tc>
          <w:tcPr>
            <w:tcW w:w="992"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296</w:t>
            </w:r>
          </w:p>
        </w:tc>
        <w:tc>
          <w:tcPr>
            <w:tcW w:w="1134"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57,1</w:t>
            </w:r>
          </w:p>
        </w:tc>
        <w:tc>
          <w:tcPr>
            <w:tcW w:w="1276" w:type="dxa"/>
            <w:shd w:val="clear" w:color="auto" w:fill="FFFF9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661</w:t>
            </w:r>
          </w:p>
        </w:tc>
        <w:tc>
          <w:tcPr>
            <w:tcW w:w="144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1342</w:t>
            </w:r>
          </w:p>
        </w:tc>
        <w:tc>
          <w:tcPr>
            <w:tcW w:w="1389" w:type="dxa"/>
            <w:shd w:val="clear" w:color="auto" w:fill="ABDB77"/>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41,24</w:t>
            </w:r>
          </w:p>
        </w:tc>
        <w:tc>
          <w:tcPr>
            <w:tcW w:w="1134" w:type="dxa"/>
            <w:shd w:val="clear" w:color="auto" w:fill="D9D9D9" w:themeFill="background1" w:themeFillShade="D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2,6</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warmińsko-mazurskie </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21,3</w:t>
            </w:r>
          </w:p>
        </w:tc>
        <w:tc>
          <w:tcPr>
            <w:tcW w:w="992"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228</w:t>
            </w:r>
          </w:p>
        </w:tc>
        <w:tc>
          <w:tcPr>
            <w:tcW w:w="1134"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51,4</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596</w:t>
            </w:r>
          </w:p>
        </w:tc>
        <w:tc>
          <w:tcPr>
            <w:tcW w:w="144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1272</w:t>
            </w:r>
          </w:p>
        </w:tc>
        <w:tc>
          <w:tcPr>
            <w:tcW w:w="1389" w:type="dxa"/>
            <w:shd w:val="clear" w:color="auto" w:fill="ABDB77"/>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41,1</w:t>
            </w:r>
          </w:p>
        </w:tc>
        <w:tc>
          <w:tcPr>
            <w:tcW w:w="1134" w:type="dxa"/>
            <w:shd w:val="clear" w:color="auto" w:fill="D9D9D9" w:themeFill="background1" w:themeFillShade="D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3,2</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wielkopolskie </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9,8</w:t>
            </w:r>
          </w:p>
        </w:tc>
        <w:tc>
          <w:tcPr>
            <w:tcW w:w="992"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302,2</w:t>
            </w:r>
          </w:p>
        </w:tc>
        <w:tc>
          <w:tcPr>
            <w:tcW w:w="1134"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57,3</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852</w:t>
            </w:r>
          </w:p>
        </w:tc>
        <w:tc>
          <w:tcPr>
            <w:tcW w:w="144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1748</w:t>
            </w:r>
          </w:p>
        </w:tc>
        <w:tc>
          <w:tcPr>
            <w:tcW w:w="1389" w:type="dxa"/>
            <w:shd w:val="clear" w:color="auto" w:fill="D9D9D9" w:themeFill="background1" w:themeFillShade="D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31,51</w:t>
            </w:r>
          </w:p>
        </w:tc>
        <w:tc>
          <w:tcPr>
            <w:tcW w:w="1134" w:type="dxa"/>
            <w:shd w:val="clear" w:color="auto" w:fill="ABDB77"/>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8,0</w:t>
            </w:r>
          </w:p>
        </w:tc>
      </w:tr>
      <w:tr w:rsidR="00270A39" w:rsidRPr="00696D44" w:rsidTr="0000661A">
        <w:trPr>
          <w:trHeight w:hRule="exact" w:val="397"/>
        </w:trPr>
        <w:tc>
          <w:tcPr>
            <w:tcW w:w="1985" w:type="dxa"/>
            <w:shd w:val="clear" w:color="auto" w:fill="auto"/>
            <w:noWrap/>
            <w:vAlign w:val="center"/>
            <w:hideMark/>
          </w:tcPr>
          <w:p w:rsidR="00270A39" w:rsidRPr="00696D44" w:rsidRDefault="00270A39" w:rsidP="0085686B">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zachodniopomorskie </w:t>
            </w:r>
          </w:p>
        </w:tc>
        <w:tc>
          <w:tcPr>
            <w:tcW w:w="1276"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18,2</w:t>
            </w:r>
          </w:p>
        </w:tc>
        <w:tc>
          <w:tcPr>
            <w:tcW w:w="992"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211,3</w:t>
            </w:r>
          </w:p>
        </w:tc>
        <w:tc>
          <w:tcPr>
            <w:tcW w:w="1134" w:type="dxa"/>
            <w:shd w:val="clear" w:color="auto" w:fill="D9D9D9" w:themeFill="background1" w:themeFillShade="D9"/>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52,2</w:t>
            </w:r>
          </w:p>
        </w:tc>
        <w:tc>
          <w:tcPr>
            <w:tcW w:w="127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948</w:t>
            </w:r>
          </w:p>
        </w:tc>
        <w:tc>
          <w:tcPr>
            <w:tcW w:w="1446" w:type="dxa"/>
            <w:shd w:val="clear" w:color="auto" w:fill="ABDB77"/>
            <w:noWrap/>
            <w:vAlign w:val="center"/>
            <w:hideMark/>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1941</w:t>
            </w:r>
          </w:p>
        </w:tc>
        <w:tc>
          <w:tcPr>
            <w:tcW w:w="1389" w:type="dxa"/>
            <w:shd w:val="clear" w:color="auto" w:fill="FFFF99"/>
            <w:vAlign w:val="center"/>
          </w:tcPr>
          <w:p w:rsidR="00270A39" w:rsidRPr="00696D44" w:rsidRDefault="00270A39" w:rsidP="00723B4B">
            <w:pPr>
              <w:spacing w:line="240" w:lineRule="auto"/>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33,04</w:t>
            </w:r>
          </w:p>
        </w:tc>
        <w:tc>
          <w:tcPr>
            <w:tcW w:w="1134" w:type="dxa"/>
            <w:shd w:val="clear" w:color="auto" w:fill="D9D9D9" w:themeFill="background1" w:themeFillShade="D9"/>
            <w:vAlign w:val="center"/>
          </w:tcPr>
          <w:p w:rsidR="00270A39" w:rsidRPr="008420D3" w:rsidRDefault="00270A39" w:rsidP="00723B4B">
            <w:pPr>
              <w:spacing w:line="240" w:lineRule="auto"/>
              <w:ind w:firstLine="74"/>
              <w:jc w:val="center"/>
              <w:rPr>
                <w:rFonts w:ascii="Garamond" w:hAnsi="Garamond" w:cs="Arial"/>
                <w:color w:val="000000"/>
                <w:sz w:val="20"/>
                <w:szCs w:val="20"/>
              </w:rPr>
            </w:pPr>
            <w:r w:rsidRPr="008420D3">
              <w:rPr>
                <w:rFonts w:ascii="Garamond" w:hAnsi="Garamond" w:cs="Arial"/>
                <w:color w:val="000000"/>
                <w:sz w:val="20"/>
                <w:szCs w:val="20"/>
              </w:rPr>
              <w:t>3,2</w:t>
            </w:r>
          </w:p>
        </w:tc>
      </w:tr>
    </w:tbl>
    <w:p w:rsidR="00270A39" w:rsidRPr="008420D3" w:rsidRDefault="00270A39" w:rsidP="00270A39">
      <w:pPr>
        <w:spacing w:before="120" w:after="120" w:line="240" w:lineRule="auto"/>
        <w:rPr>
          <w:rFonts w:ascii="Times New Roman" w:hAnsi="Times New Roman" w:cs="Times New Roman"/>
          <w:i/>
          <w:lang w:eastAsia="ar-SA"/>
        </w:rPr>
      </w:pPr>
      <w:r w:rsidRPr="008420D3">
        <w:rPr>
          <w:rFonts w:ascii="Times New Roman" w:hAnsi="Times New Roman" w:cs="Times New Roman"/>
          <w:i/>
          <w:lang w:eastAsia="ar-SA"/>
        </w:rPr>
        <w:t>Źródło: opracowanie własne na podstawie danych GUS (Statystyczne Vademecum Samorządowca 2013) i danych Państwowej Komisji Wyborczej z 12.2010r.</w:t>
      </w:r>
    </w:p>
    <w:p w:rsidR="00270A39" w:rsidRPr="008420D3" w:rsidRDefault="00270A39" w:rsidP="00270A39">
      <w:pPr>
        <w:spacing w:line="240" w:lineRule="auto"/>
        <w:rPr>
          <w:rFonts w:ascii="Times New Roman" w:hAnsi="Times New Roman" w:cs="Times New Roman"/>
          <w:i/>
          <w:lang w:eastAsia="ar-SA"/>
        </w:rPr>
      </w:pPr>
      <w:r w:rsidRPr="008420D3">
        <w:rPr>
          <w:rFonts w:ascii="Times New Roman" w:hAnsi="Times New Roman" w:cs="Times New Roman"/>
          <w:i/>
          <w:lang w:eastAsia="ar-SA"/>
        </w:rPr>
        <w:t>W tabeli nr 1:</w:t>
      </w:r>
    </w:p>
    <w:p w:rsidR="00270A39" w:rsidRPr="008420D3" w:rsidRDefault="00270A39" w:rsidP="00553784">
      <w:pPr>
        <w:pStyle w:val="Akapitzlist"/>
        <w:numPr>
          <w:ilvl w:val="0"/>
          <w:numId w:val="9"/>
        </w:numPr>
        <w:spacing w:line="240" w:lineRule="auto"/>
        <w:rPr>
          <w:rFonts w:ascii="Times New Roman" w:hAnsi="Times New Roman" w:cs="Times New Roman"/>
          <w:i/>
          <w:lang w:eastAsia="ar-SA"/>
        </w:rPr>
      </w:pPr>
      <w:r w:rsidRPr="008420D3">
        <w:rPr>
          <w:rFonts w:ascii="Times New Roman" w:hAnsi="Times New Roman" w:cs="Times New Roman"/>
          <w:i/>
          <w:lang w:eastAsia="ar-SA"/>
        </w:rPr>
        <w:t xml:space="preserve">kolorem żółtym zaznaczono wartości wskaźników oscylujące wokół wartości przeciętnej dla </w:t>
      </w:r>
      <w:r>
        <w:rPr>
          <w:rFonts w:ascii="Times New Roman" w:hAnsi="Times New Roman" w:cs="Times New Roman"/>
          <w:i/>
          <w:lang w:eastAsia="ar-SA"/>
        </w:rPr>
        <w:t>ogółu województw</w:t>
      </w:r>
    </w:p>
    <w:p w:rsidR="00270A39" w:rsidRPr="008420D3" w:rsidRDefault="00270A39" w:rsidP="00553784">
      <w:pPr>
        <w:pStyle w:val="Akapitzlist"/>
        <w:numPr>
          <w:ilvl w:val="0"/>
          <w:numId w:val="9"/>
        </w:numPr>
        <w:spacing w:line="240" w:lineRule="auto"/>
        <w:rPr>
          <w:rFonts w:ascii="Times New Roman" w:hAnsi="Times New Roman" w:cs="Times New Roman"/>
          <w:i/>
          <w:lang w:eastAsia="ar-SA"/>
        </w:rPr>
      </w:pPr>
      <w:r w:rsidRPr="008420D3">
        <w:rPr>
          <w:rFonts w:ascii="Times New Roman" w:hAnsi="Times New Roman" w:cs="Times New Roman"/>
          <w:i/>
          <w:lang w:eastAsia="ar-SA"/>
        </w:rPr>
        <w:t xml:space="preserve">kolorem zielonym wartości wskaźników wyższe (świadczące o lepszej sytuacji) od wartości przeciętnej dla </w:t>
      </w:r>
      <w:r>
        <w:rPr>
          <w:rFonts w:ascii="Times New Roman" w:hAnsi="Times New Roman" w:cs="Times New Roman"/>
          <w:i/>
          <w:lang w:eastAsia="ar-SA"/>
        </w:rPr>
        <w:t>ogółu województw</w:t>
      </w:r>
    </w:p>
    <w:p w:rsidR="00270A39" w:rsidRDefault="00270A39" w:rsidP="00553784">
      <w:pPr>
        <w:pStyle w:val="Akapitzlist"/>
        <w:numPr>
          <w:ilvl w:val="0"/>
          <w:numId w:val="9"/>
        </w:numPr>
        <w:tabs>
          <w:tab w:val="left" w:pos="284"/>
        </w:tabs>
        <w:spacing w:line="240" w:lineRule="auto"/>
        <w:rPr>
          <w:rFonts w:ascii="Times New Roman" w:hAnsi="Times New Roman" w:cs="Times New Roman"/>
          <w:i/>
          <w:lang w:eastAsia="ar-SA"/>
        </w:rPr>
      </w:pPr>
      <w:r w:rsidRPr="008420D3">
        <w:rPr>
          <w:rFonts w:ascii="Times New Roman" w:hAnsi="Times New Roman" w:cs="Times New Roman"/>
          <w:i/>
          <w:lang w:eastAsia="ar-SA"/>
        </w:rPr>
        <w:t xml:space="preserve">kolorem szarym zaznaczono wartości wskaźników niższe </w:t>
      </w:r>
      <w:r>
        <w:rPr>
          <w:rFonts w:ascii="Times New Roman" w:hAnsi="Times New Roman" w:cs="Times New Roman"/>
          <w:i/>
          <w:lang w:eastAsia="ar-SA"/>
        </w:rPr>
        <w:t xml:space="preserve">(świadczące o gorszej sytuacji) </w:t>
      </w:r>
      <w:r w:rsidRPr="008420D3">
        <w:rPr>
          <w:rFonts w:ascii="Times New Roman" w:hAnsi="Times New Roman" w:cs="Times New Roman"/>
          <w:i/>
          <w:lang w:eastAsia="ar-SA"/>
        </w:rPr>
        <w:t xml:space="preserve">od wartości przeciętnej </w:t>
      </w:r>
      <w:r>
        <w:rPr>
          <w:rFonts w:ascii="Times New Roman" w:hAnsi="Times New Roman" w:cs="Times New Roman"/>
          <w:i/>
          <w:lang w:eastAsia="ar-SA"/>
        </w:rPr>
        <w:t xml:space="preserve">dla ogółu województw </w:t>
      </w:r>
    </w:p>
    <w:p w:rsidR="006B7E9D" w:rsidRDefault="006B7E9D">
      <w:pPr>
        <w:rPr>
          <w:rFonts w:ascii="Times New Roman" w:hAnsi="Times New Roman" w:cs="Times New Roman"/>
          <w:bCs/>
          <w:sz w:val="24"/>
          <w:szCs w:val="24"/>
        </w:rPr>
      </w:pPr>
      <w:r>
        <w:rPr>
          <w:rFonts w:ascii="Times New Roman" w:hAnsi="Times New Roman" w:cs="Times New Roman"/>
          <w:b/>
          <w:sz w:val="24"/>
          <w:szCs w:val="24"/>
        </w:rPr>
        <w:br w:type="page"/>
      </w:r>
    </w:p>
    <w:p w:rsidR="00270A39" w:rsidRPr="005831F0" w:rsidRDefault="00270A39" w:rsidP="005831F0">
      <w:pPr>
        <w:pStyle w:val="Legenda"/>
        <w:keepNext/>
        <w:spacing w:before="200"/>
        <w:rPr>
          <w:rFonts w:ascii="Times New Roman" w:hAnsi="Times New Roman" w:cs="Times New Roman"/>
          <w:b w:val="0"/>
          <w:color w:val="auto"/>
          <w:sz w:val="24"/>
          <w:szCs w:val="24"/>
        </w:rPr>
      </w:pPr>
      <w:bookmarkStart w:id="165" w:name="_Toc412491766"/>
      <w:r w:rsidRPr="005831F0">
        <w:rPr>
          <w:rFonts w:ascii="Times New Roman" w:hAnsi="Times New Roman" w:cs="Times New Roman"/>
          <w:b w:val="0"/>
          <w:color w:val="auto"/>
          <w:sz w:val="24"/>
          <w:szCs w:val="24"/>
        </w:rPr>
        <w:lastRenderedPageBreak/>
        <w:t xml:space="preserve">Tabela </w:t>
      </w:r>
      <w:r w:rsidR="00AB25C8" w:rsidRPr="005831F0">
        <w:rPr>
          <w:rFonts w:ascii="Times New Roman" w:hAnsi="Times New Roman" w:cs="Times New Roman"/>
          <w:b w:val="0"/>
          <w:color w:val="auto"/>
          <w:sz w:val="24"/>
          <w:szCs w:val="24"/>
        </w:rPr>
        <w:fldChar w:fldCharType="begin"/>
      </w:r>
      <w:r w:rsidRPr="005831F0">
        <w:rPr>
          <w:rFonts w:ascii="Times New Roman" w:hAnsi="Times New Roman" w:cs="Times New Roman"/>
          <w:b w:val="0"/>
          <w:color w:val="auto"/>
          <w:sz w:val="24"/>
          <w:szCs w:val="24"/>
        </w:rPr>
        <w:instrText xml:space="preserve"> SEQ Tabela \* ARABIC </w:instrText>
      </w:r>
      <w:r w:rsidR="00AB25C8" w:rsidRPr="005831F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96</w:t>
      </w:r>
      <w:r w:rsidR="00AB25C8" w:rsidRPr="005831F0">
        <w:rPr>
          <w:rFonts w:ascii="Times New Roman" w:hAnsi="Times New Roman" w:cs="Times New Roman"/>
          <w:b w:val="0"/>
          <w:color w:val="auto"/>
          <w:sz w:val="24"/>
          <w:szCs w:val="24"/>
        </w:rPr>
        <w:fldChar w:fldCharType="end"/>
      </w:r>
      <w:r w:rsidRPr="005831F0">
        <w:rPr>
          <w:rFonts w:ascii="Times New Roman" w:hAnsi="Times New Roman" w:cs="Times New Roman"/>
          <w:b w:val="0"/>
          <w:color w:val="auto"/>
          <w:sz w:val="24"/>
          <w:szCs w:val="24"/>
        </w:rPr>
        <w:t xml:space="preserve"> Ranking województw ze względu na wartości wybranych wskaźników</w:t>
      </w:r>
      <w:bookmarkEnd w:id="165"/>
    </w:p>
    <w:tbl>
      <w:tblPr>
        <w:tblW w:w="10490" w:type="dxa"/>
        <w:tblInd w:w="-639"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4A0" w:firstRow="1" w:lastRow="0" w:firstColumn="1" w:lastColumn="0" w:noHBand="0" w:noVBand="1"/>
      </w:tblPr>
      <w:tblGrid>
        <w:gridCol w:w="1985"/>
        <w:gridCol w:w="1134"/>
        <w:gridCol w:w="992"/>
        <w:gridCol w:w="1134"/>
        <w:gridCol w:w="1276"/>
        <w:gridCol w:w="1446"/>
        <w:gridCol w:w="1389"/>
        <w:gridCol w:w="1134"/>
      </w:tblGrid>
      <w:tr w:rsidR="00270A39" w:rsidRPr="008420D3" w:rsidTr="0000661A">
        <w:trPr>
          <w:trHeight w:val="645"/>
        </w:trPr>
        <w:tc>
          <w:tcPr>
            <w:tcW w:w="1985" w:type="dxa"/>
            <w:vMerge w:val="restart"/>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lang w:eastAsia="pl-PL"/>
              </w:rPr>
            </w:pPr>
            <w:r w:rsidRPr="00696D44">
              <w:rPr>
                <w:rFonts w:ascii="Garamond" w:eastAsia="Times New Roman" w:hAnsi="Garamond" w:cs="Times New Roman"/>
                <w:color w:val="000000"/>
                <w:lang w:eastAsia="pl-PL"/>
              </w:rPr>
              <w:t> </w:t>
            </w:r>
            <w:r>
              <w:rPr>
                <w:rFonts w:ascii="Garamond" w:eastAsia="Times New Roman" w:hAnsi="Garamond" w:cs="Times New Roman"/>
                <w:color w:val="000000"/>
                <w:lang w:eastAsia="pl-PL"/>
              </w:rPr>
              <w:t>województwo:</w:t>
            </w:r>
          </w:p>
        </w:tc>
        <w:tc>
          <w:tcPr>
            <w:tcW w:w="8505" w:type="dxa"/>
            <w:gridSpan w:val="7"/>
            <w:shd w:val="clear" w:color="auto" w:fill="auto"/>
            <w:vAlign w:val="center"/>
            <w:hideMark/>
          </w:tcPr>
          <w:p w:rsidR="00270A39" w:rsidRPr="008420D3" w:rsidRDefault="00270A39" w:rsidP="00723B4B">
            <w:pPr>
              <w:spacing w:line="240" w:lineRule="auto"/>
              <w:jc w:val="center"/>
              <w:rPr>
                <w:rFonts w:ascii="Garamond" w:hAnsi="Garamond" w:cs="Times New Roman"/>
                <w:sz w:val="20"/>
                <w:szCs w:val="20"/>
                <w:lang w:eastAsia="ar-SA"/>
              </w:rPr>
            </w:pPr>
            <w:r>
              <w:rPr>
                <w:rFonts w:ascii="Garamond" w:hAnsi="Garamond" w:cs="Times New Roman"/>
                <w:sz w:val="20"/>
                <w:szCs w:val="20"/>
                <w:lang w:eastAsia="ar-SA"/>
              </w:rPr>
              <w:t>Pozycja województwa ze względu na wartość wskaźnika</w:t>
            </w:r>
          </w:p>
        </w:tc>
      </w:tr>
      <w:tr w:rsidR="00270A39" w:rsidRPr="008420D3" w:rsidTr="0000661A">
        <w:trPr>
          <w:trHeight w:val="1148"/>
        </w:trPr>
        <w:tc>
          <w:tcPr>
            <w:tcW w:w="1985" w:type="dxa"/>
            <w:vMerge/>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lang w:eastAsia="pl-PL"/>
              </w:rPr>
            </w:pPr>
          </w:p>
        </w:tc>
        <w:tc>
          <w:tcPr>
            <w:tcW w:w="1134" w:type="dxa"/>
            <w:shd w:val="clear" w:color="auto" w:fill="auto"/>
            <w:vAlign w:val="center"/>
            <w:hideMark/>
          </w:tcPr>
          <w:p w:rsidR="00270A39" w:rsidRPr="00696D44" w:rsidRDefault="00270A39" w:rsidP="0085686B">
            <w:pPr>
              <w:spacing w:line="240" w:lineRule="auto"/>
              <w:ind w:firstLine="72"/>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Stopa bezrobocia rejestrowanego w%</w:t>
            </w:r>
          </w:p>
        </w:tc>
        <w:tc>
          <w:tcPr>
            <w:tcW w:w="992" w:type="dxa"/>
            <w:shd w:val="clear" w:color="auto" w:fill="auto"/>
            <w:vAlign w:val="center"/>
            <w:hideMark/>
          </w:tcPr>
          <w:p w:rsidR="00270A39" w:rsidRPr="00696D44" w:rsidRDefault="00270A39" w:rsidP="0085686B">
            <w:pPr>
              <w:spacing w:line="240" w:lineRule="auto"/>
              <w:ind w:firstLine="72"/>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Pracujący na 1000 ludności</w:t>
            </w:r>
          </w:p>
        </w:tc>
        <w:tc>
          <w:tcPr>
            <w:tcW w:w="1134" w:type="dxa"/>
            <w:shd w:val="clear" w:color="auto" w:fill="auto"/>
            <w:vAlign w:val="center"/>
            <w:hideMark/>
          </w:tcPr>
          <w:p w:rsidR="00270A39" w:rsidRPr="00696D44" w:rsidRDefault="00270A39" w:rsidP="0085686B">
            <w:pPr>
              <w:spacing w:line="240" w:lineRule="auto"/>
              <w:ind w:firstLine="72"/>
              <w:jc w:val="center"/>
              <w:rPr>
                <w:rFonts w:ascii="Garamond" w:eastAsia="Times New Roman" w:hAnsi="Garamond" w:cs="Times New Roman"/>
                <w:color w:val="000000"/>
                <w:sz w:val="18"/>
                <w:szCs w:val="18"/>
                <w:lang w:eastAsia="pl-PL"/>
              </w:rPr>
            </w:pPr>
            <w:r w:rsidRPr="007228DF">
              <w:rPr>
                <w:rFonts w:ascii="Garamond" w:eastAsia="Times New Roman" w:hAnsi="Garamond" w:cs="Times New Roman"/>
                <w:color w:val="000000"/>
                <w:sz w:val="16"/>
                <w:szCs w:val="16"/>
                <w:lang w:eastAsia="pl-PL"/>
              </w:rPr>
              <w:t xml:space="preserve">Współczynnik </w:t>
            </w:r>
            <w:r w:rsidRPr="00696D44">
              <w:rPr>
                <w:rFonts w:ascii="Garamond" w:eastAsia="Times New Roman" w:hAnsi="Garamond" w:cs="Times New Roman"/>
                <w:color w:val="000000"/>
                <w:sz w:val="18"/>
                <w:szCs w:val="18"/>
                <w:lang w:eastAsia="pl-PL"/>
              </w:rPr>
              <w:t>aktywności zawodowej ogółem w %</w:t>
            </w:r>
          </w:p>
        </w:tc>
        <w:tc>
          <w:tcPr>
            <w:tcW w:w="1276" w:type="dxa"/>
            <w:shd w:val="clear" w:color="auto" w:fill="auto"/>
            <w:vAlign w:val="center"/>
            <w:hideMark/>
          </w:tcPr>
          <w:p w:rsidR="00270A39" w:rsidRPr="00696D44" w:rsidRDefault="00270A39" w:rsidP="0085686B">
            <w:pPr>
              <w:spacing w:line="240" w:lineRule="auto"/>
              <w:ind w:firstLine="72"/>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Osoby fizyczne prowadzące działalność gospodarczą na 10 tys. ludności</w:t>
            </w:r>
          </w:p>
        </w:tc>
        <w:tc>
          <w:tcPr>
            <w:tcW w:w="1446" w:type="dxa"/>
            <w:shd w:val="clear" w:color="auto" w:fill="auto"/>
            <w:vAlign w:val="center"/>
            <w:hideMark/>
          </w:tcPr>
          <w:p w:rsidR="00270A39" w:rsidRPr="00696D44" w:rsidRDefault="00270A39" w:rsidP="0085686B">
            <w:pPr>
              <w:spacing w:line="240" w:lineRule="auto"/>
              <w:ind w:firstLine="72"/>
              <w:jc w:val="center"/>
              <w:rPr>
                <w:rFonts w:ascii="Garamond" w:eastAsia="Times New Roman" w:hAnsi="Garamond" w:cs="Times New Roman"/>
                <w:color w:val="000000"/>
                <w:sz w:val="18"/>
                <w:szCs w:val="18"/>
                <w:lang w:eastAsia="pl-PL"/>
              </w:rPr>
            </w:pPr>
            <w:r w:rsidRPr="00696D44">
              <w:rPr>
                <w:rFonts w:ascii="Garamond" w:eastAsia="Times New Roman" w:hAnsi="Garamond" w:cs="Times New Roman"/>
                <w:color w:val="000000"/>
                <w:sz w:val="18"/>
                <w:szCs w:val="18"/>
                <w:lang w:eastAsia="pl-PL"/>
              </w:rPr>
              <w:t>Podmioty w rejestrze REGON na 10 tys. ludności w wieku produkcyjnym</w:t>
            </w:r>
          </w:p>
        </w:tc>
        <w:tc>
          <w:tcPr>
            <w:tcW w:w="1389" w:type="dxa"/>
            <w:vAlign w:val="center"/>
          </w:tcPr>
          <w:p w:rsidR="00270A39" w:rsidRPr="00696D44" w:rsidRDefault="00270A39" w:rsidP="0085686B">
            <w:pPr>
              <w:spacing w:line="240" w:lineRule="auto"/>
              <w:ind w:firstLine="72"/>
              <w:jc w:val="center"/>
              <w:rPr>
                <w:rFonts w:ascii="Garamond" w:eastAsia="Times New Roman" w:hAnsi="Garamond" w:cs="Times New Roman"/>
                <w:color w:val="000000"/>
                <w:sz w:val="20"/>
                <w:szCs w:val="20"/>
                <w:lang w:eastAsia="pl-PL"/>
              </w:rPr>
            </w:pPr>
            <w:r w:rsidRPr="00696D44">
              <w:rPr>
                <w:rFonts w:ascii="Garamond" w:eastAsia="Times New Roman" w:hAnsi="Garamond" w:cs="Times New Roman"/>
                <w:color w:val="000000"/>
                <w:sz w:val="20"/>
                <w:szCs w:val="20"/>
                <w:lang w:eastAsia="pl-PL"/>
              </w:rPr>
              <w:t>Frekwencja w wyborach samorządowych 2010</w:t>
            </w:r>
          </w:p>
        </w:tc>
        <w:tc>
          <w:tcPr>
            <w:tcW w:w="1134" w:type="dxa"/>
            <w:vAlign w:val="center"/>
          </w:tcPr>
          <w:p w:rsidR="00270A39" w:rsidRPr="008420D3" w:rsidRDefault="00270A39" w:rsidP="0085686B">
            <w:pPr>
              <w:spacing w:line="240" w:lineRule="auto"/>
              <w:ind w:firstLine="72"/>
              <w:jc w:val="center"/>
              <w:rPr>
                <w:rFonts w:ascii="Garamond" w:hAnsi="Garamond" w:cs="Times New Roman"/>
                <w:sz w:val="20"/>
                <w:szCs w:val="20"/>
                <w:lang w:eastAsia="ar-SA"/>
              </w:rPr>
            </w:pPr>
            <w:r w:rsidRPr="008420D3">
              <w:rPr>
                <w:rFonts w:ascii="Garamond" w:hAnsi="Garamond" w:cs="Times New Roman"/>
                <w:sz w:val="20"/>
                <w:szCs w:val="20"/>
                <w:lang w:eastAsia="ar-SA"/>
              </w:rPr>
              <w:t>Organizacje trzeciego sektora</w:t>
            </w:r>
          </w:p>
          <w:p w:rsidR="00270A39" w:rsidRPr="008420D3" w:rsidRDefault="00270A39" w:rsidP="0085686B">
            <w:pPr>
              <w:spacing w:line="240" w:lineRule="auto"/>
              <w:ind w:firstLine="72"/>
              <w:jc w:val="center"/>
              <w:rPr>
                <w:rFonts w:ascii="Garamond" w:eastAsia="Times New Roman" w:hAnsi="Garamond" w:cs="Times New Roman"/>
                <w:sz w:val="20"/>
                <w:szCs w:val="20"/>
                <w:lang w:eastAsia="pl-PL"/>
              </w:rPr>
            </w:pPr>
            <w:r w:rsidRPr="008420D3">
              <w:rPr>
                <w:rFonts w:ascii="Garamond" w:hAnsi="Garamond" w:cs="Times New Roman"/>
                <w:sz w:val="20"/>
                <w:szCs w:val="20"/>
                <w:lang w:eastAsia="ar-SA"/>
              </w:rPr>
              <w:t>w tys.</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dolnośląskie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6</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10</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12</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5</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4</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11</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5</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kujawsko-pomorskie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14</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11</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6</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11</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11</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10</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10</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lubelskie</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8</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3</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5</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15</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15</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6</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7</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lubuskie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11</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14</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13</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7</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6</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7</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16</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łódzkie</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7</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7</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4</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10</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10</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14</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6</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małopolskie</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4</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6</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10</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6</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7</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9</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3</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mazowieckie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2</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2</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5</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opolskie</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9</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12</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11</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9</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9</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15</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15</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podkarpackie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13</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2</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7</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16</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16</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3</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8</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podlaskie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10</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9</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8</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13</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14</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8</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14</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pomorskie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5</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13</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9</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4</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3</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4</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9</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śląskie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3</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8</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14</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8</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8</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16</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4</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świętokrzyskie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12</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5</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3</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12</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12</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13</w:t>
            </w:r>
          </w:p>
        </w:tc>
      </w:tr>
      <w:tr w:rsidR="00270A39" w:rsidRPr="008420D3" w:rsidTr="0000661A">
        <w:trPr>
          <w:trHeight w:hRule="exact" w:val="438"/>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warmińsko-mazurskie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16</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15</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16</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14</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13</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2</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12</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wielkopolskie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4</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2</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3</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5</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13</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2</w:t>
            </w:r>
          </w:p>
        </w:tc>
      </w:tr>
      <w:tr w:rsidR="00270A39" w:rsidRPr="008420D3" w:rsidTr="0000661A">
        <w:trPr>
          <w:trHeight w:hRule="exact" w:val="397"/>
        </w:trPr>
        <w:tc>
          <w:tcPr>
            <w:tcW w:w="1985" w:type="dxa"/>
            <w:shd w:val="clear" w:color="auto" w:fill="auto"/>
            <w:noWrap/>
            <w:vAlign w:val="center"/>
            <w:hideMark/>
          </w:tcPr>
          <w:p w:rsidR="00270A39" w:rsidRPr="00696D44" w:rsidRDefault="00270A39" w:rsidP="00270A39">
            <w:pPr>
              <w:spacing w:line="240" w:lineRule="auto"/>
              <w:ind w:firstLine="72"/>
              <w:jc w:val="left"/>
              <w:rPr>
                <w:rFonts w:ascii="Garamond" w:eastAsia="Times New Roman" w:hAnsi="Garamond" w:cs="Times New Roman"/>
                <w:color w:val="000000"/>
                <w:sz w:val="20"/>
                <w:szCs w:val="20"/>
                <w:lang w:eastAsia="pl-PL"/>
              </w:rPr>
            </w:pPr>
            <w:r w:rsidRPr="008420D3">
              <w:rPr>
                <w:rFonts w:ascii="Garamond" w:eastAsia="Times New Roman" w:hAnsi="Garamond" w:cs="Times New Roman"/>
                <w:color w:val="000000"/>
                <w:sz w:val="20"/>
                <w:szCs w:val="20"/>
                <w:lang w:eastAsia="pl-PL"/>
              </w:rPr>
              <w:t xml:space="preserve">zachodniopomorskie </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15</w:t>
            </w:r>
          </w:p>
        </w:tc>
        <w:tc>
          <w:tcPr>
            <w:tcW w:w="992"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16</w:t>
            </w:r>
          </w:p>
        </w:tc>
        <w:tc>
          <w:tcPr>
            <w:tcW w:w="1134"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15</w:t>
            </w:r>
          </w:p>
        </w:tc>
        <w:tc>
          <w:tcPr>
            <w:tcW w:w="127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w:t>
            </w:r>
          </w:p>
        </w:tc>
        <w:tc>
          <w:tcPr>
            <w:tcW w:w="1446" w:type="dxa"/>
            <w:shd w:val="clear" w:color="auto" w:fill="auto"/>
            <w:noWrap/>
            <w:vAlign w:val="center"/>
            <w:hideMark/>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2</w:t>
            </w:r>
          </w:p>
        </w:tc>
        <w:tc>
          <w:tcPr>
            <w:tcW w:w="1389"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12</w:t>
            </w:r>
          </w:p>
        </w:tc>
        <w:tc>
          <w:tcPr>
            <w:tcW w:w="1134" w:type="dxa"/>
            <w:vAlign w:val="center"/>
          </w:tcPr>
          <w:p w:rsidR="00270A39" w:rsidRPr="008420D3" w:rsidRDefault="00270A39" w:rsidP="00723B4B">
            <w:pPr>
              <w:spacing w:line="240" w:lineRule="auto"/>
              <w:ind w:firstLine="72"/>
              <w:jc w:val="center"/>
              <w:rPr>
                <w:rFonts w:ascii="Garamond" w:hAnsi="Garamond"/>
                <w:color w:val="000000"/>
              </w:rPr>
            </w:pPr>
            <w:r w:rsidRPr="008420D3">
              <w:rPr>
                <w:rFonts w:ascii="Garamond" w:hAnsi="Garamond"/>
                <w:color w:val="000000"/>
              </w:rPr>
              <w:t>11</w:t>
            </w:r>
          </w:p>
        </w:tc>
      </w:tr>
    </w:tbl>
    <w:p w:rsidR="00270A39" w:rsidRPr="008420D3" w:rsidRDefault="00270A39" w:rsidP="00270A39">
      <w:pPr>
        <w:spacing w:before="120" w:after="120" w:line="240" w:lineRule="auto"/>
        <w:rPr>
          <w:rFonts w:ascii="Times New Roman" w:hAnsi="Times New Roman" w:cs="Times New Roman"/>
          <w:i/>
          <w:lang w:eastAsia="ar-SA"/>
        </w:rPr>
      </w:pPr>
      <w:r w:rsidRPr="008420D3">
        <w:rPr>
          <w:rFonts w:ascii="Times New Roman" w:hAnsi="Times New Roman" w:cs="Times New Roman"/>
          <w:i/>
          <w:lang w:eastAsia="ar-SA"/>
        </w:rPr>
        <w:t>Źródło: opracowanie własne na podstawie danych GUS (Statystyczne Vademecum Samorządowca 2013) i danych Państwowej Komisji Wyborczej z 12.2010r.</w:t>
      </w:r>
    </w:p>
    <w:p w:rsidR="00270A39" w:rsidRDefault="00270A39" w:rsidP="00270A39">
      <w:pPr>
        <w:spacing w:line="240" w:lineRule="auto"/>
        <w:rPr>
          <w:rFonts w:ascii="Times New Roman" w:hAnsi="Times New Roman" w:cs="Times New Roman"/>
          <w:sz w:val="24"/>
          <w:szCs w:val="24"/>
          <w:lang w:eastAsia="ar-SA"/>
        </w:rPr>
      </w:pPr>
    </w:p>
    <w:p w:rsidR="00270A39" w:rsidRDefault="00270A39">
      <w:pPr>
        <w:rPr>
          <w:rFonts w:ascii="Times New Roman" w:hAnsi="Times New Roman" w:cs="Times New Roman"/>
          <w:sz w:val="24"/>
          <w:szCs w:val="24"/>
          <w:lang w:eastAsia="ar-SA"/>
        </w:rPr>
      </w:pPr>
      <w:r>
        <w:rPr>
          <w:rFonts w:ascii="Times New Roman" w:hAnsi="Times New Roman" w:cs="Times New Roman"/>
          <w:sz w:val="24"/>
          <w:szCs w:val="24"/>
          <w:lang w:eastAsia="ar-SA"/>
        </w:rPr>
        <w:br w:type="page"/>
      </w:r>
    </w:p>
    <w:p w:rsidR="00270A39" w:rsidRPr="005831F0" w:rsidRDefault="00270A39" w:rsidP="005831F0">
      <w:pPr>
        <w:pStyle w:val="Legenda"/>
        <w:keepNext/>
        <w:spacing w:before="200"/>
        <w:ind w:firstLine="0"/>
        <w:rPr>
          <w:rFonts w:ascii="Times New Roman" w:hAnsi="Times New Roman" w:cs="Times New Roman"/>
          <w:b w:val="0"/>
          <w:color w:val="auto"/>
          <w:sz w:val="24"/>
          <w:szCs w:val="24"/>
        </w:rPr>
      </w:pPr>
      <w:bookmarkStart w:id="166" w:name="_Toc412491767"/>
      <w:r w:rsidRPr="005831F0">
        <w:rPr>
          <w:rFonts w:ascii="Times New Roman" w:hAnsi="Times New Roman" w:cs="Times New Roman"/>
          <w:b w:val="0"/>
          <w:color w:val="auto"/>
          <w:sz w:val="24"/>
          <w:szCs w:val="24"/>
        </w:rPr>
        <w:lastRenderedPageBreak/>
        <w:t xml:space="preserve">Tabela </w:t>
      </w:r>
      <w:r w:rsidR="00AB25C8" w:rsidRPr="005831F0">
        <w:rPr>
          <w:rFonts w:ascii="Times New Roman" w:hAnsi="Times New Roman" w:cs="Times New Roman"/>
          <w:b w:val="0"/>
          <w:color w:val="auto"/>
          <w:sz w:val="24"/>
          <w:szCs w:val="24"/>
        </w:rPr>
        <w:fldChar w:fldCharType="begin"/>
      </w:r>
      <w:r w:rsidRPr="005831F0">
        <w:rPr>
          <w:rFonts w:ascii="Times New Roman" w:hAnsi="Times New Roman" w:cs="Times New Roman"/>
          <w:b w:val="0"/>
          <w:color w:val="auto"/>
          <w:sz w:val="24"/>
          <w:szCs w:val="24"/>
        </w:rPr>
        <w:instrText xml:space="preserve"> SEQ Tabela \* ARABIC </w:instrText>
      </w:r>
      <w:r w:rsidR="00AB25C8" w:rsidRPr="005831F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97</w:t>
      </w:r>
      <w:r w:rsidR="00AB25C8" w:rsidRPr="005831F0">
        <w:rPr>
          <w:rFonts w:ascii="Times New Roman" w:hAnsi="Times New Roman" w:cs="Times New Roman"/>
          <w:b w:val="0"/>
          <w:color w:val="auto"/>
          <w:sz w:val="24"/>
          <w:szCs w:val="24"/>
        </w:rPr>
        <w:fldChar w:fldCharType="end"/>
      </w:r>
      <w:r w:rsidRPr="005831F0">
        <w:rPr>
          <w:rFonts w:ascii="Times New Roman" w:hAnsi="Times New Roman" w:cs="Times New Roman"/>
          <w:b w:val="0"/>
          <w:color w:val="auto"/>
          <w:sz w:val="24"/>
          <w:szCs w:val="24"/>
        </w:rPr>
        <w:t xml:space="preserve"> Struktura obszarowa gospodarstw rolnych w województwach (odsetek gospodarstw danej wielkości wśród ogółu gospodarstw w danym województwie)</w:t>
      </w:r>
      <w:bookmarkEnd w:id="166"/>
    </w:p>
    <w:tbl>
      <w:tblPr>
        <w:tblW w:w="10065" w:type="dxa"/>
        <w:tblInd w:w="-497"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70" w:type="dxa"/>
          <w:right w:w="70" w:type="dxa"/>
        </w:tblCellMar>
        <w:tblLook w:val="04A0" w:firstRow="1" w:lastRow="0" w:firstColumn="1" w:lastColumn="0" w:noHBand="0" w:noVBand="1"/>
      </w:tblPr>
      <w:tblGrid>
        <w:gridCol w:w="2127"/>
        <w:gridCol w:w="1323"/>
        <w:gridCol w:w="1323"/>
        <w:gridCol w:w="1323"/>
        <w:gridCol w:w="1323"/>
        <w:gridCol w:w="1323"/>
        <w:gridCol w:w="1323"/>
      </w:tblGrid>
      <w:tr w:rsidR="00270A39" w:rsidRPr="00296F73" w:rsidTr="0000661A">
        <w:trPr>
          <w:trHeight w:val="1220"/>
        </w:trPr>
        <w:tc>
          <w:tcPr>
            <w:tcW w:w="2127" w:type="dxa"/>
            <w:shd w:val="clear" w:color="auto" w:fill="auto"/>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województwo:</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do 1</w:t>
            </w:r>
            <w:r>
              <w:rPr>
                <w:rFonts w:ascii="Garamond" w:hAnsi="Garamond"/>
                <w:color w:val="000000"/>
              </w:rPr>
              <w:t xml:space="preserve"> ha</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1,01-4,99</w:t>
            </w:r>
            <w:r>
              <w:rPr>
                <w:rFonts w:ascii="Garamond" w:hAnsi="Garamond"/>
                <w:color w:val="000000"/>
              </w:rPr>
              <w:t xml:space="preserve"> ha</w:t>
            </w:r>
          </w:p>
        </w:tc>
        <w:tc>
          <w:tcPr>
            <w:tcW w:w="1323" w:type="dxa"/>
            <w:shd w:val="clear" w:color="auto" w:fill="auto"/>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5,00 - 9,99</w:t>
            </w:r>
            <w:r>
              <w:rPr>
                <w:rFonts w:ascii="Garamond" w:hAnsi="Garamond"/>
                <w:color w:val="000000"/>
              </w:rPr>
              <w:t xml:space="preserve"> ha</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10-19,99</w:t>
            </w:r>
            <w:r>
              <w:rPr>
                <w:rFonts w:ascii="Garamond" w:hAnsi="Garamond"/>
                <w:color w:val="000000"/>
              </w:rPr>
              <w:t xml:space="preserve"> ha</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20 - 29,99</w:t>
            </w:r>
            <w:r>
              <w:rPr>
                <w:rFonts w:ascii="Garamond" w:hAnsi="Garamond"/>
                <w:color w:val="000000"/>
              </w:rPr>
              <w:t xml:space="preserve"> ha</w:t>
            </w:r>
          </w:p>
        </w:tc>
        <w:tc>
          <w:tcPr>
            <w:tcW w:w="1323" w:type="dxa"/>
            <w:vAlign w:val="center"/>
          </w:tcPr>
          <w:p w:rsidR="00270A39" w:rsidRPr="00D746F8" w:rsidRDefault="00270A39" w:rsidP="0085686B">
            <w:pPr>
              <w:spacing w:line="240" w:lineRule="auto"/>
              <w:ind w:firstLine="0"/>
              <w:jc w:val="center"/>
              <w:rPr>
                <w:rFonts w:ascii="Garamond" w:hAnsi="Garamond" w:cs="Arial"/>
                <w:color w:val="000000"/>
              </w:rPr>
            </w:pPr>
            <w:r w:rsidRPr="00D746F8">
              <w:rPr>
                <w:rFonts w:ascii="Garamond" w:hAnsi="Garamond" w:cs="Arial"/>
                <w:color w:val="000000"/>
              </w:rPr>
              <w:t>ponad 20</w:t>
            </w:r>
            <w:r>
              <w:rPr>
                <w:rFonts w:ascii="Garamond" w:hAnsi="Garamond" w:cs="Arial"/>
                <w:color w:val="000000"/>
              </w:rPr>
              <w:t xml:space="preserve"> ha</w:t>
            </w:r>
          </w:p>
        </w:tc>
      </w:tr>
      <w:tr w:rsidR="00270A39" w:rsidRPr="00296F73" w:rsidTr="0000661A">
        <w:trPr>
          <w:trHeight w:val="315"/>
        </w:trPr>
        <w:tc>
          <w:tcPr>
            <w:tcW w:w="2127" w:type="dxa"/>
            <w:shd w:val="clear" w:color="auto" w:fill="FFFF9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dolnośląskie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48</w:t>
            </w:r>
          </w:p>
        </w:tc>
        <w:tc>
          <w:tcPr>
            <w:tcW w:w="1323" w:type="dxa"/>
            <w:shd w:val="clear" w:color="auto" w:fill="FFFF99"/>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22</w:t>
            </w:r>
          </w:p>
        </w:tc>
        <w:tc>
          <w:tcPr>
            <w:tcW w:w="1323" w:type="dxa"/>
            <w:shd w:val="clear" w:color="auto" w:fill="FFFF9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18</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kujawsko-pomorskie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30</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25</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25</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9</w:t>
            </w:r>
          </w:p>
        </w:tc>
      </w:tr>
      <w:tr w:rsidR="00270A39" w:rsidRPr="00296F73" w:rsidTr="0000661A">
        <w:trPr>
          <w:trHeight w:val="315"/>
        </w:trPr>
        <w:tc>
          <w:tcPr>
            <w:tcW w:w="2127" w:type="dxa"/>
            <w:shd w:val="clear" w:color="auto" w:fill="FFFF9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lubelskie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49</w:t>
            </w:r>
          </w:p>
        </w:tc>
        <w:tc>
          <w:tcPr>
            <w:tcW w:w="1323" w:type="dxa"/>
            <w:shd w:val="clear" w:color="auto" w:fill="FFFF99"/>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30</w:t>
            </w:r>
          </w:p>
        </w:tc>
        <w:tc>
          <w:tcPr>
            <w:tcW w:w="1323" w:type="dxa"/>
            <w:shd w:val="clear" w:color="auto" w:fill="FFFF9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14</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lubuskie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45</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20</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17</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6</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11</w:t>
            </w:r>
          </w:p>
        </w:tc>
      </w:tr>
      <w:tr w:rsidR="00270A39" w:rsidRPr="00296F73" w:rsidTr="0000661A">
        <w:trPr>
          <w:trHeight w:val="315"/>
        </w:trPr>
        <w:tc>
          <w:tcPr>
            <w:tcW w:w="2127" w:type="dxa"/>
            <w:shd w:val="clear" w:color="auto" w:fill="FFFF9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łódzkie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48</w:t>
            </w:r>
          </w:p>
        </w:tc>
        <w:tc>
          <w:tcPr>
            <w:tcW w:w="1323" w:type="dxa"/>
            <w:shd w:val="clear" w:color="auto" w:fill="FFFF99"/>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30</w:t>
            </w:r>
          </w:p>
        </w:tc>
        <w:tc>
          <w:tcPr>
            <w:tcW w:w="1323" w:type="dxa"/>
            <w:shd w:val="clear" w:color="auto" w:fill="FFFF9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16</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r>
      <w:tr w:rsidR="00270A39" w:rsidRPr="00296F73" w:rsidTr="0000661A">
        <w:trPr>
          <w:trHeight w:val="315"/>
        </w:trPr>
        <w:tc>
          <w:tcPr>
            <w:tcW w:w="2127" w:type="dxa"/>
            <w:shd w:val="clear" w:color="auto" w:fill="D9D9D9" w:themeFill="background1" w:themeFillShade="D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małopolskie</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81</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13</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0</w:t>
            </w:r>
          </w:p>
        </w:tc>
      </w:tr>
      <w:tr w:rsidR="00270A39" w:rsidRPr="00296F73" w:rsidTr="0000661A">
        <w:trPr>
          <w:trHeight w:val="315"/>
        </w:trPr>
        <w:tc>
          <w:tcPr>
            <w:tcW w:w="2127" w:type="dxa"/>
            <w:shd w:val="clear" w:color="auto" w:fill="FFFF9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mazowieckie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46</w:t>
            </w:r>
          </w:p>
        </w:tc>
        <w:tc>
          <w:tcPr>
            <w:tcW w:w="1323" w:type="dxa"/>
            <w:shd w:val="clear" w:color="auto" w:fill="FFFF99"/>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29</w:t>
            </w:r>
          </w:p>
        </w:tc>
        <w:tc>
          <w:tcPr>
            <w:tcW w:w="1323" w:type="dxa"/>
            <w:shd w:val="clear" w:color="auto" w:fill="FFFF9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17</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opolskie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44</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16</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6</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13</w:t>
            </w:r>
          </w:p>
        </w:tc>
      </w:tr>
      <w:tr w:rsidR="00270A39" w:rsidRPr="00296F73" w:rsidTr="0000661A">
        <w:trPr>
          <w:trHeight w:val="315"/>
        </w:trPr>
        <w:tc>
          <w:tcPr>
            <w:tcW w:w="2127" w:type="dxa"/>
            <w:shd w:val="clear" w:color="auto" w:fill="D9D9D9" w:themeFill="background1" w:themeFillShade="D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podkarpackie</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83</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9</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5</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podlaskie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26</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26</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29</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11</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pomorskie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35</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22</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23</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11</w:t>
            </w:r>
          </w:p>
        </w:tc>
      </w:tr>
      <w:tr w:rsidR="00270A39" w:rsidRPr="00296F73" w:rsidTr="0000661A">
        <w:trPr>
          <w:trHeight w:val="315"/>
        </w:trPr>
        <w:tc>
          <w:tcPr>
            <w:tcW w:w="2127" w:type="dxa"/>
            <w:shd w:val="clear" w:color="auto" w:fill="D9D9D9" w:themeFill="background1" w:themeFillShade="D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śląskie</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4</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72</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15</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6</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r>
      <w:tr w:rsidR="00270A39" w:rsidRPr="00296F73" w:rsidTr="0000661A">
        <w:trPr>
          <w:trHeight w:val="315"/>
        </w:trPr>
        <w:tc>
          <w:tcPr>
            <w:tcW w:w="2127" w:type="dxa"/>
            <w:shd w:val="clear" w:color="auto" w:fill="D9D9D9" w:themeFill="background1" w:themeFillShade="D9"/>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świętokrzyskie</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w:t>
            </w:r>
          </w:p>
        </w:tc>
        <w:tc>
          <w:tcPr>
            <w:tcW w:w="1323" w:type="dxa"/>
            <w:shd w:val="clear" w:color="auto" w:fill="D9D9D9" w:themeFill="background1" w:themeFillShade="D9"/>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62</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28</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0</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warmińsko-mazurskie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29</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19</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25</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11</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16</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wielkopolskie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30</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33</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21</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7</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8</w:t>
            </w:r>
          </w:p>
        </w:tc>
      </w:tr>
      <w:tr w:rsidR="00270A39" w:rsidRPr="00296F73" w:rsidTr="0000661A">
        <w:trPr>
          <w:trHeight w:val="315"/>
        </w:trPr>
        <w:tc>
          <w:tcPr>
            <w:tcW w:w="2127" w:type="dxa"/>
            <w:shd w:val="clear" w:color="auto" w:fill="92D050"/>
            <w:noWrap/>
            <w:vAlign w:val="center"/>
            <w:hideMark/>
          </w:tcPr>
          <w:p w:rsidR="00270A39" w:rsidRPr="00D746F8" w:rsidRDefault="00270A39" w:rsidP="0085686B">
            <w:pPr>
              <w:spacing w:line="240" w:lineRule="auto"/>
              <w:ind w:firstLine="0"/>
              <w:jc w:val="center"/>
              <w:rPr>
                <w:rFonts w:ascii="Garamond" w:eastAsia="Times New Roman" w:hAnsi="Garamond" w:cs="Times New Roman"/>
                <w:color w:val="000000"/>
                <w:lang w:eastAsia="pl-PL"/>
              </w:rPr>
            </w:pPr>
            <w:r w:rsidRPr="00D746F8">
              <w:rPr>
                <w:rFonts w:ascii="Garamond" w:eastAsia="Times New Roman" w:hAnsi="Garamond" w:cs="Times New Roman"/>
                <w:color w:val="000000"/>
                <w:lang w:eastAsia="pl-PL"/>
              </w:rPr>
              <w:t>zachodniopomorskie</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39</w:t>
            </w:r>
          </w:p>
        </w:tc>
        <w:tc>
          <w:tcPr>
            <w:tcW w:w="1323" w:type="dxa"/>
            <w:shd w:val="clear" w:color="auto" w:fill="auto"/>
            <w:noWrap/>
            <w:vAlign w:val="center"/>
            <w:hideMark/>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18</w:t>
            </w:r>
          </w:p>
        </w:tc>
        <w:tc>
          <w:tcPr>
            <w:tcW w:w="1323" w:type="dxa"/>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17</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9</w:t>
            </w:r>
          </w:p>
        </w:tc>
        <w:tc>
          <w:tcPr>
            <w:tcW w:w="1323" w:type="dxa"/>
            <w:shd w:val="clear" w:color="auto" w:fill="92D050"/>
            <w:vAlign w:val="center"/>
          </w:tcPr>
          <w:p w:rsidR="00270A39" w:rsidRPr="00D746F8" w:rsidRDefault="00270A39" w:rsidP="0085686B">
            <w:pPr>
              <w:spacing w:line="240" w:lineRule="auto"/>
              <w:ind w:firstLine="0"/>
              <w:jc w:val="center"/>
              <w:rPr>
                <w:rFonts w:ascii="Garamond" w:hAnsi="Garamond"/>
                <w:color w:val="000000"/>
              </w:rPr>
            </w:pPr>
            <w:r w:rsidRPr="00D746F8">
              <w:rPr>
                <w:rFonts w:ascii="Garamond" w:hAnsi="Garamond"/>
                <w:color w:val="000000"/>
              </w:rPr>
              <w:t>15</w:t>
            </w:r>
          </w:p>
        </w:tc>
      </w:tr>
    </w:tbl>
    <w:p w:rsidR="00270A39" w:rsidRPr="00440394" w:rsidRDefault="00270A39" w:rsidP="00270A39">
      <w:pPr>
        <w:spacing w:before="120" w:after="120" w:line="240" w:lineRule="auto"/>
        <w:rPr>
          <w:rFonts w:ascii="Times New Roman" w:hAnsi="Times New Roman" w:cs="Times New Roman"/>
          <w:i/>
          <w:sz w:val="24"/>
          <w:szCs w:val="24"/>
          <w:lang w:eastAsia="ar-SA"/>
        </w:rPr>
      </w:pPr>
      <w:r w:rsidRPr="00440394">
        <w:rPr>
          <w:rFonts w:ascii="Times New Roman" w:hAnsi="Times New Roman" w:cs="Times New Roman"/>
          <w:i/>
          <w:sz w:val="24"/>
          <w:szCs w:val="24"/>
          <w:lang w:eastAsia="ar-SA"/>
        </w:rPr>
        <w:t xml:space="preserve">Źródło: </w:t>
      </w:r>
      <w:r>
        <w:rPr>
          <w:rFonts w:ascii="Times New Roman" w:hAnsi="Times New Roman" w:cs="Times New Roman"/>
          <w:i/>
          <w:sz w:val="24"/>
          <w:szCs w:val="24"/>
          <w:lang w:eastAsia="ar-SA"/>
        </w:rPr>
        <w:t xml:space="preserve">opracowanie własne na podstawie danych GUS (Rocznik Województw 2013) </w:t>
      </w:r>
    </w:p>
    <w:p w:rsidR="00270A39" w:rsidRPr="00696D44" w:rsidRDefault="00270A39" w:rsidP="00270A39">
      <w:pPr>
        <w:spacing w:line="240" w:lineRule="auto"/>
        <w:rPr>
          <w:rFonts w:ascii="Times New Roman" w:hAnsi="Times New Roman" w:cs="Times New Roman"/>
          <w:i/>
          <w:sz w:val="24"/>
          <w:szCs w:val="24"/>
          <w:lang w:eastAsia="ar-SA"/>
        </w:rPr>
      </w:pPr>
      <w:r w:rsidRPr="00696D44">
        <w:rPr>
          <w:rFonts w:ascii="Times New Roman" w:hAnsi="Times New Roman" w:cs="Times New Roman"/>
          <w:i/>
          <w:sz w:val="24"/>
          <w:szCs w:val="24"/>
          <w:lang w:eastAsia="ar-SA"/>
        </w:rPr>
        <w:t>W tabeli nr 2:</w:t>
      </w:r>
    </w:p>
    <w:p w:rsidR="00270A39" w:rsidRPr="00696D44" w:rsidRDefault="00270A39" w:rsidP="00553784">
      <w:pPr>
        <w:pStyle w:val="Akapitzlist"/>
        <w:numPr>
          <w:ilvl w:val="0"/>
          <w:numId w:val="9"/>
        </w:numPr>
        <w:spacing w:line="240" w:lineRule="auto"/>
        <w:rPr>
          <w:rFonts w:ascii="Times New Roman" w:hAnsi="Times New Roman" w:cs="Times New Roman"/>
          <w:i/>
          <w:sz w:val="24"/>
          <w:szCs w:val="24"/>
          <w:lang w:eastAsia="ar-SA"/>
        </w:rPr>
      </w:pPr>
      <w:r w:rsidRPr="00696D44">
        <w:rPr>
          <w:rFonts w:ascii="Times New Roman" w:hAnsi="Times New Roman" w:cs="Times New Roman"/>
          <w:i/>
          <w:sz w:val="24"/>
          <w:szCs w:val="24"/>
          <w:lang w:eastAsia="ar-SA"/>
        </w:rPr>
        <w:t>kolorem zielonym zaznaczono województwa, charakteryzujące się największym udziałem (co najmniej 15% ogółu) gospodarstw dużych (ponad 20 ha)</w:t>
      </w:r>
    </w:p>
    <w:p w:rsidR="00270A39" w:rsidRPr="00696D44" w:rsidRDefault="00270A39" w:rsidP="00553784">
      <w:pPr>
        <w:pStyle w:val="Akapitzlist"/>
        <w:numPr>
          <w:ilvl w:val="0"/>
          <w:numId w:val="9"/>
        </w:numPr>
        <w:spacing w:line="240" w:lineRule="auto"/>
        <w:rPr>
          <w:rFonts w:ascii="Times New Roman" w:hAnsi="Times New Roman" w:cs="Times New Roman"/>
          <w:i/>
          <w:sz w:val="24"/>
          <w:szCs w:val="24"/>
          <w:lang w:eastAsia="ar-SA"/>
        </w:rPr>
      </w:pPr>
      <w:r w:rsidRPr="00696D44">
        <w:rPr>
          <w:rFonts w:ascii="Times New Roman" w:hAnsi="Times New Roman" w:cs="Times New Roman"/>
          <w:i/>
          <w:sz w:val="24"/>
          <w:szCs w:val="24"/>
          <w:lang w:eastAsia="ar-SA"/>
        </w:rPr>
        <w:t xml:space="preserve">kolorem szarym zaznaczono województwa, charakteryzujące się największym udziałem (ponad 50% ogółu) gospodarstw małych (do 5 ha) </w:t>
      </w:r>
    </w:p>
    <w:p w:rsidR="00270A39" w:rsidRPr="00696D44" w:rsidRDefault="00270A39" w:rsidP="00553784">
      <w:pPr>
        <w:pStyle w:val="Akapitzlist"/>
        <w:numPr>
          <w:ilvl w:val="0"/>
          <w:numId w:val="9"/>
        </w:numPr>
        <w:spacing w:line="240" w:lineRule="auto"/>
        <w:rPr>
          <w:rFonts w:ascii="Times New Roman" w:hAnsi="Times New Roman" w:cs="Times New Roman"/>
          <w:i/>
          <w:sz w:val="24"/>
          <w:szCs w:val="24"/>
          <w:lang w:eastAsia="ar-SA"/>
        </w:rPr>
      </w:pPr>
      <w:r w:rsidRPr="00696D44">
        <w:rPr>
          <w:rFonts w:ascii="Times New Roman" w:hAnsi="Times New Roman" w:cs="Times New Roman"/>
          <w:i/>
          <w:sz w:val="24"/>
          <w:szCs w:val="24"/>
          <w:lang w:eastAsia="ar-SA"/>
        </w:rPr>
        <w:t xml:space="preserve">kolorem żółtym zaznaczono województwa nie spełniające żadnego z powyższych kryteriów </w:t>
      </w:r>
    </w:p>
    <w:p w:rsidR="00270A39" w:rsidRDefault="00270A39" w:rsidP="00270A39">
      <w:pPr>
        <w:pStyle w:val="Akapitzlist"/>
        <w:spacing w:line="240" w:lineRule="auto"/>
        <w:rPr>
          <w:rFonts w:ascii="Times New Roman" w:hAnsi="Times New Roman" w:cs="Times New Roman"/>
          <w:sz w:val="24"/>
          <w:szCs w:val="24"/>
          <w:lang w:eastAsia="ar-SA"/>
        </w:rPr>
      </w:pPr>
    </w:p>
    <w:p w:rsidR="00270A39" w:rsidRDefault="00270A39" w:rsidP="00270A39">
      <w:pPr>
        <w:pStyle w:val="Akapitzlist"/>
        <w:ind w:left="0" w:firstLine="851"/>
        <w:contextualSpacing w:val="0"/>
        <w:rPr>
          <w:rFonts w:ascii="Times New Roman" w:hAnsi="Times New Roman" w:cs="Times New Roman"/>
          <w:sz w:val="24"/>
          <w:szCs w:val="24"/>
          <w:lang w:eastAsia="ar-SA"/>
        </w:rPr>
      </w:pPr>
      <w:r>
        <w:rPr>
          <w:rFonts w:ascii="Times New Roman" w:hAnsi="Times New Roman" w:cs="Times New Roman"/>
          <w:sz w:val="24"/>
          <w:szCs w:val="24"/>
          <w:lang w:eastAsia="ar-SA"/>
        </w:rPr>
        <w:t xml:space="preserve">Na podstawie dokonanej analizy wskaźników do badań włączone zostały 3 obszary: województwo łódzkie, charakteryzujące się wartościami przyjętych wskaźników zbliżonymi do przeciętnych (na tle wszystkich województw), województwo wielkopolskie charakteryzujące się wartościami większości wskaźników wyższymi od przeciętnych oraz </w:t>
      </w:r>
      <w:r>
        <w:rPr>
          <w:rFonts w:ascii="Times New Roman" w:hAnsi="Times New Roman" w:cs="Times New Roman"/>
          <w:sz w:val="24"/>
          <w:szCs w:val="24"/>
          <w:lang w:eastAsia="ar-SA"/>
        </w:rPr>
        <w:lastRenderedPageBreak/>
        <w:t xml:space="preserve">województwo warmińsko - mazurskie, w którym większość wskaźników osiągnęła poziom poniżej przeciętnego. </w:t>
      </w:r>
    </w:p>
    <w:p w:rsidR="00A2132D" w:rsidRDefault="00A2132D" w:rsidP="00A2132D">
      <w:pPr>
        <w:ind w:firstLine="709"/>
        <w:rPr>
          <w:rFonts w:ascii="Times New Roman" w:hAnsi="Times New Roman" w:cs="Times New Roman"/>
          <w:sz w:val="24"/>
        </w:rPr>
      </w:pPr>
    </w:p>
    <w:p w:rsidR="00A2132D" w:rsidRPr="001E2A4B" w:rsidRDefault="00A2132D" w:rsidP="00A2132D">
      <w:pPr>
        <w:ind w:firstLine="709"/>
        <w:rPr>
          <w:rFonts w:ascii="Times New Roman" w:hAnsi="Times New Roman" w:cs="Times New Roman"/>
          <w:sz w:val="24"/>
        </w:rPr>
      </w:pPr>
      <w:r w:rsidRPr="001E2A4B">
        <w:rPr>
          <w:rFonts w:ascii="Times New Roman" w:hAnsi="Times New Roman" w:cs="Times New Roman"/>
          <w:sz w:val="24"/>
        </w:rPr>
        <w:t>Za</w:t>
      </w:r>
      <w:r>
        <w:rPr>
          <w:rFonts w:ascii="Times New Roman" w:hAnsi="Times New Roman" w:cs="Times New Roman"/>
          <w:sz w:val="24"/>
        </w:rPr>
        <w:t>obserwowano</w:t>
      </w:r>
      <w:r w:rsidRPr="001E2A4B">
        <w:rPr>
          <w:rFonts w:ascii="Times New Roman" w:hAnsi="Times New Roman" w:cs="Times New Roman"/>
          <w:sz w:val="24"/>
        </w:rPr>
        <w:t xml:space="preserve"> istotny statystycznie </w:t>
      </w:r>
      <w:r>
        <w:rPr>
          <w:rFonts w:ascii="Times New Roman" w:hAnsi="Times New Roman" w:cs="Times New Roman"/>
          <w:sz w:val="24"/>
        </w:rPr>
        <w:t>związek między</w:t>
      </w:r>
      <w:r w:rsidRPr="001E2A4B">
        <w:rPr>
          <w:rFonts w:ascii="Times New Roman" w:hAnsi="Times New Roman" w:cs="Times New Roman"/>
          <w:sz w:val="24"/>
        </w:rPr>
        <w:t xml:space="preserve"> województw</w:t>
      </w:r>
      <w:r>
        <w:rPr>
          <w:rFonts w:ascii="Times New Roman" w:hAnsi="Times New Roman" w:cs="Times New Roman"/>
          <w:sz w:val="24"/>
        </w:rPr>
        <w:t>em</w:t>
      </w:r>
      <w:r w:rsidRPr="001E2A4B">
        <w:rPr>
          <w:rFonts w:ascii="Times New Roman" w:hAnsi="Times New Roman" w:cs="Times New Roman"/>
          <w:sz w:val="24"/>
        </w:rPr>
        <w:t xml:space="preserve"> </w:t>
      </w:r>
      <w:r>
        <w:rPr>
          <w:rFonts w:ascii="Times New Roman" w:hAnsi="Times New Roman" w:cs="Times New Roman"/>
          <w:sz w:val="24"/>
        </w:rPr>
        <w:t>a</w:t>
      </w:r>
      <w:r w:rsidRPr="001E2A4B">
        <w:rPr>
          <w:rFonts w:ascii="Times New Roman" w:hAnsi="Times New Roman" w:cs="Times New Roman"/>
          <w:sz w:val="24"/>
        </w:rPr>
        <w:t xml:space="preserve"> poziom</w:t>
      </w:r>
      <w:r>
        <w:rPr>
          <w:rFonts w:ascii="Times New Roman" w:hAnsi="Times New Roman" w:cs="Times New Roman"/>
          <w:sz w:val="24"/>
        </w:rPr>
        <w:t>em</w:t>
      </w:r>
      <w:r w:rsidRPr="001E2A4B">
        <w:rPr>
          <w:rFonts w:ascii="Times New Roman" w:hAnsi="Times New Roman" w:cs="Times New Roman"/>
          <w:sz w:val="24"/>
        </w:rPr>
        <w:t xml:space="preserve"> przedsiębiorcz</w:t>
      </w:r>
      <w:r>
        <w:rPr>
          <w:rFonts w:ascii="Times New Roman" w:hAnsi="Times New Roman" w:cs="Times New Roman"/>
          <w:sz w:val="24"/>
        </w:rPr>
        <w:t>ości badanych. Analiza danych wy</w:t>
      </w:r>
      <w:r w:rsidRPr="001E2A4B">
        <w:rPr>
          <w:rFonts w:ascii="Times New Roman" w:hAnsi="Times New Roman" w:cs="Times New Roman"/>
          <w:sz w:val="24"/>
        </w:rPr>
        <w:t>kazuje, że najlepiej</w:t>
      </w:r>
      <w:r>
        <w:rPr>
          <w:rFonts w:ascii="Times New Roman" w:hAnsi="Times New Roman" w:cs="Times New Roman"/>
          <w:sz w:val="24"/>
        </w:rPr>
        <w:t xml:space="preserve"> ze względu na osiągane wartości tej zmiennej</w:t>
      </w:r>
      <w:r w:rsidRPr="001E2A4B">
        <w:rPr>
          <w:rFonts w:ascii="Times New Roman" w:hAnsi="Times New Roman" w:cs="Times New Roman"/>
          <w:sz w:val="24"/>
        </w:rPr>
        <w:t xml:space="preserve"> wypadają mieszkańcy województwa wielkopolskiego, a najsłabiej </w:t>
      </w:r>
      <w:r w:rsidR="006B7E9D">
        <w:rPr>
          <w:rFonts w:ascii="Times New Roman" w:hAnsi="Times New Roman" w:cs="Times New Roman"/>
          <w:sz w:val="24"/>
        </w:rPr>
        <w:br/>
      </w:r>
      <w:r w:rsidRPr="001E2A4B">
        <w:rPr>
          <w:rFonts w:ascii="Times New Roman" w:hAnsi="Times New Roman" w:cs="Times New Roman"/>
          <w:sz w:val="24"/>
        </w:rPr>
        <w:t xml:space="preserve">z województwa warmińsko-mazurskiego. </w:t>
      </w:r>
      <w:r>
        <w:rPr>
          <w:rFonts w:ascii="Times New Roman" w:hAnsi="Times New Roman" w:cs="Times New Roman"/>
          <w:sz w:val="24"/>
        </w:rPr>
        <w:t>Ponad 29%</w:t>
      </w:r>
      <w:r w:rsidRPr="001E2A4B">
        <w:rPr>
          <w:rFonts w:ascii="Times New Roman" w:hAnsi="Times New Roman" w:cs="Times New Roman"/>
          <w:sz w:val="24"/>
        </w:rPr>
        <w:t xml:space="preserve"> ankietowanych z </w:t>
      </w:r>
      <w:r>
        <w:rPr>
          <w:rFonts w:ascii="Times New Roman" w:hAnsi="Times New Roman" w:cs="Times New Roman"/>
          <w:sz w:val="24"/>
        </w:rPr>
        <w:t>województwa wielkopolskiego</w:t>
      </w:r>
      <w:r w:rsidRPr="001E2A4B">
        <w:rPr>
          <w:rFonts w:ascii="Times New Roman" w:hAnsi="Times New Roman" w:cs="Times New Roman"/>
          <w:sz w:val="24"/>
        </w:rPr>
        <w:t xml:space="preserve"> charakteryz</w:t>
      </w:r>
      <w:r>
        <w:rPr>
          <w:rFonts w:ascii="Times New Roman" w:hAnsi="Times New Roman" w:cs="Times New Roman"/>
          <w:sz w:val="24"/>
        </w:rPr>
        <w:t>uje</w:t>
      </w:r>
      <w:r w:rsidRPr="001E2A4B">
        <w:rPr>
          <w:rFonts w:ascii="Times New Roman" w:hAnsi="Times New Roman" w:cs="Times New Roman"/>
          <w:sz w:val="24"/>
        </w:rPr>
        <w:t xml:space="preserve"> </w:t>
      </w:r>
      <w:r>
        <w:rPr>
          <w:rFonts w:ascii="Times New Roman" w:hAnsi="Times New Roman" w:cs="Times New Roman"/>
          <w:sz w:val="24"/>
        </w:rPr>
        <w:t>wysoki poziom</w:t>
      </w:r>
      <w:r w:rsidRPr="001E2A4B">
        <w:rPr>
          <w:rFonts w:ascii="Times New Roman" w:hAnsi="Times New Roman" w:cs="Times New Roman"/>
          <w:sz w:val="24"/>
        </w:rPr>
        <w:t xml:space="preserve"> przedsiębiorczości</w:t>
      </w:r>
      <w:r>
        <w:rPr>
          <w:rFonts w:ascii="Times New Roman" w:hAnsi="Times New Roman" w:cs="Times New Roman"/>
          <w:sz w:val="24"/>
        </w:rPr>
        <w:t xml:space="preserve">, podczas gdy </w:t>
      </w:r>
      <w:r w:rsidR="006B7E9D">
        <w:rPr>
          <w:rFonts w:ascii="Times New Roman" w:hAnsi="Times New Roman" w:cs="Times New Roman"/>
          <w:sz w:val="24"/>
        </w:rPr>
        <w:br/>
      </w:r>
      <w:r>
        <w:rPr>
          <w:rFonts w:ascii="Times New Roman" w:hAnsi="Times New Roman" w:cs="Times New Roman"/>
          <w:sz w:val="24"/>
        </w:rPr>
        <w:t>w województwie łódzkim osoby takie stanowią niespełna 21%, a w województwie warmińsko – mazurskim niespełna 20%.</w:t>
      </w:r>
    </w:p>
    <w:p w:rsidR="00A2132D" w:rsidRDefault="00A2132D" w:rsidP="00A2132D">
      <w:pPr>
        <w:spacing w:line="240" w:lineRule="auto"/>
        <w:rPr>
          <w:rFonts w:ascii="Times New Roman" w:hAnsi="Times New Roman" w:cs="Times New Roman"/>
          <w:sz w:val="24"/>
        </w:rPr>
      </w:pPr>
    </w:p>
    <w:p w:rsidR="00A2132D" w:rsidRPr="00E41CA0" w:rsidRDefault="00E41CA0" w:rsidP="00E41CA0">
      <w:pPr>
        <w:pStyle w:val="Legenda"/>
        <w:spacing w:before="200"/>
        <w:ind w:left="284" w:firstLine="0"/>
        <w:rPr>
          <w:rFonts w:ascii="Times New Roman" w:hAnsi="Times New Roman" w:cs="Times New Roman"/>
          <w:b w:val="0"/>
          <w:color w:val="auto"/>
          <w:sz w:val="24"/>
          <w:szCs w:val="24"/>
        </w:rPr>
      </w:pPr>
      <w:bookmarkStart w:id="167" w:name="_Toc412491768"/>
      <w:r w:rsidRPr="00E41CA0">
        <w:rPr>
          <w:rFonts w:ascii="Times New Roman" w:hAnsi="Times New Roman" w:cs="Times New Roman"/>
          <w:b w:val="0"/>
          <w:color w:val="auto"/>
          <w:sz w:val="24"/>
          <w:szCs w:val="24"/>
        </w:rPr>
        <w:t xml:space="preserve">Tabela </w:t>
      </w:r>
      <w:r w:rsidR="00AB25C8" w:rsidRPr="00E41CA0">
        <w:rPr>
          <w:rFonts w:ascii="Times New Roman" w:hAnsi="Times New Roman" w:cs="Times New Roman"/>
          <w:b w:val="0"/>
          <w:color w:val="auto"/>
          <w:sz w:val="24"/>
          <w:szCs w:val="24"/>
        </w:rPr>
        <w:fldChar w:fldCharType="begin"/>
      </w:r>
      <w:r w:rsidRPr="00E41CA0">
        <w:rPr>
          <w:rFonts w:ascii="Times New Roman" w:hAnsi="Times New Roman" w:cs="Times New Roman"/>
          <w:b w:val="0"/>
          <w:color w:val="auto"/>
          <w:sz w:val="24"/>
          <w:szCs w:val="24"/>
        </w:rPr>
        <w:instrText xml:space="preserve"> SEQ Tabela \* ARABIC </w:instrText>
      </w:r>
      <w:r w:rsidR="00AB25C8" w:rsidRPr="00E41CA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98</w:t>
      </w:r>
      <w:r w:rsidR="00AB25C8" w:rsidRPr="00E41CA0">
        <w:rPr>
          <w:rFonts w:ascii="Times New Roman" w:hAnsi="Times New Roman" w:cs="Times New Roman"/>
          <w:b w:val="0"/>
          <w:color w:val="auto"/>
          <w:sz w:val="24"/>
          <w:szCs w:val="24"/>
        </w:rPr>
        <w:fldChar w:fldCharType="end"/>
      </w:r>
      <w:r w:rsidRPr="00E41CA0">
        <w:rPr>
          <w:rFonts w:ascii="Times New Roman" w:hAnsi="Times New Roman" w:cs="Times New Roman"/>
          <w:b w:val="0"/>
          <w:color w:val="auto"/>
          <w:sz w:val="24"/>
          <w:szCs w:val="24"/>
        </w:rPr>
        <w:t xml:space="preserve"> Poziom przedsiębiorczości badanych z województwa łódzkiego, warmińsko-mazurskiego i wielkopolskiego</w:t>
      </w:r>
      <w:bookmarkEnd w:id="167"/>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270"/>
        <w:gridCol w:w="1623"/>
        <w:gridCol w:w="1559"/>
        <w:gridCol w:w="1692"/>
      </w:tblGrid>
      <w:tr w:rsidR="00A2132D" w:rsidRPr="001E2A4B" w:rsidTr="00193ED8">
        <w:tc>
          <w:tcPr>
            <w:tcW w:w="2270" w:type="dxa"/>
            <w:vMerge w:val="restart"/>
            <w:vAlign w:val="center"/>
          </w:tcPr>
          <w:p w:rsidR="00A2132D" w:rsidRPr="001E2A4B" w:rsidRDefault="00A2132D" w:rsidP="00467906">
            <w:pPr>
              <w:jc w:val="center"/>
              <w:rPr>
                <w:rFonts w:ascii="Times New Roman" w:hAnsi="Times New Roman" w:cs="Times New Roman"/>
                <w:b/>
                <w:sz w:val="24"/>
              </w:rPr>
            </w:pPr>
            <w:r w:rsidRPr="001E2A4B">
              <w:rPr>
                <w:rFonts w:ascii="Times New Roman" w:hAnsi="Times New Roman" w:cs="Times New Roman"/>
                <w:b/>
                <w:sz w:val="24"/>
              </w:rPr>
              <w:t>WOJEWÓDZTWO</w:t>
            </w:r>
          </w:p>
        </w:tc>
        <w:tc>
          <w:tcPr>
            <w:tcW w:w="4874" w:type="dxa"/>
            <w:gridSpan w:val="3"/>
            <w:vAlign w:val="center"/>
          </w:tcPr>
          <w:p w:rsidR="00A2132D" w:rsidRPr="001E2A4B" w:rsidRDefault="00A2132D" w:rsidP="00467906">
            <w:pPr>
              <w:jc w:val="center"/>
              <w:rPr>
                <w:rFonts w:ascii="Times New Roman" w:hAnsi="Times New Roman" w:cs="Times New Roman"/>
                <w:b/>
                <w:sz w:val="24"/>
              </w:rPr>
            </w:pPr>
            <w:r w:rsidRPr="001E2A4B">
              <w:rPr>
                <w:rFonts w:ascii="Times New Roman" w:hAnsi="Times New Roman" w:cs="Times New Roman"/>
                <w:b/>
                <w:sz w:val="24"/>
              </w:rPr>
              <w:t>POZIOM PRZEDSIĘBIORCZOŚCI</w:t>
            </w:r>
          </w:p>
        </w:tc>
      </w:tr>
      <w:tr w:rsidR="00A2132D" w:rsidRPr="001E2A4B" w:rsidTr="00193ED8">
        <w:tc>
          <w:tcPr>
            <w:tcW w:w="2270" w:type="dxa"/>
            <w:vMerge/>
            <w:vAlign w:val="center"/>
          </w:tcPr>
          <w:p w:rsidR="00A2132D" w:rsidRPr="001E2A4B" w:rsidRDefault="00A2132D" w:rsidP="00467906">
            <w:pPr>
              <w:jc w:val="center"/>
              <w:rPr>
                <w:rFonts w:ascii="Times New Roman" w:hAnsi="Times New Roman" w:cs="Times New Roman"/>
                <w:b/>
                <w:sz w:val="24"/>
              </w:rPr>
            </w:pPr>
          </w:p>
        </w:tc>
        <w:tc>
          <w:tcPr>
            <w:tcW w:w="1623" w:type="dxa"/>
            <w:vAlign w:val="center"/>
          </w:tcPr>
          <w:p w:rsidR="00A2132D" w:rsidRPr="001E2A4B" w:rsidRDefault="00A2132D" w:rsidP="00467906">
            <w:pPr>
              <w:jc w:val="center"/>
              <w:rPr>
                <w:rFonts w:ascii="Times New Roman" w:hAnsi="Times New Roman" w:cs="Times New Roman"/>
                <w:b/>
                <w:sz w:val="24"/>
              </w:rPr>
            </w:pPr>
            <w:r w:rsidRPr="001E2A4B">
              <w:rPr>
                <w:rFonts w:ascii="Times New Roman" w:hAnsi="Times New Roman" w:cs="Times New Roman"/>
                <w:b/>
                <w:sz w:val="24"/>
              </w:rPr>
              <w:t>NISKI</w:t>
            </w:r>
          </w:p>
        </w:tc>
        <w:tc>
          <w:tcPr>
            <w:tcW w:w="1559" w:type="dxa"/>
            <w:vAlign w:val="center"/>
          </w:tcPr>
          <w:p w:rsidR="00A2132D" w:rsidRPr="001E2A4B" w:rsidRDefault="00A2132D" w:rsidP="00467906">
            <w:pPr>
              <w:jc w:val="center"/>
              <w:rPr>
                <w:rFonts w:ascii="Times New Roman" w:hAnsi="Times New Roman" w:cs="Times New Roman"/>
                <w:b/>
                <w:sz w:val="24"/>
              </w:rPr>
            </w:pPr>
            <w:r w:rsidRPr="001E2A4B">
              <w:rPr>
                <w:rFonts w:ascii="Times New Roman" w:hAnsi="Times New Roman" w:cs="Times New Roman"/>
                <w:b/>
                <w:sz w:val="24"/>
              </w:rPr>
              <w:t>ŚREDNI</w:t>
            </w:r>
          </w:p>
        </w:tc>
        <w:tc>
          <w:tcPr>
            <w:tcW w:w="1692" w:type="dxa"/>
            <w:vAlign w:val="center"/>
          </w:tcPr>
          <w:p w:rsidR="00A2132D" w:rsidRPr="001E2A4B" w:rsidRDefault="00A2132D" w:rsidP="00467906">
            <w:pPr>
              <w:jc w:val="center"/>
              <w:rPr>
                <w:rFonts w:ascii="Times New Roman" w:hAnsi="Times New Roman" w:cs="Times New Roman"/>
                <w:b/>
                <w:sz w:val="24"/>
              </w:rPr>
            </w:pPr>
            <w:r w:rsidRPr="001E2A4B">
              <w:rPr>
                <w:rFonts w:ascii="Times New Roman" w:hAnsi="Times New Roman" w:cs="Times New Roman"/>
                <w:b/>
                <w:sz w:val="24"/>
              </w:rPr>
              <w:t>WYSOKI</w:t>
            </w:r>
          </w:p>
        </w:tc>
      </w:tr>
      <w:tr w:rsidR="00A2132D" w:rsidRPr="001E2A4B" w:rsidTr="00193ED8">
        <w:tc>
          <w:tcPr>
            <w:tcW w:w="2270" w:type="dxa"/>
            <w:vAlign w:val="center"/>
          </w:tcPr>
          <w:p w:rsidR="00A2132D" w:rsidRPr="001E2A4B" w:rsidRDefault="00A2132D" w:rsidP="00467906">
            <w:pPr>
              <w:jc w:val="center"/>
              <w:rPr>
                <w:rFonts w:ascii="Times New Roman" w:hAnsi="Times New Roman" w:cs="Times New Roman"/>
                <w:b/>
                <w:sz w:val="24"/>
              </w:rPr>
            </w:pPr>
            <w:r>
              <w:rPr>
                <w:rFonts w:ascii="Times New Roman" w:hAnsi="Times New Roman" w:cs="Times New Roman"/>
                <w:b/>
                <w:sz w:val="24"/>
              </w:rPr>
              <w:t>ł</w:t>
            </w:r>
            <w:r w:rsidRPr="001E2A4B">
              <w:rPr>
                <w:rFonts w:ascii="Times New Roman" w:hAnsi="Times New Roman" w:cs="Times New Roman"/>
                <w:b/>
                <w:sz w:val="24"/>
              </w:rPr>
              <w:t>ódzkie</w:t>
            </w:r>
          </w:p>
        </w:tc>
        <w:tc>
          <w:tcPr>
            <w:tcW w:w="1623"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20,8%</w:t>
            </w:r>
          </w:p>
        </w:tc>
        <w:tc>
          <w:tcPr>
            <w:tcW w:w="1559"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58,5%</w:t>
            </w:r>
          </w:p>
        </w:tc>
        <w:tc>
          <w:tcPr>
            <w:tcW w:w="1692"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20,8%</w:t>
            </w:r>
          </w:p>
        </w:tc>
      </w:tr>
      <w:tr w:rsidR="00A2132D" w:rsidRPr="001E2A4B" w:rsidTr="00193ED8">
        <w:tc>
          <w:tcPr>
            <w:tcW w:w="2270" w:type="dxa"/>
            <w:vAlign w:val="center"/>
          </w:tcPr>
          <w:p w:rsidR="00A2132D" w:rsidRPr="001E2A4B" w:rsidRDefault="00A2132D" w:rsidP="00467906">
            <w:pPr>
              <w:jc w:val="center"/>
              <w:rPr>
                <w:rFonts w:ascii="Times New Roman" w:hAnsi="Times New Roman" w:cs="Times New Roman"/>
                <w:b/>
                <w:sz w:val="24"/>
              </w:rPr>
            </w:pPr>
            <w:r>
              <w:rPr>
                <w:rFonts w:ascii="Times New Roman" w:hAnsi="Times New Roman" w:cs="Times New Roman"/>
                <w:b/>
                <w:sz w:val="24"/>
              </w:rPr>
              <w:t>w</w:t>
            </w:r>
            <w:r w:rsidRPr="001E2A4B">
              <w:rPr>
                <w:rFonts w:ascii="Times New Roman" w:hAnsi="Times New Roman" w:cs="Times New Roman"/>
                <w:b/>
                <w:sz w:val="24"/>
              </w:rPr>
              <w:t>armińsko-mazurskie</w:t>
            </w:r>
          </w:p>
        </w:tc>
        <w:tc>
          <w:tcPr>
            <w:tcW w:w="1623"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21,8%</w:t>
            </w:r>
          </w:p>
        </w:tc>
        <w:tc>
          <w:tcPr>
            <w:tcW w:w="1559"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58,8%</w:t>
            </w:r>
          </w:p>
        </w:tc>
        <w:tc>
          <w:tcPr>
            <w:tcW w:w="1692"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19,5%</w:t>
            </w:r>
          </w:p>
        </w:tc>
      </w:tr>
      <w:tr w:rsidR="00A2132D" w:rsidRPr="001E2A4B" w:rsidTr="00193ED8">
        <w:tc>
          <w:tcPr>
            <w:tcW w:w="2270" w:type="dxa"/>
            <w:vAlign w:val="center"/>
          </w:tcPr>
          <w:p w:rsidR="00A2132D" w:rsidRPr="001E2A4B" w:rsidRDefault="00A2132D" w:rsidP="00467906">
            <w:pPr>
              <w:jc w:val="center"/>
              <w:rPr>
                <w:rFonts w:ascii="Times New Roman" w:hAnsi="Times New Roman" w:cs="Times New Roman"/>
                <w:b/>
                <w:sz w:val="24"/>
              </w:rPr>
            </w:pPr>
            <w:r>
              <w:rPr>
                <w:rFonts w:ascii="Times New Roman" w:hAnsi="Times New Roman" w:cs="Times New Roman"/>
                <w:b/>
                <w:sz w:val="24"/>
              </w:rPr>
              <w:t>w</w:t>
            </w:r>
            <w:r w:rsidRPr="001E2A4B">
              <w:rPr>
                <w:rFonts w:ascii="Times New Roman" w:hAnsi="Times New Roman" w:cs="Times New Roman"/>
                <w:b/>
                <w:sz w:val="24"/>
              </w:rPr>
              <w:t>ielkopolskie</w:t>
            </w:r>
          </w:p>
        </w:tc>
        <w:tc>
          <w:tcPr>
            <w:tcW w:w="1623"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16,8%</w:t>
            </w:r>
          </w:p>
        </w:tc>
        <w:tc>
          <w:tcPr>
            <w:tcW w:w="1559"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53,7%</w:t>
            </w:r>
          </w:p>
        </w:tc>
        <w:tc>
          <w:tcPr>
            <w:tcW w:w="1692" w:type="dxa"/>
            <w:vAlign w:val="center"/>
          </w:tcPr>
          <w:p w:rsidR="00A2132D" w:rsidRPr="00683DF3" w:rsidRDefault="00A2132D" w:rsidP="00467906">
            <w:pPr>
              <w:autoSpaceDE w:val="0"/>
              <w:autoSpaceDN w:val="0"/>
              <w:adjustRightInd w:val="0"/>
              <w:spacing w:line="320" w:lineRule="atLeast"/>
              <w:ind w:left="60" w:right="60"/>
              <w:jc w:val="right"/>
              <w:rPr>
                <w:rFonts w:ascii="Arial" w:hAnsi="Arial" w:cs="Arial"/>
                <w:color w:val="000000"/>
                <w:sz w:val="18"/>
                <w:szCs w:val="18"/>
              </w:rPr>
            </w:pPr>
            <w:r w:rsidRPr="00683DF3">
              <w:rPr>
                <w:rFonts w:ascii="Arial" w:hAnsi="Arial" w:cs="Arial"/>
                <w:color w:val="000000"/>
                <w:sz w:val="18"/>
                <w:szCs w:val="18"/>
              </w:rPr>
              <w:t>29,4%</w:t>
            </w:r>
          </w:p>
        </w:tc>
      </w:tr>
    </w:tbl>
    <w:p w:rsidR="00A2132D" w:rsidRPr="001E2A4B" w:rsidRDefault="00A2132D" w:rsidP="00A2132D">
      <w:pPr>
        <w:rPr>
          <w:rFonts w:ascii="Times New Roman" w:hAnsi="Times New Roman" w:cs="Times New Roman"/>
          <w:sz w:val="20"/>
        </w:rPr>
      </w:pPr>
      <w:r w:rsidRPr="001E2A4B">
        <w:rPr>
          <w:rFonts w:ascii="Times New Roman" w:hAnsi="Times New Roman" w:cs="Times New Roman"/>
          <w:sz w:val="20"/>
        </w:rPr>
        <w:t>tau Kendalla:  0,0</w:t>
      </w:r>
      <w:r>
        <w:rPr>
          <w:rFonts w:ascii="Times New Roman" w:hAnsi="Times New Roman" w:cs="Times New Roman"/>
          <w:sz w:val="20"/>
        </w:rPr>
        <w:t>71; p&lt; 0,05</w:t>
      </w:r>
    </w:p>
    <w:p w:rsidR="00A2132D" w:rsidRPr="001E2A4B" w:rsidRDefault="00A2132D" w:rsidP="00A2132D">
      <w:pPr>
        <w:rPr>
          <w:rFonts w:ascii="Times New Roman" w:hAnsi="Times New Roman" w:cs="Times New Roman"/>
          <w:sz w:val="24"/>
        </w:rPr>
      </w:pPr>
      <w:r w:rsidRPr="001E2A4B">
        <w:rPr>
          <w:rFonts w:ascii="Times New Roman" w:hAnsi="Times New Roman" w:cs="Times New Roman"/>
          <w:sz w:val="24"/>
        </w:rPr>
        <w:t>Źródło: opracowanie własne</w:t>
      </w:r>
    </w:p>
    <w:p w:rsidR="00A2132D" w:rsidRDefault="00A2132D" w:rsidP="00A2132D">
      <w:pPr>
        <w:ind w:firstLine="709"/>
        <w:rPr>
          <w:rFonts w:ascii="Times New Roman" w:hAnsi="Times New Roman" w:cs="Times New Roman"/>
          <w:sz w:val="24"/>
        </w:rPr>
      </w:pPr>
    </w:p>
    <w:p w:rsidR="00A2132D" w:rsidRDefault="00A2132D" w:rsidP="00A2132D">
      <w:pPr>
        <w:ind w:firstLine="709"/>
        <w:rPr>
          <w:rFonts w:ascii="Times New Roman" w:hAnsi="Times New Roman" w:cs="Times New Roman"/>
          <w:sz w:val="24"/>
        </w:rPr>
      </w:pPr>
      <w:r>
        <w:rPr>
          <w:rFonts w:ascii="Times New Roman" w:hAnsi="Times New Roman" w:cs="Times New Roman"/>
          <w:sz w:val="24"/>
        </w:rPr>
        <w:t xml:space="preserve">W przypadku aktywności edukacyjnej i ekonomicznej badanych nie dostrzeżono istotnego statystycznie zróżnicowania ze względu na województwo. </w:t>
      </w:r>
    </w:p>
    <w:p w:rsidR="00A2132D" w:rsidRDefault="00A2132D" w:rsidP="00A2132D">
      <w:pPr>
        <w:ind w:firstLine="709"/>
        <w:rPr>
          <w:rFonts w:ascii="Times New Roman" w:hAnsi="Times New Roman" w:cs="Times New Roman"/>
          <w:sz w:val="24"/>
        </w:rPr>
      </w:pPr>
      <w:r>
        <w:rPr>
          <w:rFonts w:ascii="Times New Roman" w:hAnsi="Times New Roman" w:cs="Times New Roman"/>
          <w:sz w:val="24"/>
        </w:rPr>
        <w:t>Odnotowana z</w:t>
      </w:r>
      <w:r w:rsidRPr="001E2A4B">
        <w:rPr>
          <w:rFonts w:ascii="Times New Roman" w:hAnsi="Times New Roman" w:cs="Times New Roman"/>
          <w:sz w:val="24"/>
        </w:rPr>
        <w:t xml:space="preserve">ależność między miejscem zamieszkania a </w:t>
      </w:r>
      <w:r>
        <w:rPr>
          <w:rFonts w:ascii="Times New Roman" w:hAnsi="Times New Roman" w:cs="Times New Roman"/>
          <w:sz w:val="24"/>
        </w:rPr>
        <w:t>wskaźnikiem wyrażającym stosunek</w:t>
      </w:r>
      <w:r w:rsidRPr="001E2A4B">
        <w:rPr>
          <w:rFonts w:ascii="Times New Roman" w:hAnsi="Times New Roman" w:cs="Times New Roman"/>
          <w:sz w:val="24"/>
        </w:rPr>
        <w:t xml:space="preserve"> </w:t>
      </w:r>
      <w:r>
        <w:rPr>
          <w:rFonts w:ascii="Times New Roman" w:hAnsi="Times New Roman" w:cs="Times New Roman"/>
          <w:sz w:val="24"/>
        </w:rPr>
        <w:t>do</w:t>
      </w:r>
      <w:r w:rsidRPr="001E2A4B">
        <w:rPr>
          <w:rFonts w:ascii="Times New Roman" w:hAnsi="Times New Roman" w:cs="Times New Roman"/>
          <w:sz w:val="24"/>
        </w:rPr>
        <w:t xml:space="preserve"> przedsiębiorczości</w:t>
      </w:r>
      <w:r>
        <w:rPr>
          <w:rFonts w:ascii="Times New Roman" w:hAnsi="Times New Roman" w:cs="Times New Roman"/>
          <w:sz w:val="24"/>
        </w:rPr>
        <w:t xml:space="preserve"> jest słaba (Tau Kendalla: 0,072; p&lt;0,05</w:t>
      </w:r>
      <w:r w:rsidRPr="001E2A4B">
        <w:rPr>
          <w:rFonts w:ascii="Times New Roman" w:hAnsi="Times New Roman" w:cs="Times New Roman"/>
          <w:sz w:val="24"/>
        </w:rPr>
        <w:t xml:space="preserve">), ale istotna statystycznie. Na </w:t>
      </w:r>
      <w:r>
        <w:rPr>
          <w:rFonts w:ascii="Times New Roman" w:hAnsi="Times New Roman" w:cs="Times New Roman"/>
          <w:sz w:val="24"/>
        </w:rPr>
        <w:t>tle</w:t>
      </w:r>
      <w:r w:rsidR="004C3D42">
        <w:rPr>
          <w:rFonts w:ascii="Times New Roman" w:hAnsi="Times New Roman" w:cs="Times New Roman"/>
          <w:sz w:val="24"/>
        </w:rPr>
        <w:t xml:space="preserve"> województw najsłabiej wypadli ankietowani </w:t>
      </w:r>
      <w:r>
        <w:rPr>
          <w:rFonts w:ascii="Times New Roman" w:hAnsi="Times New Roman" w:cs="Times New Roman"/>
          <w:sz w:val="24"/>
        </w:rPr>
        <w:t>z</w:t>
      </w:r>
      <w:r w:rsidRPr="001E2A4B">
        <w:rPr>
          <w:rFonts w:ascii="Times New Roman" w:hAnsi="Times New Roman" w:cs="Times New Roman"/>
          <w:sz w:val="24"/>
        </w:rPr>
        <w:t xml:space="preserve"> województw</w:t>
      </w:r>
      <w:r>
        <w:rPr>
          <w:rFonts w:ascii="Times New Roman" w:hAnsi="Times New Roman" w:cs="Times New Roman"/>
          <w:sz w:val="24"/>
        </w:rPr>
        <w:t>a</w:t>
      </w:r>
      <w:r w:rsidRPr="001E2A4B">
        <w:rPr>
          <w:rFonts w:ascii="Times New Roman" w:hAnsi="Times New Roman" w:cs="Times New Roman"/>
          <w:sz w:val="24"/>
        </w:rPr>
        <w:t xml:space="preserve"> warmińsko-mazurskie</w:t>
      </w:r>
      <w:r>
        <w:rPr>
          <w:rFonts w:ascii="Times New Roman" w:hAnsi="Times New Roman" w:cs="Times New Roman"/>
          <w:sz w:val="24"/>
        </w:rPr>
        <w:t>go</w:t>
      </w:r>
      <w:r w:rsidRPr="001E2A4B">
        <w:rPr>
          <w:rFonts w:ascii="Times New Roman" w:hAnsi="Times New Roman" w:cs="Times New Roman"/>
          <w:sz w:val="24"/>
        </w:rPr>
        <w:t xml:space="preserve">, a najlepiej </w:t>
      </w:r>
      <w:r>
        <w:rPr>
          <w:rFonts w:ascii="Times New Roman" w:hAnsi="Times New Roman" w:cs="Times New Roman"/>
          <w:sz w:val="24"/>
        </w:rPr>
        <w:t xml:space="preserve">z </w:t>
      </w:r>
      <w:r w:rsidRPr="001E2A4B">
        <w:rPr>
          <w:rFonts w:ascii="Times New Roman" w:hAnsi="Times New Roman" w:cs="Times New Roman"/>
          <w:sz w:val="24"/>
        </w:rPr>
        <w:t>województw</w:t>
      </w:r>
      <w:r w:rsidR="00193ED8">
        <w:rPr>
          <w:rFonts w:ascii="Times New Roman" w:hAnsi="Times New Roman" w:cs="Times New Roman"/>
          <w:sz w:val="24"/>
        </w:rPr>
        <w:t>a</w:t>
      </w:r>
      <w:r w:rsidRPr="001E2A4B">
        <w:rPr>
          <w:rFonts w:ascii="Times New Roman" w:hAnsi="Times New Roman" w:cs="Times New Roman"/>
          <w:sz w:val="24"/>
        </w:rPr>
        <w:t xml:space="preserve"> wielkopolskie</w:t>
      </w:r>
      <w:r>
        <w:rPr>
          <w:rFonts w:ascii="Times New Roman" w:hAnsi="Times New Roman" w:cs="Times New Roman"/>
          <w:sz w:val="24"/>
        </w:rPr>
        <w:t>go</w:t>
      </w:r>
      <w:r w:rsidRPr="001E2A4B">
        <w:rPr>
          <w:rFonts w:ascii="Times New Roman" w:hAnsi="Times New Roman" w:cs="Times New Roman"/>
          <w:sz w:val="24"/>
        </w:rPr>
        <w:t xml:space="preserve">. </w:t>
      </w:r>
      <w:r w:rsidR="00193ED8">
        <w:rPr>
          <w:rFonts w:ascii="Times New Roman" w:hAnsi="Times New Roman" w:cs="Times New Roman"/>
          <w:sz w:val="24"/>
        </w:rPr>
        <w:t>N</w:t>
      </w:r>
      <w:r w:rsidRPr="001E2A4B">
        <w:rPr>
          <w:rFonts w:ascii="Times New Roman" w:hAnsi="Times New Roman" w:cs="Times New Roman"/>
          <w:sz w:val="24"/>
        </w:rPr>
        <w:t xml:space="preserve">ieco ponad 60% badanych </w:t>
      </w:r>
      <w:r w:rsidR="006B7E9D">
        <w:rPr>
          <w:rFonts w:ascii="Times New Roman" w:hAnsi="Times New Roman" w:cs="Times New Roman"/>
          <w:sz w:val="24"/>
        </w:rPr>
        <w:br/>
      </w:r>
      <w:r w:rsidRPr="001E2A4B">
        <w:rPr>
          <w:rFonts w:ascii="Times New Roman" w:hAnsi="Times New Roman" w:cs="Times New Roman"/>
          <w:sz w:val="24"/>
        </w:rPr>
        <w:t>z województwa warmińsko-mazurskiego cechowało się niskim poziomem wiedzy, w tym 13,3% bardzo niskim</w:t>
      </w:r>
      <w:r w:rsidR="00193ED8">
        <w:rPr>
          <w:rFonts w:ascii="Times New Roman" w:hAnsi="Times New Roman" w:cs="Times New Roman"/>
          <w:sz w:val="24"/>
        </w:rPr>
        <w:t xml:space="preserve">, </w:t>
      </w:r>
      <w:r w:rsidRPr="001E2A4B">
        <w:rPr>
          <w:rFonts w:ascii="Times New Roman" w:hAnsi="Times New Roman" w:cs="Times New Roman"/>
          <w:sz w:val="24"/>
        </w:rPr>
        <w:t xml:space="preserve">45,0% osób zamieszkujących </w:t>
      </w:r>
      <w:r>
        <w:rPr>
          <w:rFonts w:ascii="Times New Roman" w:hAnsi="Times New Roman" w:cs="Times New Roman"/>
          <w:sz w:val="24"/>
        </w:rPr>
        <w:t>województwo wielkopolskie</w:t>
      </w:r>
      <w:r w:rsidRPr="001E2A4B">
        <w:rPr>
          <w:rFonts w:ascii="Times New Roman" w:hAnsi="Times New Roman" w:cs="Times New Roman"/>
          <w:sz w:val="24"/>
        </w:rPr>
        <w:t xml:space="preserve"> charakteryzował</w:t>
      </w:r>
      <w:r>
        <w:rPr>
          <w:rFonts w:ascii="Times New Roman" w:hAnsi="Times New Roman" w:cs="Times New Roman"/>
          <w:sz w:val="24"/>
        </w:rPr>
        <w:t>o się średnim poziomem wiedzy, a</w:t>
      </w:r>
      <w:r w:rsidRPr="001E2A4B">
        <w:rPr>
          <w:rFonts w:ascii="Times New Roman" w:hAnsi="Times New Roman" w:cs="Times New Roman"/>
          <w:sz w:val="24"/>
        </w:rPr>
        <w:t xml:space="preserve"> 17,8% badanych posiadało wysoki </w:t>
      </w:r>
      <w:r w:rsidRPr="001E2A4B">
        <w:rPr>
          <w:rFonts w:ascii="Times New Roman" w:hAnsi="Times New Roman" w:cs="Times New Roman"/>
          <w:sz w:val="24"/>
        </w:rPr>
        <w:lastRenderedPageBreak/>
        <w:t xml:space="preserve">poziom wiedzy o przedsiębiorczości. </w:t>
      </w:r>
      <w:r w:rsidR="00193ED8">
        <w:rPr>
          <w:rFonts w:ascii="Times New Roman" w:hAnsi="Times New Roman" w:cs="Times New Roman"/>
          <w:sz w:val="24"/>
        </w:rPr>
        <w:t>B</w:t>
      </w:r>
      <w:r w:rsidRPr="001E2A4B">
        <w:rPr>
          <w:rFonts w:ascii="Times New Roman" w:hAnsi="Times New Roman" w:cs="Times New Roman"/>
          <w:sz w:val="24"/>
        </w:rPr>
        <w:t xml:space="preserve">adani z województwa łódzkiego w znaczącym odsetku posiadali umiarkowany poziom wiedzy (40,6%). </w:t>
      </w:r>
    </w:p>
    <w:p w:rsidR="00193ED8" w:rsidRPr="00E41CA0" w:rsidRDefault="00E41CA0" w:rsidP="00E41CA0">
      <w:pPr>
        <w:pStyle w:val="Legenda"/>
        <w:spacing w:before="200"/>
        <w:ind w:left="284" w:firstLine="0"/>
        <w:rPr>
          <w:rFonts w:ascii="Times New Roman" w:hAnsi="Times New Roman" w:cs="Times New Roman"/>
          <w:b w:val="0"/>
          <w:color w:val="auto"/>
          <w:sz w:val="24"/>
          <w:szCs w:val="24"/>
        </w:rPr>
      </w:pPr>
      <w:bookmarkStart w:id="168" w:name="_Toc412491769"/>
      <w:r w:rsidRPr="00E41CA0">
        <w:rPr>
          <w:rFonts w:ascii="Times New Roman" w:hAnsi="Times New Roman" w:cs="Times New Roman"/>
          <w:b w:val="0"/>
          <w:color w:val="auto"/>
          <w:sz w:val="24"/>
          <w:szCs w:val="24"/>
        </w:rPr>
        <w:t xml:space="preserve">Tabela </w:t>
      </w:r>
      <w:r w:rsidR="00AB25C8" w:rsidRPr="00E41CA0">
        <w:rPr>
          <w:rFonts w:ascii="Times New Roman" w:hAnsi="Times New Roman" w:cs="Times New Roman"/>
          <w:b w:val="0"/>
          <w:color w:val="auto"/>
          <w:sz w:val="24"/>
          <w:szCs w:val="24"/>
        </w:rPr>
        <w:fldChar w:fldCharType="begin"/>
      </w:r>
      <w:r w:rsidRPr="00E41CA0">
        <w:rPr>
          <w:rFonts w:ascii="Times New Roman" w:hAnsi="Times New Roman" w:cs="Times New Roman"/>
          <w:b w:val="0"/>
          <w:color w:val="auto"/>
          <w:sz w:val="24"/>
          <w:szCs w:val="24"/>
        </w:rPr>
        <w:instrText xml:space="preserve"> SEQ Tabela \* ARABIC </w:instrText>
      </w:r>
      <w:r w:rsidR="00AB25C8" w:rsidRPr="00E41CA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99</w:t>
      </w:r>
      <w:r w:rsidR="00AB25C8" w:rsidRPr="00E41CA0">
        <w:rPr>
          <w:rFonts w:ascii="Times New Roman" w:hAnsi="Times New Roman" w:cs="Times New Roman"/>
          <w:b w:val="0"/>
          <w:color w:val="auto"/>
          <w:sz w:val="24"/>
          <w:szCs w:val="24"/>
        </w:rPr>
        <w:fldChar w:fldCharType="end"/>
      </w:r>
      <w:r w:rsidRPr="00E41CA0">
        <w:rPr>
          <w:rFonts w:ascii="Times New Roman" w:hAnsi="Times New Roman" w:cs="Times New Roman"/>
          <w:b w:val="0"/>
          <w:color w:val="auto"/>
          <w:sz w:val="24"/>
          <w:szCs w:val="24"/>
        </w:rPr>
        <w:t xml:space="preserve"> Stosunek do przedsiębiorczości badanych z województwa łódzkiego, warmińsko-mazurskiego i wielkopolskiego</w:t>
      </w:r>
      <w:bookmarkEnd w:id="168"/>
    </w:p>
    <w:tbl>
      <w:tblPr>
        <w:tblStyle w:val="Tabela-Siatka"/>
        <w:tblW w:w="0" w:type="auto"/>
        <w:tblLook w:val="04A0" w:firstRow="1" w:lastRow="0" w:firstColumn="1" w:lastColumn="0" w:noHBand="0" w:noVBand="1"/>
      </w:tblPr>
      <w:tblGrid>
        <w:gridCol w:w="2270"/>
        <w:gridCol w:w="1623"/>
        <w:gridCol w:w="1559"/>
        <w:gridCol w:w="1692"/>
        <w:gridCol w:w="1692"/>
      </w:tblGrid>
      <w:tr w:rsidR="00A2132D" w:rsidRPr="001E2A4B" w:rsidTr="00A2132D">
        <w:tc>
          <w:tcPr>
            <w:tcW w:w="227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sidRPr="001E2A4B">
              <w:rPr>
                <w:rFonts w:ascii="Times New Roman" w:hAnsi="Times New Roman" w:cs="Times New Roman"/>
                <w:b/>
                <w:sz w:val="24"/>
              </w:rPr>
              <w:t>WOJEWÓDZTWO</w:t>
            </w:r>
          </w:p>
        </w:tc>
        <w:tc>
          <w:tcPr>
            <w:tcW w:w="6566"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Wartość wskaźnika wyrażającego stosunek do przedsiębiorczości</w:t>
            </w:r>
          </w:p>
        </w:tc>
      </w:tr>
      <w:tr w:rsidR="00A2132D" w:rsidRPr="001E2A4B" w:rsidTr="00A2132D">
        <w:tc>
          <w:tcPr>
            <w:tcW w:w="227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0</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1</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2</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3</w:t>
            </w:r>
          </w:p>
        </w:tc>
      </w:tr>
      <w:tr w:rsidR="00A2132D" w:rsidRPr="00683DF3" w:rsidTr="00A2132D">
        <w:tc>
          <w:tcPr>
            <w:tcW w:w="2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193ED8" w:rsidP="00A2132D">
            <w:pPr>
              <w:jc w:val="center"/>
              <w:rPr>
                <w:rFonts w:ascii="Times New Roman" w:hAnsi="Times New Roman" w:cs="Times New Roman"/>
                <w:b/>
                <w:sz w:val="24"/>
              </w:rPr>
            </w:pPr>
            <w:r>
              <w:rPr>
                <w:rFonts w:ascii="Times New Roman" w:hAnsi="Times New Roman" w:cs="Times New Roman"/>
                <w:b/>
                <w:sz w:val="24"/>
              </w:rPr>
              <w:t>Ł</w:t>
            </w:r>
            <w:r w:rsidR="00A2132D" w:rsidRPr="001E2A4B">
              <w:rPr>
                <w:rFonts w:ascii="Times New Roman" w:hAnsi="Times New Roman" w:cs="Times New Roman"/>
                <w:b/>
                <w:sz w:val="24"/>
              </w:rPr>
              <w:t>ódzkie</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20,4%</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39,9%</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29,7%</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9,9%</w:t>
            </w:r>
          </w:p>
        </w:tc>
      </w:tr>
      <w:tr w:rsidR="00A2132D" w:rsidRPr="00683DF3" w:rsidTr="00A2132D">
        <w:tc>
          <w:tcPr>
            <w:tcW w:w="2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w</w:t>
            </w:r>
            <w:r w:rsidRPr="001E2A4B">
              <w:rPr>
                <w:rFonts w:ascii="Times New Roman" w:hAnsi="Times New Roman" w:cs="Times New Roman"/>
                <w:b/>
                <w:sz w:val="24"/>
              </w:rPr>
              <w:t>armińsko-mazurskie</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25,3%</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38,0%</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31,2%</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5,5%</w:t>
            </w:r>
          </w:p>
        </w:tc>
      </w:tr>
      <w:tr w:rsidR="00A2132D" w:rsidRPr="00683DF3" w:rsidTr="00A2132D">
        <w:tc>
          <w:tcPr>
            <w:tcW w:w="2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w</w:t>
            </w:r>
            <w:r w:rsidRPr="001E2A4B">
              <w:rPr>
                <w:rFonts w:ascii="Times New Roman" w:hAnsi="Times New Roman" w:cs="Times New Roman"/>
                <w:b/>
                <w:sz w:val="24"/>
              </w:rPr>
              <w:t>ielkopolskie</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14,9%</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35,3%</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38,2%</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83DF3" w:rsidRDefault="00A2132D" w:rsidP="00A2132D">
            <w:pPr>
              <w:autoSpaceDE w:val="0"/>
              <w:autoSpaceDN w:val="0"/>
              <w:adjustRightInd w:val="0"/>
              <w:spacing w:line="320" w:lineRule="atLeast"/>
              <w:ind w:left="60" w:right="60"/>
              <w:jc w:val="center"/>
              <w:rPr>
                <w:rFonts w:ascii="Arial" w:hAnsi="Arial" w:cs="Arial"/>
                <w:color w:val="000000"/>
                <w:sz w:val="18"/>
                <w:szCs w:val="18"/>
              </w:rPr>
            </w:pPr>
            <w:r w:rsidRPr="00683DF3">
              <w:rPr>
                <w:rFonts w:ascii="Arial" w:hAnsi="Arial" w:cs="Arial"/>
                <w:color w:val="000000"/>
                <w:sz w:val="18"/>
                <w:szCs w:val="18"/>
              </w:rPr>
              <w:t>11,7%</w:t>
            </w:r>
          </w:p>
        </w:tc>
      </w:tr>
    </w:tbl>
    <w:p w:rsidR="00A2132D" w:rsidRDefault="00A2132D" w:rsidP="00A2132D">
      <w:pPr>
        <w:ind w:firstLine="709"/>
        <w:rPr>
          <w:rFonts w:ascii="Times New Roman" w:hAnsi="Times New Roman" w:cs="Times New Roman"/>
          <w:sz w:val="24"/>
        </w:rPr>
      </w:pPr>
      <w:r>
        <w:rPr>
          <w:rFonts w:ascii="Times New Roman" w:hAnsi="Times New Roman" w:cs="Times New Roman"/>
          <w:sz w:val="24"/>
        </w:rPr>
        <w:t>Tau Kendalla: 0,072; p&lt;0,05</w:t>
      </w:r>
    </w:p>
    <w:p w:rsidR="00A2132D" w:rsidRDefault="00A2132D" w:rsidP="00A2132D">
      <w:pPr>
        <w:ind w:firstLine="709"/>
        <w:rPr>
          <w:rFonts w:ascii="Times New Roman" w:hAnsi="Times New Roman" w:cs="Times New Roman"/>
          <w:sz w:val="24"/>
        </w:rPr>
      </w:pPr>
      <w:r w:rsidRPr="00193ED8">
        <w:rPr>
          <w:rFonts w:ascii="Times New Roman" w:hAnsi="Times New Roman" w:cs="Times New Roman"/>
          <w:sz w:val="24"/>
        </w:rPr>
        <w:t xml:space="preserve">Zamieszkiwanie badanych w poszczególnych województwach biorących udział </w:t>
      </w:r>
      <w:r w:rsidR="006B7E9D">
        <w:rPr>
          <w:rFonts w:ascii="Times New Roman" w:hAnsi="Times New Roman" w:cs="Times New Roman"/>
          <w:sz w:val="24"/>
        </w:rPr>
        <w:br/>
      </w:r>
      <w:r w:rsidRPr="00193ED8">
        <w:rPr>
          <w:rFonts w:ascii="Times New Roman" w:hAnsi="Times New Roman" w:cs="Times New Roman"/>
          <w:sz w:val="24"/>
        </w:rPr>
        <w:t>w badaniu różnicowało ich przedsiębiorczość w wymiarze społeczno-politycznym (Tau Kendalla: 0,064; p &lt;0,05). Ankietowani z województwa łódzkiego charakteryzowali się niskim poziomem działalności społeczno-politycznej (43,5%), jednakże był to najwyższy poziom aktywności w porównaniu do badanych z pozostałych wo</w:t>
      </w:r>
      <w:r w:rsidR="00193ED8" w:rsidRPr="00193ED8">
        <w:rPr>
          <w:rFonts w:ascii="Times New Roman" w:hAnsi="Times New Roman" w:cs="Times New Roman"/>
          <w:sz w:val="24"/>
        </w:rPr>
        <w:t xml:space="preserve">jewództw. Prawie połowa </w:t>
      </w:r>
      <w:r w:rsidR="00AD4BE6">
        <w:rPr>
          <w:rFonts w:ascii="Times New Roman" w:hAnsi="Times New Roman" w:cs="Times New Roman"/>
          <w:sz w:val="24"/>
        </w:rPr>
        <w:br/>
      </w:r>
      <w:r w:rsidRPr="00193ED8">
        <w:rPr>
          <w:rFonts w:ascii="Times New Roman" w:hAnsi="Times New Roman" w:cs="Times New Roman"/>
          <w:sz w:val="24"/>
        </w:rPr>
        <w:t xml:space="preserve"> z województwa warmińsko-mazurskiego cechowała się bardzo niskim poziomem przedsiębiorczości społeczno-politycznej (42,2%). Co ciekawe, na tym samym poziomie przedsiębiorczości znajdowało się 36,9% osób z województwa wielkopolskiego. Aczkolwiek należy zaznaczyć, że co 5. osoba z tego województwa w sposób umiarkowany udzielała się społecznie. Zaś, w przypadku 8,4% mieszkańców z województwa wielkopolskiego odnotowano wysoki poziom przedsiębiorczości społeczno-politycznej. Widać zatem duże zróżnicowanie oraz rozproszenie w poszczególnych województwach, zwłaszcza </w:t>
      </w:r>
      <w:r w:rsidR="006B7E9D">
        <w:rPr>
          <w:rFonts w:ascii="Times New Roman" w:hAnsi="Times New Roman" w:cs="Times New Roman"/>
          <w:sz w:val="24"/>
        </w:rPr>
        <w:br/>
      </w:r>
      <w:r w:rsidRPr="00193ED8">
        <w:rPr>
          <w:rFonts w:ascii="Times New Roman" w:hAnsi="Times New Roman" w:cs="Times New Roman"/>
          <w:sz w:val="24"/>
        </w:rPr>
        <w:t>w województwie wielkopolskim.</w:t>
      </w:r>
    </w:p>
    <w:p w:rsidR="006B7E9D" w:rsidRDefault="006B7E9D">
      <w:pPr>
        <w:rPr>
          <w:rFonts w:ascii="Times New Roman" w:hAnsi="Times New Roman" w:cs="Times New Roman"/>
          <w:bCs/>
          <w:sz w:val="24"/>
          <w:szCs w:val="24"/>
        </w:rPr>
      </w:pPr>
      <w:r>
        <w:rPr>
          <w:rFonts w:ascii="Times New Roman" w:hAnsi="Times New Roman" w:cs="Times New Roman"/>
          <w:b/>
          <w:sz w:val="24"/>
          <w:szCs w:val="24"/>
        </w:rPr>
        <w:br w:type="page"/>
      </w:r>
    </w:p>
    <w:p w:rsidR="006B7E9D" w:rsidRDefault="006B7E9D" w:rsidP="00E41CA0">
      <w:pPr>
        <w:pStyle w:val="Legenda"/>
        <w:spacing w:before="200"/>
        <w:ind w:left="284" w:firstLine="0"/>
        <w:rPr>
          <w:rFonts w:ascii="Times New Roman" w:hAnsi="Times New Roman" w:cs="Times New Roman"/>
          <w:b w:val="0"/>
          <w:color w:val="auto"/>
          <w:sz w:val="24"/>
          <w:szCs w:val="24"/>
        </w:rPr>
      </w:pPr>
    </w:p>
    <w:p w:rsidR="00E41CA0" w:rsidRPr="00E41CA0" w:rsidRDefault="00E41CA0" w:rsidP="00E41CA0">
      <w:pPr>
        <w:pStyle w:val="Legenda"/>
        <w:spacing w:before="200"/>
        <w:ind w:left="284" w:firstLine="0"/>
        <w:rPr>
          <w:rFonts w:ascii="Times New Roman" w:hAnsi="Times New Roman" w:cs="Times New Roman"/>
          <w:b w:val="0"/>
          <w:color w:val="auto"/>
          <w:sz w:val="24"/>
          <w:szCs w:val="24"/>
        </w:rPr>
      </w:pPr>
      <w:bookmarkStart w:id="169" w:name="_Toc412491770"/>
      <w:r w:rsidRPr="00E41CA0">
        <w:rPr>
          <w:rFonts w:ascii="Times New Roman" w:hAnsi="Times New Roman" w:cs="Times New Roman"/>
          <w:b w:val="0"/>
          <w:color w:val="auto"/>
          <w:sz w:val="24"/>
          <w:szCs w:val="24"/>
        </w:rPr>
        <w:t xml:space="preserve">Tabela </w:t>
      </w:r>
      <w:r w:rsidR="00AB25C8" w:rsidRPr="00E41CA0">
        <w:rPr>
          <w:rFonts w:ascii="Times New Roman" w:hAnsi="Times New Roman" w:cs="Times New Roman"/>
          <w:b w:val="0"/>
          <w:color w:val="auto"/>
          <w:sz w:val="24"/>
          <w:szCs w:val="24"/>
        </w:rPr>
        <w:fldChar w:fldCharType="begin"/>
      </w:r>
      <w:r w:rsidRPr="00E41CA0">
        <w:rPr>
          <w:rFonts w:ascii="Times New Roman" w:hAnsi="Times New Roman" w:cs="Times New Roman"/>
          <w:b w:val="0"/>
          <w:color w:val="auto"/>
          <w:sz w:val="24"/>
          <w:szCs w:val="24"/>
        </w:rPr>
        <w:instrText xml:space="preserve"> SEQ Tabela \* ARABIC </w:instrText>
      </w:r>
      <w:r w:rsidR="00AB25C8" w:rsidRPr="00E41CA0">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100</w:t>
      </w:r>
      <w:r w:rsidR="00AB25C8" w:rsidRPr="00E41CA0">
        <w:rPr>
          <w:rFonts w:ascii="Times New Roman" w:hAnsi="Times New Roman" w:cs="Times New Roman"/>
          <w:b w:val="0"/>
          <w:color w:val="auto"/>
          <w:sz w:val="24"/>
          <w:szCs w:val="24"/>
        </w:rPr>
        <w:fldChar w:fldCharType="end"/>
      </w:r>
      <w:r w:rsidRPr="00E41CA0">
        <w:rPr>
          <w:rFonts w:ascii="Times New Roman" w:hAnsi="Times New Roman" w:cs="Times New Roman"/>
          <w:b w:val="0"/>
          <w:color w:val="auto"/>
          <w:sz w:val="24"/>
          <w:szCs w:val="24"/>
        </w:rPr>
        <w:t xml:space="preserve"> Wskaźnika aktywności społeczno-politycznej badanych z województw: łódzkiego, warmińsko-mazurskiego i wielkopolskiego</w:t>
      </w:r>
      <w:bookmarkEnd w:id="169"/>
    </w:p>
    <w:tbl>
      <w:tblPr>
        <w:tblStyle w:val="Tabela-Siatka"/>
        <w:tblW w:w="0" w:type="auto"/>
        <w:tblLook w:val="04A0" w:firstRow="1" w:lastRow="0" w:firstColumn="1" w:lastColumn="0" w:noHBand="0" w:noVBand="1"/>
      </w:tblPr>
      <w:tblGrid>
        <w:gridCol w:w="2270"/>
        <w:gridCol w:w="1623"/>
        <w:gridCol w:w="1559"/>
        <w:gridCol w:w="1692"/>
        <w:gridCol w:w="1692"/>
      </w:tblGrid>
      <w:tr w:rsidR="00A2132D" w:rsidRPr="001E2A4B" w:rsidTr="00A2132D">
        <w:tc>
          <w:tcPr>
            <w:tcW w:w="2270"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93ED8" w:rsidRDefault="00A2132D" w:rsidP="00A2132D">
            <w:pPr>
              <w:jc w:val="center"/>
              <w:rPr>
                <w:rFonts w:ascii="Times New Roman" w:hAnsi="Times New Roman" w:cs="Times New Roman"/>
                <w:b/>
                <w:sz w:val="24"/>
              </w:rPr>
            </w:pPr>
            <w:r w:rsidRPr="00193ED8">
              <w:rPr>
                <w:rFonts w:ascii="Times New Roman" w:hAnsi="Times New Roman" w:cs="Times New Roman"/>
                <w:b/>
                <w:sz w:val="24"/>
              </w:rPr>
              <w:t>WOJEWÓDZTWO</w:t>
            </w:r>
          </w:p>
        </w:tc>
        <w:tc>
          <w:tcPr>
            <w:tcW w:w="6566"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sidRPr="00193ED8">
              <w:rPr>
                <w:rFonts w:ascii="Times New Roman" w:hAnsi="Times New Roman" w:cs="Times New Roman"/>
                <w:b/>
                <w:sz w:val="24"/>
              </w:rPr>
              <w:t xml:space="preserve">Wartość wskaźnika aktywności </w:t>
            </w:r>
            <w:proofErr w:type="spellStart"/>
            <w:r w:rsidRPr="00193ED8">
              <w:rPr>
                <w:rFonts w:ascii="Times New Roman" w:hAnsi="Times New Roman" w:cs="Times New Roman"/>
                <w:b/>
                <w:sz w:val="24"/>
              </w:rPr>
              <w:t>społeczno</w:t>
            </w:r>
            <w:proofErr w:type="spellEnd"/>
            <w:r w:rsidRPr="00193ED8">
              <w:rPr>
                <w:rFonts w:ascii="Times New Roman" w:hAnsi="Times New Roman" w:cs="Times New Roman"/>
                <w:b/>
                <w:sz w:val="24"/>
              </w:rPr>
              <w:t xml:space="preserve"> - politycznej</w:t>
            </w:r>
          </w:p>
        </w:tc>
      </w:tr>
      <w:tr w:rsidR="00A2132D" w:rsidRPr="001E2A4B" w:rsidTr="00A2132D">
        <w:tc>
          <w:tcPr>
            <w:tcW w:w="2270"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0</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1</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2</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3</w:t>
            </w:r>
          </w:p>
        </w:tc>
      </w:tr>
      <w:tr w:rsidR="00A2132D" w:rsidRPr="00683DF3" w:rsidTr="00A2132D">
        <w:tc>
          <w:tcPr>
            <w:tcW w:w="2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ł</w:t>
            </w:r>
            <w:r w:rsidRPr="001E2A4B">
              <w:rPr>
                <w:rFonts w:ascii="Times New Roman" w:hAnsi="Times New Roman" w:cs="Times New Roman"/>
                <w:b/>
                <w:sz w:val="24"/>
              </w:rPr>
              <w:t>ódzkie</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39,6%</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43,5%</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12,8%</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4,2%</w:t>
            </w:r>
          </w:p>
        </w:tc>
      </w:tr>
      <w:tr w:rsidR="00A2132D" w:rsidRPr="00683DF3" w:rsidTr="00A2132D">
        <w:tc>
          <w:tcPr>
            <w:tcW w:w="2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w</w:t>
            </w:r>
            <w:r w:rsidRPr="001E2A4B">
              <w:rPr>
                <w:rFonts w:ascii="Times New Roman" w:hAnsi="Times New Roman" w:cs="Times New Roman"/>
                <w:b/>
                <w:sz w:val="24"/>
              </w:rPr>
              <w:t>armińsko-mazurskie</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42,2%</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33,4%</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18,8%</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5,5%</w:t>
            </w:r>
          </w:p>
        </w:tc>
      </w:tr>
      <w:tr w:rsidR="00A2132D" w:rsidRPr="00683DF3" w:rsidTr="00A2132D">
        <w:tc>
          <w:tcPr>
            <w:tcW w:w="2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1E2A4B" w:rsidRDefault="00A2132D" w:rsidP="00A2132D">
            <w:pPr>
              <w:jc w:val="center"/>
              <w:rPr>
                <w:rFonts w:ascii="Times New Roman" w:hAnsi="Times New Roman" w:cs="Times New Roman"/>
                <w:b/>
                <w:sz w:val="24"/>
              </w:rPr>
            </w:pPr>
            <w:r>
              <w:rPr>
                <w:rFonts w:ascii="Times New Roman" w:hAnsi="Times New Roman" w:cs="Times New Roman"/>
                <w:b/>
                <w:sz w:val="24"/>
              </w:rPr>
              <w:t>w</w:t>
            </w:r>
            <w:r w:rsidRPr="001E2A4B">
              <w:rPr>
                <w:rFonts w:ascii="Times New Roman" w:hAnsi="Times New Roman" w:cs="Times New Roman"/>
                <w:b/>
                <w:sz w:val="24"/>
              </w:rPr>
              <w:t>ielkopolskie</w:t>
            </w:r>
          </w:p>
        </w:tc>
        <w:tc>
          <w:tcPr>
            <w:tcW w:w="16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36,9%</w:t>
            </w:r>
          </w:p>
        </w:tc>
        <w:tc>
          <w:tcPr>
            <w:tcW w:w="15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34,0%</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20,7%</w:t>
            </w:r>
          </w:p>
        </w:tc>
        <w:tc>
          <w:tcPr>
            <w:tcW w:w="169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A2132D" w:rsidRPr="006B7E9D" w:rsidRDefault="00A2132D" w:rsidP="00A2132D">
            <w:pPr>
              <w:autoSpaceDE w:val="0"/>
              <w:autoSpaceDN w:val="0"/>
              <w:adjustRightInd w:val="0"/>
              <w:spacing w:line="320" w:lineRule="atLeast"/>
              <w:ind w:left="60" w:right="60"/>
              <w:jc w:val="center"/>
              <w:rPr>
                <w:rFonts w:ascii="Times New Roman" w:hAnsi="Times New Roman" w:cs="Times New Roman"/>
                <w:color w:val="000000"/>
                <w:sz w:val="20"/>
                <w:szCs w:val="18"/>
              </w:rPr>
            </w:pPr>
            <w:r w:rsidRPr="006B7E9D">
              <w:rPr>
                <w:rFonts w:ascii="Times New Roman" w:hAnsi="Times New Roman" w:cs="Times New Roman"/>
                <w:color w:val="000000"/>
                <w:sz w:val="20"/>
                <w:szCs w:val="18"/>
              </w:rPr>
              <w:t>8,4%</w:t>
            </w:r>
          </w:p>
        </w:tc>
      </w:tr>
    </w:tbl>
    <w:p w:rsidR="00A2132D" w:rsidRPr="00683DF3" w:rsidRDefault="00A2132D" w:rsidP="00A2132D">
      <w:pPr>
        <w:autoSpaceDE w:val="0"/>
        <w:autoSpaceDN w:val="0"/>
        <w:adjustRightInd w:val="0"/>
        <w:spacing w:line="240" w:lineRule="auto"/>
        <w:ind w:firstLine="0"/>
        <w:jc w:val="left"/>
        <w:rPr>
          <w:rFonts w:ascii="Times New Roman" w:hAnsi="Times New Roman" w:cs="Times New Roman"/>
          <w:sz w:val="24"/>
          <w:szCs w:val="24"/>
        </w:rPr>
      </w:pPr>
      <w:r w:rsidRPr="00683DF3">
        <w:rPr>
          <w:rFonts w:ascii="Times New Roman" w:hAnsi="Times New Roman" w:cs="Times New Roman"/>
          <w:sz w:val="24"/>
        </w:rPr>
        <w:t>Tau Kendalla: 0,064; p &lt;0,05</w:t>
      </w:r>
    </w:p>
    <w:p w:rsidR="00A2132D" w:rsidRPr="006B7E9D" w:rsidRDefault="006B7E9D" w:rsidP="00A2132D">
      <w:pPr>
        <w:rPr>
          <w:rFonts w:ascii="Times New Roman" w:hAnsi="Times New Roman" w:cs="Times New Roman"/>
          <w:sz w:val="24"/>
        </w:rPr>
      </w:pPr>
      <w:r w:rsidRPr="006B7E9D">
        <w:rPr>
          <w:rFonts w:ascii="Times New Roman" w:hAnsi="Times New Roman" w:cs="Times New Roman"/>
          <w:sz w:val="24"/>
        </w:rPr>
        <w:t>Źródło: opracowanie własne</w:t>
      </w:r>
    </w:p>
    <w:p w:rsidR="006B7E9D" w:rsidRDefault="006B7E9D" w:rsidP="00A2132D"/>
    <w:p w:rsidR="00270A39" w:rsidRPr="00A2132D" w:rsidRDefault="00A2132D" w:rsidP="00A2132D">
      <w:pPr>
        <w:pStyle w:val="Akapitzlist"/>
        <w:tabs>
          <w:tab w:val="left" w:pos="284"/>
        </w:tabs>
        <w:ind w:left="0" w:firstLine="851"/>
        <w:contextualSpacing w:val="0"/>
        <w:rPr>
          <w:rFonts w:ascii="Times New Roman" w:hAnsi="Times New Roman" w:cs="Times New Roman"/>
          <w:sz w:val="24"/>
          <w:szCs w:val="24"/>
          <w:lang w:eastAsia="ar-SA"/>
        </w:rPr>
      </w:pPr>
      <w:r>
        <w:rPr>
          <w:rFonts w:ascii="Times New Roman" w:hAnsi="Times New Roman" w:cs="Times New Roman"/>
          <w:sz w:val="24"/>
          <w:szCs w:val="24"/>
          <w:lang w:eastAsia="ar-SA"/>
        </w:rPr>
        <w:t xml:space="preserve">W celu pogłębienia analizy dotyczącej relacji między poziomem przedsiębiorczości badanych a specyfiką miejsca ich zamieszkania, </w:t>
      </w:r>
      <w:r w:rsidR="00270A39">
        <w:rPr>
          <w:rFonts w:ascii="Times New Roman" w:hAnsi="Times New Roman" w:cs="Times New Roman"/>
          <w:sz w:val="24"/>
          <w:szCs w:val="24"/>
          <w:lang w:eastAsia="ar-SA"/>
        </w:rPr>
        <w:t xml:space="preserve">już po przeprowadzeniu badań, </w:t>
      </w:r>
      <w:r>
        <w:rPr>
          <w:rFonts w:ascii="Times New Roman" w:hAnsi="Times New Roman" w:cs="Times New Roman"/>
          <w:sz w:val="24"/>
          <w:szCs w:val="24"/>
          <w:lang w:eastAsia="ar-SA"/>
        </w:rPr>
        <w:t>sporządzono bardziej szczegółową charakterystykę wymienionych</w:t>
      </w:r>
      <w:r w:rsidR="00270A39">
        <w:rPr>
          <w:rFonts w:ascii="Times New Roman" w:hAnsi="Times New Roman" w:cs="Times New Roman"/>
          <w:sz w:val="24"/>
          <w:szCs w:val="24"/>
          <w:lang w:eastAsia="ar-SA"/>
        </w:rPr>
        <w:t xml:space="preserve"> gmin</w:t>
      </w:r>
      <w:r w:rsidR="00193ED8">
        <w:rPr>
          <w:rFonts w:ascii="Times New Roman" w:hAnsi="Times New Roman" w:cs="Times New Roman"/>
          <w:sz w:val="24"/>
          <w:szCs w:val="24"/>
          <w:lang w:eastAsia="ar-SA"/>
        </w:rPr>
        <w:t xml:space="preserve"> do których należą miejscowości zamieszkiwane przez badanych</w:t>
      </w:r>
      <w:r w:rsidR="00270A39">
        <w:rPr>
          <w:rFonts w:ascii="Times New Roman" w:hAnsi="Times New Roman" w:cs="Times New Roman"/>
          <w:sz w:val="24"/>
          <w:szCs w:val="24"/>
          <w:lang w:eastAsia="ar-SA"/>
        </w:rPr>
        <w:t xml:space="preserve">. </w:t>
      </w:r>
    </w:p>
    <w:p w:rsidR="00270A39" w:rsidRDefault="00270A39" w:rsidP="00270A39">
      <w:pPr>
        <w:ind w:firstLine="709"/>
        <w:contextualSpacing/>
        <w:rPr>
          <w:rFonts w:ascii="Times New Roman" w:hAnsi="Times New Roman" w:cs="Times New Roman"/>
          <w:sz w:val="24"/>
        </w:rPr>
      </w:pPr>
      <w:r>
        <w:rPr>
          <w:rFonts w:ascii="Times New Roman" w:hAnsi="Times New Roman" w:cs="Times New Roman"/>
          <w:sz w:val="24"/>
        </w:rPr>
        <w:t xml:space="preserve">Pierwszym typem danych, które włączono do </w:t>
      </w:r>
      <w:r w:rsidR="00A2132D">
        <w:rPr>
          <w:rFonts w:ascii="Times New Roman" w:hAnsi="Times New Roman" w:cs="Times New Roman"/>
          <w:sz w:val="24"/>
        </w:rPr>
        <w:t>opisu</w:t>
      </w:r>
      <w:r>
        <w:rPr>
          <w:rFonts w:ascii="Times New Roman" w:hAnsi="Times New Roman" w:cs="Times New Roman"/>
          <w:sz w:val="24"/>
        </w:rPr>
        <w:t xml:space="preserve"> był rodzaj gminy. Podane przez ankietowanych miejscowości zamieszkania zostały pogrupowane na: należące do wiejskich lub wiejsko-miejskich gmin. Ponadto, każdą jednostkę samorządową zakwalifikowano do właściwego podregionu, zgodnego z nomenklaturą NUTS 3. Powyższe dane zostały zaczerpnięte z Banku Danych Lokalnych (stat.gov.pl).</w:t>
      </w:r>
    </w:p>
    <w:p w:rsidR="00270A39" w:rsidRDefault="00270A39" w:rsidP="00270A39">
      <w:pPr>
        <w:contextualSpacing/>
        <w:rPr>
          <w:rFonts w:ascii="Times New Roman" w:hAnsi="Times New Roman" w:cs="Times New Roman"/>
          <w:sz w:val="24"/>
        </w:rPr>
      </w:pPr>
      <w:r>
        <w:rPr>
          <w:rFonts w:ascii="Times New Roman" w:hAnsi="Times New Roman" w:cs="Times New Roman"/>
          <w:sz w:val="24"/>
        </w:rPr>
        <w:tab/>
        <w:t xml:space="preserve">Zdecydowana większość uczniów i studentów pochodziła z miejscowości należących do gmin wiejskich (62,8%). Jedynie 37,2% miejscowości znajdowało się na </w:t>
      </w:r>
      <w:r w:rsidR="00193ED8">
        <w:rPr>
          <w:rFonts w:ascii="Times New Roman" w:hAnsi="Times New Roman" w:cs="Times New Roman"/>
          <w:sz w:val="24"/>
        </w:rPr>
        <w:t>obszarach wiejskich gmin wiejsko – miejskich.</w:t>
      </w:r>
    </w:p>
    <w:p w:rsidR="006B7E9D" w:rsidRDefault="006B7E9D">
      <w:pPr>
        <w:rPr>
          <w:rFonts w:ascii="Times New Roman" w:hAnsi="Times New Roman" w:cs="Times New Roman"/>
          <w:bCs/>
          <w:sz w:val="24"/>
          <w:szCs w:val="24"/>
        </w:rPr>
      </w:pPr>
      <w:r>
        <w:rPr>
          <w:rFonts w:ascii="Times New Roman" w:hAnsi="Times New Roman" w:cs="Times New Roman"/>
          <w:b/>
          <w:sz w:val="24"/>
          <w:szCs w:val="24"/>
        </w:rPr>
        <w:br w:type="page"/>
      </w:r>
    </w:p>
    <w:p w:rsidR="00094762" w:rsidRPr="00094762" w:rsidRDefault="00094762" w:rsidP="00094762">
      <w:pPr>
        <w:pStyle w:val="Legenda"/>
        <w:spacing w:before="200"/>
        <w:rPr>
          <w:rFonts w:ascii="Times New Roman" w:hAnsi="Times New Roman" w:cs="Times New Roman"/>
          <w:b w:val="0"/>
          <w:color w:val="auto"/>
          <w:sz w:val="24"/>
          <w:szCs w:val="24"/>
        </w:rPr>
      </w:pPr>
      <w:bookmarkStart w:id="170" w:name="_Toc413402525"/>
      <w:r w:rsidRPr="00094762">
        <w:rPr>
          <w:rFonts w:ascii="Times New Roman" w:hAnsi="Times New Roman" w:cs="Times New Roman"/>
          <w:b w:val="0"/>
          <w:color w:val="auto"/>
          <w:sz w:val="24"/>
          <w:szCs w:val="24"/>
        </w:rPr>
        <w:lastRenderedPageBreak/>
        <w:t xml:space="preserve">Wykres </w:t>
      </w:r>
      <w:r w:rsidR="00AB25C8" w:rsidRPr="00094762">
        <w:rPr>
          <w:rFonts w:ascii="Times New Roman" w:hAnsi="Times New Roman" w:cs="Times New Roman"/>
          <w:b w:val="0"/>
          <w:color w:val="auto"/>
          <w:sz w:val="24"/>
          <w:szCs w:val="24"/>
        </w:rPr>
        <w:fldChar w:fldCharType="begin"/>
      </w:r>
      <w:r w:rsidRPr="00094762">
        <w:rPr>
          <w:rFonts w:ascii="Times New Roman" w:hAnsi="Times New Roman" w:cs="Times New Roman"/>
          <w:b w:val="0"/>
          <w:color w:val="auto"/>
          <w:sz w:val="24"/>
          <w:szCs w:val="24"/>
        </w:rPr>
        <w:instrText xml:space="preserve"> SEQ Wykres \* ARABIC </w:instrText>
      </w:r>
      <w:r w:rsidR="00AB25C8" w:rsidRPr="0009476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39</w:t>
      </w:r>
      <w:r w:rsidR="00AB25C8" w:rsidRPr="00094762">
        <w:rPr>
          <w:rFonts w:ascii="Times New Roman" w:hAnsi="Times New Roman" w:cs="Times New Roman"/>
          <w:b w:val="0"/>
          <w:color w:val="auto"/>
          <w:sz w:val="24"/>
          <w:szCs w:val="24"/>
        </w:rPr>
        <w:fldChar w:fldCharType="end"/>
      </w:r>
      <w:r w:rsidRPr="00094762">
        <w:rPr>
          <w:rFonts w:ascii="Times New Roman" w:hAnsi="Times New Roman" w:cs="Times New Roman"/>
          <w:b w:val="0"/>
          <w:color w:val="auto"/>
          <w:sz w:val="24"/>
          <w:szCs w:val="24"/>
        </w:rPr>
        <w:t xml:space="preserve"> Rodzaj gminy, z której pochodzą ankietowani.</w:t>
      </w:r>
      <w:bookmarkEnd w:id="170"/>
    </w:p>
    <w:p w:rsidR="00270A39" w:rsidRDefault="00270A39" w:rsidP="00270A39">
      <w:pPr>
        <w:contextualSpacing/>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4488873" cy="2422566"/>
            <wp:effectExtent l="0" t="0" r="26035" b="15875"/>
            <wp:docPr id="6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70A39" w:rsidRDefault="00270A39" w:rsidP="00270A39">
      <w:pPr>
        <w:contextualSpacing/>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contextualSpacing/>
        <w:rPr>
          <w:rFonts w:ascii="Times New Roman" w:hAnsi="Times New Roman" w:cs="Times New Roman"/>
          <w:sz w:val="24"/>
        </w:rPr>
      </w:pPr>
    </w:p>
    <w:p w:rsidR="00270A39" w:rsidRDefault="00270A39" w:rsidP="00270A39">
      <w:pPr>
        <w:ind w:firstLine="709"/>
        <w:contextualSpacing/>
        <w:rPr>
          <w:rFonts w:ascii="Times New Roman" w:hAnsi="Times New Roman" w:cs="Times New Roman"/>
          <w:sz w:val="24"/>
        </w:rPr>
      </w:pPr>
      <w:r>
        <w:rPr>
          <w:rFonts w:ascii="Times New Roman" w:hAnsi="Times New Roman" w:cs="Times New Roman"/>
          <w:sz w:val="24"/>
        </w:rPr>
        <w:t>W dalszej kolejności określono główne ośrodki w wyszczególnionych podregionach</w:t>
      </w:r>
      <w:r w:rsidR="00094762">
        <w:rPr>
          <w:rFonts w:ascii="Times New Roman" w:hAnsi="Times New Roman" w:cs="Times New Roman"/>
          <w:sz w:val="24"/>
        </w:rPr>
        <w:br/>
      </w:r>
      <w:r>
        <w:rPr>
          <w:rFonts w:ascii="Times New Roman" w:hAnsi="Times New Roman" w:cs="Times New Roman"/>
          <w:sz w:val="24"/>
        </w:rPr>
        <w:t xml:space="preserve"> i na tej podstawie posegregowano gminy na centralne i peryferyjne w stosunku do nich. Jednostki samorządu określono jako centralne, jeśli ich odległość do bardzo dużego ośrodka podregionu (np. Poznań, Łódź etc.) nie wynosiła więcej niż 30 km; oraz jeśli nie znajdowały się w odległości większej niż 20 km od mniejszych ośrodków (np. Skierniewice, Leszno, etc.). Pozostałe gminy określono jako peryferyjne.</w:t>
      </w:r>
    </w:p>
    <w:p w:rsidR="00270A39" w:rsidRDefault="00270A39" w:rsidP="00270A39">
      <w:pPr>
        <w:ind w:firstLine="709"/>
        <w:contextualSpacing/>
        <w:rPr>
          <w:rFonts w:ascii="Times New Roman" w:hAnsi="Times New Roman" w:cs="Times New Roman"/>
          <w:sz w:val="24"/>
        </w:rPr>
      </w:pPr>
      <w:r>
        <w:rPr>
          <w:rFonts w:ascii="Times New Roman" w:hAnsi="Times New Roman" w:cs="Times New Roman"/>
          <w:sz w:val="24"/>
        </w:rPr>
        <w:t xml:space="preserve">Blisko 70% gmin znajdowało się w odległości wskazującej, iż są peryferyjne </w:t>
      </w:r>
      <w:r w:rsidR="00094762">
        <w:rPr>
          <w:rFonts w:ascii="Times New Roman" w:hAnsi="Times New Roman" w:cs="Times New Roman"/>
          <w:sz w:val="24"/>
        </w:rPr>
        <w:br/>
      </w:r>
      <w:r>
        <w:rPr>
          <w:rFonts w:ascii="Times New Roman" w:hAnsi="Times New Roman" w:cs="Times New Roman"/>
          <w:sz w:val="24"/>
        </w:rPr>
        <w:t>w stosunku do głównego ośrodka miejskiego w danym podregionie (69,4%). Mniej niż 1/3 jednostek samorządowych była zlokalizowana blisko centrum podregionu (30,6%).</w:t>
      </w:r>
    </w:p>
    <w:p w:rsidR="00270A39" w:rsidRDefault="00270A39" w:rsidP="00270A39">
      <w:pPr>
        <w:contextualSpacing/>
        <w:rPr>
          <w:rFonts w:ascii="Times New Roman" w:hAnsi="Times New Roman" w:cs="Times New Roman"/>
          <w:sz w:val="24"/>
        </w:rPr>
      </w:pPr>
    </w:p>
    <w:p w:rsidR="006B7E9D" w:rsidRDefault="006B7E9D">
      <w:pPr>
        <w:rPr>
          <w:rFonts w:ascii="Times New Roman" w:hAnsi="Times New Roman" w:cs="Times New Roman"/>
          <w:bCs/>
          <w:sz w:val="24"/>
          <w:szCs w:val="24"/>
        </w:rPr>
      </w:pPr>
      <w:r>
        <w:rPr>
          <w:rFonts w:ascii="Times New Roman" w:hAnsi="Times New Roman" w:cs="Times New Roman"/>
          <w:b/>
          <w:sz w:val="24"/>
          <w:szCs w:val="24"/>
        </w:rPr>
        <w:br w:type="page"/>
      </w:r>
    </w:p>
    <w:p w:rsidR="00094762" w:rsidRPr="00094762" w:rsidRDefault="00094762" w:rsidP="00094762">
      <w:pPr>
        <w:pStyle w:val="Legenda"/>
        <w:spacing w:before="200"/>
        <w:rPr>
          <w:rFonts w:ascii="Times New Roman" w:hAnsi="Times New Roman" w:cs="Times New Roman"/>
          <w:b w:val="0"/>
          <w:color w:val="auto"/>
          <w:sz w:val="24"/>
          <w:szCs w:val="24"/>
        </w:rPr>
      </w:pPr>
      <w:bookmarkStart w:id="171" w:name="_Toc413402526"/>
      <w:r w:rsidRPr="00094762">
        <w:rPr>
          <w:rFonts w:ascii="Times New Roman" w:hAnsi="Times New Roman" w:cs="Times New Roman"/>
          <w:b w:val="0"/>
          <w:color w:val="auto"/>
          <w:sz w:val="24"/>
          <w:szCs w:val="24"/>
        </w:rPr>
        <w:lastRenderedPageBreak/>
        <w:t xml:space="preserve">Wykres </w:t>
      </w:r>
      <w:r w:rsidR="00AB25C8" w:rsidRPr="00094762">
        <w:rPr>
          <w:rFonts w:ascii="Times New Roman" w:hAnsi="Times New Roman" w:cs="Times New Roman"/>
          <w:b w:val="0"/>
          <w:color w:val="auto"/>
          <w:sz w:val="24"/>
          <w:szCs w:val="24"/>
        </w:rPr>
        <w:fldChar w:fldCharType="begin"/>
      </w:r>
      <w:r w:rsidRPr="00094762">
        <w:rPr>
          <w:rFonts w:ascii="Times New Roman" w:hAnsi="Times New Roman" w:cs="Times New Roman"/>
          <w:b w:val="0"/>
          <w:color w:val="auto"/>
          <w:sz w:val="24"/>
          <w:szCs w:val="24"/>
        </w:rPr>
        <w:instrText xml:space="preserve"> SEQ Wykres \* ARABIC </w:instrText>
      </w:r>
      <w:r w:rsidR="00AB25C8" w:rsidRPr="0009476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40</w:t>
      </w:r>
      <w:r w:rsidR="00AB25C8" w:rsidRPr="00094762">
        <w:rPr>
          <w:rFonts w:ascii="Times New Roman" w:hAnsi="Times New Roman" w:cs="Times New Roman"/>
          <w:b w:val="0"/>
          <w:color w:val="auto"/>
          <w:sz w:val="24"/>
          <w:szCs w:val="24"/>
        </w:rPr>
        <w:fldChar w:fldCharType="end"/>
      </w:r>
      <w:r w:rsidRPr="00094762">
        <w:rPr>
          <w:rFonts w:ascii="Times New Roman" w:hAnsi="Times New Roman" w:cs="Times New Roman"/>
          <w:b w:val="0"/>
          <w:color w:val="auto"/>
          <w:sz w:val="24"/>
          <w:szCs w:val="24"/>
        </w:rPr>
        <w:t xml:space="preserve"> Odległość od głównego ośrodka podregionu.</w:t>
      </w:r>
      <w:bookmarkEnd w:id="171"/>
    </w:p>
    <w:p w:rsidR="00270A39" w:rsidRDefault="00270A39" w:rsidP="00270A39">
      <w:pPr>
        <w:contextualSpacing/>
        <w:jc w:val="center"/>
        <w:rPr>
          <w:rFonts w:ascii="Times New Roman" w:hAnsi="Times New Roman" w:cs="Times New Roman"/>
          <w:sz w:val="24"/>
        </w:rPr>
      </w:pPr>
      <w:r w:rsidRPr="00EC67B3">
        <w:rPr>
          <w:rFonts w:ascii="Times New Roman" w:hAnsi="Times New Roman" w:cs="Times New Roman"/>
          <w:noProof/>
          <w:sz w:val="24"/>
          <w:lang w:eastAsia="pl-PL"/>
        </w:rPr>
        <w:drawing>
          <wp:inline distT="0" distB="0" distL="0" distR="0">
            <wp:extent cx="4229100" cy="2552700"/>
            <wp:effectExtent l="0" t="0" r="19050" b="19050"/>
            <wp:docPr id="6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70A39" w:rsidRDefault="00270A39" w:rsidP="00270A39">
      <w:pPr>
        <w:contextualSpacing/>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rPr>
          <w:rFonts w:ascii="Times New Roman" w:hAnsi="Times New Roman" w:cs="Times New Roman"/>
          <w:sz w:val="24"/>
        </w:rPr>
      </w:pPr>
    </w:p>
    <w:p w:rsidR="00270A39" w:rsidRDefault="00270A39" w:rsidP="00270A39">
      <w:pPr>
        <w:ind w:firstLine="708"/>
        <w:rPr>
          <w:rFonts w:ascii="Times New Roman" w:hAnsi="Times New Roman" w:cs="Times New Roman"/>
          <w:sz w:val="24"/>
        </w:rPr>
      </w:pPr>
      <w:r>
        <w:rPr>
          <w:rFonts w:ascii="Times New Roman" w:hAnsi="Times New Roman" w:cs="Times New Roman"/>
          <w:sz w:val="24"/>
        </w:rPr>
        <w:t xml:space="preserve">Istotnym rodzajem danych umożliwiających stworzenie zmiennej </w:t>
      </w:r>
      <w:r w:rsidR="00503DAA">
        <w:rPr>
          <w:rFonts w:ascii="Times New Roman" w:hAnsi="Times New Roman" w:cs="Times New Roman"/>
          <w:sz w:val="24"/>
        </w:rPr>
        <w:t>„</w:t>
      </w:r>
      <w:r>
        <w:rPr>
          <w:rFonts w:ascii="Times New Roman" w:hAnsi="Times New Roman" w:cs="Times New Roman"/>
          <w:sz w:val="24"/>
        </w:rPr>
        <w:t>potencjał rozwojowy gminy</w:t>
      </w:r>
      <w:r w:rsidR="00503DAA">
        <w:rPr>
          <w:rFonts w:ascii="Times New Roman" w:hAnsi="Times New Roman" w:cs="Times New Roman"/>
          <w:sz w:val="24"/>
        </w:rPr>
        <w:t>”</w:t>
      </w:r>
      <w:r>
        <w:rPr>
          <w:rFonts w:ascii="Times New Roman" w:hAnsi="Times New Roman" w:cs="Times New Roman"/>
          <w:sz w:val="24"/>
        </w:rPr>
        <w:t>, była odległość jednostki administracyjnej od miasta wojewódzkiego, czyli Łodzi, Olsztyna i Poznania. Dystans ten określono jako bliski, średni lub duży. Gmina znajdowała się blisko ośrodka wojewódzkiego, jeśli odległość do niego wynosiła nie więcej niż 40 km. Odległość od 40 km do 90 km oznaczała średni dystans, natomiast wszystkim gminom znajdującym się powyżej 90 km od miasta województwa przypisano dużą odległość.</w:t>
      </w:r>
    </w:p>
    <w:p w:rsidR="00270A39" w:rsidRDefault="00270A39" w:rsidP="00270A39">
      <w:pPr>
        <w:rPr>
          <w:rFonts w:ascii="Times New Roman" w:hAnsi="Times New Roman" w:cs="Times New Roman"/>
          <w:sz w:val="24"/>
        </w:rPr>
      </w:pPr>
      <w:r>
        <w:rPr>
          <w:rFonts w:ascii="Times New Roman" w:hAnsi="Times New Roman" w:cs="Times New Roman"/>
          <w:sz w:val="24"/>
        </w:rPr>
        <w:tab/>
        <w:t xml:space="preserve">Połowa miejscowości, z których pochodzi badana młodzież, była ulokowana w gminach bardzo oddalonych od miasta wojewódzkiego (50,2%). 1/3 gmin znajdowała się </w:t>
      </w:r>
      <w:r w:rsidR="006B7E9D">
        <w:rPr>
          <w:rFonts w:ascii="Times New Roman" w:hAnsi="Times New Roman" w:cs="Times New Roman"/>
          <w:sz w:val="24"/>
        </w:rPr>
        <w:br/>
      </w:r>
      <w:r>
        <w:rPr>
          <w:rFonts w:ascii="Times New Roman" w:hAnsi="Times New Roman" w:cs="Times New Roman"/>
          <w:sz w:val="24"/>
        </w:rPr>
        <w:t>w umiarkowanej odległości do centrum województwa (34,3%), a tylko 15,5% miejscowości miała stosunkowo niewielki dystans do miasta wojewódzkiego.</w:t>
      </w:r>
    </w:p>
    <w:p w:rsidR="00270A39" w:rsidRDefault="00270A39" w:rsidP="00270A39">
      <w:pPr>
        <w:rPr>
          <w:rFonts w:ascii="Times New Roman" w:hAnsi="Times New Roman" w:cs="Times New Roman"/>
          <w:sz w:val="24"/>
        </w:rPr>
      </w:pPr>
    </w:p>
    <w:p w:rsidR="006B7E9D" w:rsidRDefault="006B7E9D">
      <w:pPr>
        <w:rPr>
          <w:rFonts w:ascii="Times New Roman" w:hAnsi="Times New Roman" w:cs="Times New Roman"/>
          <w:bCs/>
          <w:sz w:val="24"/>
          <w:szCs w:val="24"/>
        </w:rPr>
      </w:pPr>
      <w:r>
        <w:rPr>
          <w:rFonts w:ascii="Times New Roman" w:hAnsi="Times New Roman" w:cs="Times New Roman"/>
          <w:b/>
          <w:sz w:val="24"/>
          <w:szCs w:val="24"/>
        </w:rPr>
        <w:br w:type="page"/>
      </w:r>
    </w:p>
    <w:p w:rsidR="00094762" w:rsidRPr="00094762" w:rsidRDefault="00094762" w:rsidP="00094762">
      <w:pPr>
        <w:pStyle w:val="Legenda"/>
        <w:spacing w:before="200"/>
        <w:rPr>
          <w:rFonts w:ascii="Times New Roman" w:hAnsi="Times New Roman" w:cs="Times New Roman"/>
          <w:b w:val="0"/>
          <w:color w:val="auto"/>
          <w:sz w:val="24"/>
          <w:szCs w:val="24"/>
        </w:rPr>
      </w:pPr>
      <w:bookmarkStart w:id="172" w:name="_Toc413402527"/>
      <w:r w:rsidRPr="00094762">
        <w:rPr>
          <w:rFonts w:ascii="Times New Roman" w:hAnsi="Times New Roman" w:cs="Times New Roman"/>
          <w:b w:val="0"/>
          <w:color w:val="auto"/>
          <w:sz w:val="24"/>
          <w:szCs w:val="24"/>
        </w:rPr>
        <w:lastRenderedPageBreak/>
        <w:t xml:space="preserve">Wykres </w:t>
      </w:r>
      <w:r w:rsidR="00AB25C8" w:rsidRPr="00094762">
        <w:rPr>
          <w:rFonts w:ascii="Times New Roman" w:hAnsi="Times New Roman" w:cs="Times New Roman"/>
          <w:b w:val="0"/>
          <w:color w:val="auto"/>
          <w:sz w:val="24"/>
          <w:szCs w:val="24"/>
        </w:rPr>
        <w:fldChar w:fldCharType="begin"/>
      </w:r>
      <w:r w:rsidRPr="00094762">
        <w:rPr>
          <w:rFonts w:ascii="Times New Roman" w:hAnsi="Times New Roman" w:cs="Times New Roman"/>
          <w:b w:val="0"/>
          <w:color w:val="auto"/>
          <w:sz w:val="24"/>
          <w:szCs w:val="24"/>
        </w:rPr>
        <w:instrText xml:space="preserve"> SEQ Wykres \* ARABIC </w:instrText>
      </w:r>
      <w:r w:rsidR="00AB25C8" w:rsidRPr="0009476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41</w:t>
      </w:r>
      <w:r w:rsidR="00AB25C8" w:rsidRPr="00094762">
        <w:rPr>
          <w:rFonts w:ascii="Times New Roman" w:hAnsi="Times New Roman" w:cs="Times New Roman"/>
          <w:b w:val="0"/>
          <w:color w:val="auto"/>
          <w:sz w:val="24"/>
          <w:szCs w:val="24"/>
        </w:rPr>
        <w:fldChar w:fldCharType="end"/>
      </w:r>
      <w:r w:rsidRPr="00094762">
        <w:rPr>
          <w:rFonts w:ascii="Times New Roman" w:hAnsi="Times New Roman" w:cs="Times New Roman"/>
          <w:b w:val="0"/>
          <w:color w:val="auto"/>
          <w:sz w:val="24"/>
          <w:szCs w:val="24"/>
        </w:rPr>
        <w:t xml:space="preserve"> Odległość gminy od miasta wojewódzkiego.</w:t>
      </w:r>
      <w:bookmarkEnd w:id="172"/>
    </w:p>
    <w:p w:rsidR="00270A39" w:rsidRDefault="00270A39" w:rsidP="00270A39">
      <w:pPr>
        <w:jc w:val="center"/>
        <w:rPr>
          <w:rFonts w:ascii="Times New Roman" w:hAnsi="Times New Roman" w:cs="Times New Roman"/>
          <w:sz w:val="24"/>
        </w:rPr>
      </w:pPr>
      <w:r w:rsidRPr="00C83AD8">
        <w:rPr>
          <w:rFonts w:ascii="Times New Roman" w:hAnsi="Times New Roman" w:cs="Times New Roman"/>
          <w:noProof/>
          <w:sz w:val="24"/>
          <w:lang w:eastAsia="pl-PL"/>
        </w:rPr>
        <w:drawing>
          <wp:inline distT="0" distB="0" distL="0" distR="0">
            <wp:extent cx="4400550" cy="2714625"/>
            <wp:effectExtent l="0" t="0" r="19050" b="9525"/>
            <wp:docPr id="6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70A39" w:rsidRDefault="00270A39" w:rsidP="00270A39">
      <w:pPr>
        <w:contextualSpacing/>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contextualSpacing/>
        <w:rPr>
          <w:rFonts w:ascii="Times New Roman" w:hAnsi="Times New Roman" w:cs="Times New Roman"/>
          <w:sz w:val="24"/>
        </w:rPr>
      </w:pPr>
    </w:p>
    <w:p w:rsidR="00270A39" w:rsidRDefault="00270A39" w:rsidP="00270A39">
      <w:pPr>
        <w:ind w:firstLine="709"/>
        <w:contextualSpacing/>
        <w:rPr>
          <w:rFonts w:ascii="Times New Roman" w:hAnsi="Times New Roman" w:cs="Times New Roman"/>
          <w:sz w:val="24"/>
        </w:rPr>
      </w:pPr>
      <w:r>
        <w:rPr>
          <w:rFonts w:ascii="Times New Roman" w:hAnsi="Times New Roman" w:cs="Times New Roman"/>
          <w:sz w:val="24"/>
        </w:rPr>
        <w:t>Posiadając wiedzę o przynależności badanych gmin do konkretnych podregionów, uzyskano również dane związane z trzema rodzajami atrakcyjności inwestycyjnej tychże podregionów:</w:t>
      </w:r>
    </w:p>
    <w:p w:rsidR="00270A39" w:rsidRDefault="00270A39" w:rsidP="00553784">
      <w:pPr>
        <w:pStyle w:val="Akapitzlist"/>
        <w:numPr>
          <w:ilvl w:val="0"/>
          <w:numId w:val="15"/>
        </w:numPr>
        <w:rPr>
          <w:rFonts w:ascii="Times New Roman" w:hAnsi="Times New Roman" w:cs="Times New Roman"/>
          <w:sz w:val="24"/>
        </w:rPr>
      </w:pPr>
      <w:r>
        <w:rPr>
          <w:rFonts w:ascii="Times New Roman" w:hAnsi="Times New Roman" w:cs="Times New Roman"/>
          <w:sz w:val="24"/>
        </w:rPr>
        <w:t>atrakcyjności inwestycyjnej dla działalności gospodarczej;</w:t>
      </w:r>
    </w:p>
    <w:p w:rsidR="00270A39" w:rsidRDefault="00270A39" w:rsidP="00553784">
      <w:pPr>
        <w:pStyle w:val="Akapitzlist"/>
        <w:numPr>
          <w:ilvl w:val="0"/>
          <w:numId w:val="15"/>
        </w:numPr>
        <w:rPr>
          <w:rFonts w:ascii="Times New Roman" w:hAnsi="Times New Roman" w:cs="Times New Roman"/>
          <w:sz w:val="24"/>
        </w:rPr>
      </w:pPr>
      <w:r>
        <w:rPr>
          <w:rFonts w:ascii="Times New Roman" w:hAnsi="Times New Roman" w:cs="Times New Roman"/>
          <w:sz w:val="24"/>
        </w:rPr>
        <w:t>atrakcyjności inwestycyjnej dla działalności usługowej;</w:t>
      </w:r>
    </w:p>
    <w:p w:rsidR="00270A39" w:rsidRDefault="00270A39" w:rsidP="00553784">
      <w:pPr>
        <w:pStyle w:val="Akapitzlist"/>
        <w:numPr>
          <w:ilvl w:val="0"/>
          <w:numId w:val="15"/>
        </w:numPr>
        <w:rPr>
          <w:rFonts w:ascii="Times New Roman" w:hAnsi="Times New Roman" w:cs="Times New Roman"/>
          <w:sz w:val="24"/>
        </w:rPr>
      </w:pPr>
      <w:r>
        <w:rPr>
          <w:rFonts w:ascii="Times New Roman" w:hAnsi="Times New Roman" w:cs="Times New Roman"/>
          <w:sz w:val="24"/>
        </w:rPr>
        <w:t xml:space="preserve">atrakcyjności inwestycyjnej dla działalności zaawansowanej technologicznie. </w:t>
      </w:r>
    </w:p>
    <w:p w:rsidR="00270A39" w:rsidRDefault="00270A39" w:rsidP="00270A39">
      <w:pPr>
        <w:rPr>
          <w:rFonts w:ascii="Times New Roman" w:hAnsi="Times New Roman" w:cs="Times New Roman"/>
          <w:sz w:val="24"/>
        </w:rPr>
      </w:pPr>
      <w:r>
        <w:rPr>
          <w:rFonts w:ascii="Times New Roman" w:hAnsi="Times New Roman" w:cs="Times New Roman"/>
          <w:sz w:val="24"/>
        </w:rPr>
        <w:t>Trzy typy atrakcyjności inwestycyjnych były oceniane na pięciostopniowej skali (najniższa, niska, przeciętna, wysoka, najwyższa). Dane zostały zaczerpnięte z raportu Instytutu Badań nad Gospodarką Rynkową</w:t>
      </w:r>
      <w:r>
        <w:rPr>
          <w:rStyle w:val="Odwoanieprzypisudolnego"/>
          <w:rFonts w:ascii="Times New Roman" w:hAnsi="Times New Roman" w:cs="Times New Roman"/>
          <w:sz w:val="24"/>
        </w:rPr>
        <w:footnoteReference w:id="10"/>
      </w:r>
      <w:r>
        <w:rPr>
          <w:rFonts w:ascii="Times New Roman" w:hAnsi="Times New Roman" w:cs="Times New Roman"/>
          <w:sz w:val="24"/>
        </w:rPr>
        <w:t>.</w:t>
      </w:r>
    </w:p>
    <w:p w:rsidR="00270A39" w:rsidRDefault="00270A39" w:rsidP="00270A39">
      <w:pPr>
        <w:ind w:firstLine="460"/>
        <w:rPr>
          <w:rFonts w:ascii="Times New Roman" w:hAnsi="Times New Roman" w:cs="Times New Roman"/>
          <w:sz w:val="24"/>
        </w:rPr>
      </w:pPr>
      <w:r w:rsidRPr="00716742">
        <w:rPr>
          <w:rFonts w:ascii="Times New Roman" w:hAnsi="Times New Roman" w:cs="Times New Roman"/>
          <w:b/>
          <w:sz w:val="24"/>
        </w:rPr>
        <w:t xml:space="preserve">Atrakcyjność inwestycyjna dla działalności gospodarczej </w:t>
      </w:r>
      <w:r>
        <w:rPr>
          <w:rFonts w:ascii="Times New Roman" w:hAnsi="Times New Roman" w:cs="Times New Roman"/>
          <w:sz w:val="24"/>
        </w:rPr>
        <w:t xml:space="preserve">została opracowana </w:t>
      </w:r>
      <w:r w:rsidR="006B7E9D">
        <w:rPr>
          <w:rFonts w:ascii="Times New Roman" w:hAnsi="Times New Roman" w:cs="Times New Roman"/>
          <w:sz w:val="24"/>
        </w:rPr>
        <w:br/>
      </w:r>
      <w:r>
        <w:rPr>
          <w:rFonts w:ascii="Times New Roman" w:hAnsi="Times New Roman" w:cs="Times New Roman"/>
          <w:sz w:val="24"/>
        </w:rPr>
        <w:t xml:space="preserve">w oparciu o następujące zmienne: wielkość zasobów pracy, dostępność transportowa, wysokość kosztów pracy, poziom rozwoju infrastruktury gospodarczej, stopień ochrony </w:t>
      </w:r>
      <w:r>
        <w:rPr>
          <w:rFonts w:ascii="Times New Roman" w:hAnsi="Times New Roman" w:cs="Times New Roman"/>
          <w:sz w:val="24"/>
        </w:rPr>
        <w:lastRenderedPageBreak/>
        <w:t>środowiska przyrodniczego, poziom bezpieczeństwa powszechnego, poziom rozwoju gospodarki</w:t>
      </w:r>
      <w:r>
        <w:rPr>
          <w:rStyle w:val="Odwoanieprzypisudolnego"/>
          <w:rFonts w:ascii="Times New Roman" w:hAnsi="Times New Roman" w:cs="Times New Roman"/>
          <w:sz w:val="24"/>
        </w:rPr>
        <w:footnoteReference w:id="11"/>
      </w:r>
      <w:r>
        <w:rPr>
          <w:rFonts w:ascii="Times New Roman" w:hAnsi="Times New Roman" w:cs="Times New Roman"/>
          <w:sz w:val="24"/>
        </w:rPr>
        <w:t>.</w:t>
      </w:r>
    </w:p>
    <w:p w:rsidR="00270A39" w:rsidRDefault="00270A39" w:rsidP="00270A39">
      <w:pPr>
        <w:rPr>
          <w:rFonts w:ascii="Times New Roman" w:hAnsi="Times New Roman" w:cs="Times New Roman"/>
          <w:sz w:val="24"/>
        </w:rPr>
      </w:pPr>
    </w:p>
    <w:p w:rsidR="00270A39"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73" w:name="_Toc411717543"/>
      <w:r w:rsidRPr="00716742">
        <w:rPr>
          <w:rFonts w:ascii="Times New Roman" w:hAnsi="Times New Roman" w:cs="Times New Roman"/>
          <w:b w:val="0"/>
          <w:color w:val="auto"/>
          <w:sz w:val="24"/>
          <w:szCs w:val="24"/>
        </w:rPr>
        <w:t xml:space="preserve">Mapa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Mapa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gospodarczej w poszczególnych podregionach.</w:t>
      </w:r>
      <w:bookmarkEnd w:id="173"/>
    </w:p>
    <w:p w:rsidR="00270A39" w:rsidRDefault="00270A39" w:rsidP="00270A39">
      <w:pPr>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4486275" cy="3805542"/>
            <wp:effectExtent l="19050" t="0" r="9525" b="0"/>
            <wp:docPr id="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4486275" cy="3805542"/>
                    </a:xfrm>
                    <a:prstGeom prst="rect">
                      <a:avLst/>
                    </a:prstGeom>
                    <a:noFill/>
                    <a:ln w="9525">
                      <a:noFill/>
                      <a:miter lim="800000"/>
                      <a:headEnd/>
                      <a:tailEnd/>
                    </a:ln>
                  </pic:spPr>
                </pic:pic>
              </a:graphicData>
            </a:graphic>
          </wp:inline>
        </w:drawing>
      </w:r>
    </w:p>
    <w:p w:rsidR="00270A39" w:rsidRPr="000217E4" w:rsidRDefault="00270A39" w:rsidP="00270A39">
      <w:pPr>
        <w:rPr>
          <w:rFonts w:ascii="Times New Roman" w:hAnsi="Times New Roman" w:cs="Times New Roman"/>
          <w:sz w:val="20"/>
          <w:szCs w:val="20"/>
        </w:rPr>
      </w:pPr>
      <w:r w:rsidRPr="000217E4">
        <w:rPr>
          <w:rFonts w:ascii="Times New Roman" w:hAnsi="Times New Roman" w:cs="Times New Roman"/>
          <w:sz w:val="20"/>
          <w:szCs w:val="20"/>
        </w:rPr>
        <w:t xml:space="preserve">Źródło: Nowicki N. (red.), </w:t>
      </w:r>
      <w:r w:rsidRPr="000217E4">
        <w:rPr>
          <w:rFonts w:ascii="Times New Roman" w:hAnsi="Times New Roman" w:cs="Times New Roman"/>
          <w:bCs/>
          <w:i/>
          <w:sz w:val="20"/>
          <w:szCs w:val="20"/>
        </w:rPr>
        <w:t>Atrakcyjność inwestycyjna województw i podregionów Polski 2010</w:t>
      </w:r>
      <w:r w:rsidRPr="000217E4">
        <w:rPr>
          <w:rFonts w:ascii="Times New Roman" w:hAnsi="Times New Roman" w:cs="Times New Roman"/>
          <w:bCs/>
          <w:sz w:val="20"/>
          <w:szCs w:val="20"/>
        </w:rPr>
        <w:t xml:space="preserve">, </w:t>
      </w:r>
      <w:r w:rsidRPr="000217E4">
        <w:rPr>
          <w:rFonts w:ascii="Times New Roman" w:hAnsi="Times New Roman" w:cs="Times New Roman"/>
          <w:sz w:val="20"/>
          <w:szCs w:val="20"/>
        </w:rPr>
        <w:t>Instytut Badań nad Gospodarką Rynkową, Gdańsk 2010, s. 20</w:t>
      </w:r>
    </w:p>
    <w:p w:rsidR="006B7E9D" w:rsidRDefault="006B7E9D" w:rsidP="00270A39">
      <w:pPr>
        <w:ind w:firstLine="460"/>
        <w:rPr>
          <w:rFonts w:ascii="Times New Roman" w:hAnsi="Times New Roman" w:cs="Times New Roman"/>
          <w:b/>
          <w:sz w:val="24"/>
        </w:rPr>
      </w:pPr>
    </w:p>
    <w:p w:rsidR="00270A39" w:rsidRDefault="00270A39" w:rsidP="00270A39">
      <w:pPr>
        <w:ind w:firstLine="460"/>
        <w:rPr>
          <w:rFonts w:ascii="Times New Roman" w:hAnsi="Times New Roman" w:cs="Times New Roman"/>
          <w:sz w:val="24"/>
        </w:rPr>
      </w:pPr>
      <w:r w:rsidRPr="00716742">
        <w:rPr>
          <w:rFonts w:ascii="Times New Roman" w:hAnsi="Times New Roman" w:cs="Times New Roman"/>
          <w:b/>
          <w:sz w:val="24"/>
        </w:rPr>
        <w:t>Atrakcyjność inwestycyjna dla działalności usługowej</w:t>
      </w:r>
      <w:r>
        <w:rPr>
          <w:rFonts w:ascii="Times New Roman" w:hAnsi="Times New Roman" w:cs="Times New Roman"/>
          <w:sz w:val="24"/>
        </w:rPr>
        <w:t xml:space="preserve"> z kolei obejmowała zmienne: wielkość i jakość zasobów pracy, chłonność rynku instytucjonalnego, koszty pracy, dostępność transportową, poziom rozwoju infrastruktury gospodarczej, stopień ochrony </w:t>
      </w:r>
      <w:r>
        <w:rPr>
          <w:rFonts w:ascii="Times New Roman" w:hAnsi="Times New Roman" w:cs="Times New Roman"/>
          <w:sz w:val="24"/>
        </w:rPr>
        <w:lastRenderedPageBreak/>
        <w:t>środowiska przyrodniczego, poziom bezpieczeństwa powszechnego, poziom rozwoju gospodarki</w:t>
      </w:r>
      <w:r>
        <w:rPr>
          <w:rStyle w:val="Odwoanieprzypisudolnego"/>
          <w:rFonts w:ascii="Times New Roman" w:hAnsi="Times New Roman" w:cs="Times New Roman"/>
          <w:sz w:val="24"/>
        </w:rPr>
        <w:footnoteReference w:id="12"/>
      </w:r>
      <w:r>
        <w:rPr>
          <w:rFonts w:ascii="Times New Roman" w:hAnsi="Times New Roman" w:cs="Times New Roman"/>
          <w:sz w:val="24"/>
        </w:rPr>
        <w:t>.</w:t>
      </w:r>
    </w:p>
    <w:p w:rsidR="00270A39" w:rsidRDefault="00270A39" w:rsidP="00270A39">
      <w:pPr>
        <w:ind w:firstLine="460"/>
        <w:rPr>
          <w:rFonts w:ascii="Times New Roman" w:hAnsi="Times New Roman" w:cs="Times New Roman"/>
          <w:sz w:val="24"/>
        </w:rPr>
      </w:pPr>
    </w:p>
    <w:p w:rsidR="00716742"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74" w:name="_Toc411717544"/>
      <w:r w:rsidRPr="00716742">
        <w:rPr>
          <w:rFonts w:ascii="Times New Roman" w:hAnsi="Times New Roman" w:cs="Times New Roman"/>
          <w:b w:val="0"/>
          <w:color w:val="auto"/>
          <w:sz w:val="24"/>
          <w:szCs w:val="24"/>
        </w:rPr>
        <w:t xml:space="preserve">Mapa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Mapa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2</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usługowej w poszczególnych podregionach.</w:t>
      </w:r>
      <w:bookmarkEnd w:id="174"/>
    </w:p>
    <w:p w:rsidR="00270A39" w:rsidRDefault="00270A39" w:rsidP="00270A39">
      <w:pPr>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4276725" cy="3864709"/>
            <wp:effectExtent l="19050" t="0" r="9525" b="0"/>
            <wp:docPr id="6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4277863" cy="3865737"/>
                    </a:xfrm>
                    <a:prstGeom prst="rect">
                      <a:avLst/>
                    </a:prstGeom>
                    <a:noFill/>
                    <a:ln w="9525">
                      <a:noFill/>
                      <a:miter lim="800000"/>
                      <a:headEnd/>
                      <a:tailEnd/>
                    </a:ln>
                  </pic:spPr>
                </pic:pic>
              </a:graphicData>
            </a:graphic>
          </wp:inline>
        </w:drawing>
      </w:r>
    </w:p>
    <w:p w:rsidR="00270A39" w:rsidRPr="000217E4" w:rsidRDefault="00270A39" w:rsidP="00270A39">
      <w:pPr>
        <w:rPr>
          <w:rFonts w:ascii="Times New Roman" w:hAnsi="Times New Roman" w:cs="Times New Roman"/>
          <w:sz w:val="20"/>
          <w:szCs w:val="20"/>
        </w:rPr>
      </w:pPr>
      <w:r w:rsidRPr="000217E4">
        <w:rPr>
          <w:rFonts w:ascii="Times New Roman" w:hAnsi="Times New Roman" w:cs="Times New Roman"/>
          <w:sz w:val="20"/>
          <w:szCs w:val="20"/>
        </w:rPr>
        <w:t xml:space="preserve">Źródło: Nowicki N. (red.), </w:t>
      </w:r>
      <w:r w:rsidRPr="000217E4">
        <w:rPr>
          <w:rFonts w:ascii="Times New Roman" w:hAnsi="Times New Roman" w:cs="Times New Roman"/>
          <w:bCs/>
          <w:i/>
          <w:sz w:val="20"/>
          <w:szCs w:val="20"/>
        </w:rPr>
        <w:t>Atrakcyjność inwestycyjna województw i podregionów Polski 2010</w:t>
      </w:r>
      <w:r w:rsidRPr="000217E4">
        <w:rPr>
          <w:rFonts w:ascii="Times New Roman" w:hAnsi="Times New Roman" w:cs="Times New Roman"/>
          <w:bCs/>
          <w:sz w:val="20"/>
          <w:szCs w:val="20"/>
        </w:rPr>
        <w:t xml:space="preserve">, </w:t>
      </w:r>
      <w:r w:rsidRPr="000217E4">
        <w:rPr>
          <w:rFonts w:ascii="Times New Roman" w:hAnsi="Times New Roman" w:cs="Times New Roman"/>
          <w:sz w:val="20"/>
          <w:szCs w:val="20"/>
        </w:rPr>
        <w:t>Instytut Badań nad Gospodarką Rynkową, Gdańsk 2010, s. 2</w:t>
      </w:r>
      <w:r>
        <w:rPr>
          <w:rFonts w:ascii="Times New Roman" w:hAnsi="Times New Roman" w:cs="Times New Roman"/>
          <w:sz w:val="20"/>
          <w:szCs w:val="20"/>
        </w:rPr>
        <w:t>7</w:t>
      </w:r>
    </w:p>
    <w:p w:rsidR="00270A39" w:rsidRDefault="00270A39" w:rsidP="00270A39">
      <w:pPr>
        <w:rPr>
          <w:rFonts w:ascii="Times New Roman" w:hAnsi="Times New Roman" w:cs="Times New Roman"/>
          <w:sz w:val="24"/>
        </w:rPr>
      </w:pPr>
    </w:p>
    <w:p w:rsidR="00270A39" w:rsidRDefault="00270A39" w:rsidP="00270A39">
      <w:pPr>
        <w:ind w:firstLine="460"/>
        <w:rPr>
          <w:rFonts w:ascii="Times New Roman" w:hAnsi="Times New Roman" w:cs="Times New Roman"/>
          <w:sz w:val="24"/>
        </w:rPr>
      </w:pPr>
      <w:r>
        <w:rPr>
          <w:rFonts w:ascii="Times New Roman" w:hAnsi="Times New Roman" w:cs="Times New Roman"/>
          <w:sz w:val="24"/>
        </w:rPr>
        <w:t xml:space="preserve">Z kolei </w:t>
      </w:r>
      <w:r w:rsidRPr="00716742">
        <w:rPr>
          <w:rFonts w:ascii="Times New Roman" w:hAnsi="Times New Roman" w:cs="Times New Roman"/>
          <w:b/>
          <w:sz w:val="24"/>
        </w:rPr>
        <w:t>atrakcyjność inwestycyjna dla działalności zaawansowanej technologicznie</w:t>
      </w:r>
      <w:r>
        <w:rPr>
          <w:rFonts w:ascii="Times New Roman" w:hAnsi="Times New Roman" w:cs="Times New Roman"/>
          <w:sz w:val="24"/>
        </w:rPr>
        <w:t xml:space="preserve"> opierała się na zmiennych: dostępność transportowa, chłonność rynku, jakość zasobów pracy, infrastruktura gospodarcza, infrastruktura społeczna, stopień ochrony środowiska przyrodniczego, poziom bezpieczeństwa powszechnego, poziom rozwoju gospodarki</w:t>
      </w:r>
      <w:r>
        <w:rPr>
          <w:rStyle w:val="Odwoanieprzypisudolnego"/>
          <w:rFonts w:ascii="Times New Roman" w:hAnsi="Times New Roman" w:cs="Times New Roman"/>
          <w:sz w:val="24"/>
        </w:rPr>
        <w:footnoteReference w:id="13"/>
      </w:r>
      <w:r>
        <w:rPr>
          <w:rFonts w:ascii="Times New Roman" w:hAnsi="Times New Roman" w:cs="Times New Roman"/>
          <w:sz w:val="24"/>
        </w:rPr>
        <w:t>.</w:t>
      </w:r>
    </w:p>
    <w:p w:rsidR="00270A39" w:rsidRDefault="00270A39" w:rsidP="00270A39">
      <w:pPr>
        <w:rPr>
          <w:rFonts w:ascii="Times New Roman" w:hAnsi="Times New Roman" w:cs="Times New Roman"/>
          <w:sz w:val="24"/>
        </w:rPr>
      </w:pPr>
    </w:p>
    <w:p w:rsidR="00270A39" w:rsidRPr="00716742" w:rsidRDefault="00716742" w:rsidP="006B7E9D">
      <w:pPr>
        <w:pStyle w:val="Legenda"/>
        <w:spacing w:before="200"/>
        <w:ind w:left="284" w:firstLine="0"/>
        <w:rPr>
          <w:rFonts w:ascii="Times New Roman" w:hAnsi="Times New Roman" w:cs="Times New Roman"/>
          <w:b w:val="0"/>
          <w:color w:val="auto"/>
          <w:sz w:val="24"/>
          <w:szCs w:val="24"/>
        </w:rPr>
      </w:pPr>
      <w:bookmarkStart w:id="175" w:name="_Toc411717545"/>
      <w:r w:rsidRPr="00716742">
        <w:rPr>
          <w:rFonts w:ascii="Times New Roman" w:hAnsi="Times New Roman" w:cs="Times New Roman"/>
          <w:b w:val="0"/>
          <w:color w:val="auto"/>
          <w:sz w:val="24"/>
          <w:szCs w:val="24"/>
        </w:rPr>
        <w:t xml:space="preserve">Mapa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Mapa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3</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zawansowanej technologicznie w poszczególnych podregionach</w:t>
      </w:r>
      <w:bookmarkEnd w:id="175"/>
    </w:p>
    <w:p w:rsidR="00270A39" w:rsidRDefault="00270A39" w:rsidP="00270A39">
      <w:pPr>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4210050" cy="3754694"/>
            <wp:effectExtent l="19050" t="0" r="0" b="0"/>
            <wp:docPr id="7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4214275" cy="3758462"/>
                    </a:xfrm>
                    <a:prstGeom prst="rect">
                      <a:avLst/>
                    </a:prstGeom>
                    <a:noFill/>
                    <a:ln w="9525">
                      <a:noFill/>
                      <a:miter lim="800000"/>
                      <a:headEnd/>
                      <a:tailEnd/>
                    </a:ln>
                  </pic:spPr>
                </pic:pic>
              </a:graphicData>
            </a:graphic>
          </wp:inline>
        </w:drawing>
      </w:r>
    </w:p>
    <w:p w:rsidR="00270A39" w:rsidRDefault="00270A39" w:rsidP="00270A39">
      <w:pPr>
        <w:rPr>
          <w:rFonts w:ascii="Times New Roman" w:hAnsi="Times New Roman" w:cs="Times New Roman"/>
          <w:sz w:val="20"/>
          <w:szCs w:val="20"/>
        </w:rPr>
      </w:pPr>
      <w:r w:rsidRPr="000217E4">
        <w:rPr>
          <w:rFonts w:ascii="Times New Roman" w:hAnsi="Times New Roman" w:cs="Times New Roman"/>
          <w:sz w:val="20"/>
          <w:szCs w:val="20"/>
        </w:rPr>
        <w:t xml:space="preserve">Źródło: Nowicki N. (red.), </w:t>
      </w:r>
      <w:r w:rsidRPr="000217E4">
        <w:rPr>
          <w:rFonts w:ascii="Times New Roman" w:hAnsi="Times New Roman" w:cs="Times New Roman"/>
          <w:bCs/>
          <w:i/>
          <w:sz w:val="20"/>
          <w:szCs w:val="20"/>
        </w:rPr>
        <w:t>Atrakcyjność inwestycyjna województw i podregionów Polski 2010</w:t>
      </w:r>
      <w:r w:rsidRPr="000217E4">
        <w:rPr>
          <w:rFonts w:ascii="Times New Roman" w:hAnsi="Times New Roman" w:cs="Times New Roman"/>
          <w:bCs/>
          <w:sz w:val="20"/>
          <w:szCs w:val="20"/>
        </w:rPr>
        <w:t xml:space="preserve">, </w:t>
      </w:r>
      <w:r w:rsidRPr="000217E4">
        <w:rPr>
          <w:rFonts w:ascii="Times New Roman" w:hAnsi="Times New Roman" w:cs="Times New Roman"/>
          <w:sz w:val="20"/>
          <w:szCs w:val="20"/>
        </w:rPr>
        <w:t xml:space="preserve">Instytut Badań nad Gospodarką Rynkową, Gdańsk 2010, s. </w:t>
      </w:r>
      <w:r>
        <w:rPr>
          <w:rFonts w:ascii="Times New Roman" w:hAnsi="Times New Roman" w:cs="Times New Roman"/>
          <w:sz w:val="20"/>
          <w:szCs w:val="20"/>
        </w:rPr>
        <w:t>34</w:t>
      </w:r>
    </w:p>
    <w:p w:rsidR="00270A39" w:rsidRDefault="00270A39" w:rsidP="00270A39">
      <w:pPr>
        <w:rPr>
          <w:rFonts w:ascii="Times New Roman" w:hAnsi="Times New Roman" w:cs="Times New Roman"/>
          <w:sz w:val="20"/>
          <w:szCs w:val="20"/>
        </w:rPr>
      </w:pPr>
    </w:p>
    <w:p w:rsidR="00270A39" w:rsidRDefault="00270A39" w:rsidP="00270A39">
      <w:pPr>
        <w:rPr>
          <w:rFonts w:ascii="Times New Roman" w:hAnsi="Times New Roman" w:cs="Times New Roman"/>
          <w:sz w:val="24"/>
          <w:szCs w:val="20"/>
        </w:rPr>
      </w:pPr>
      <w:r>
        <w:rPr>
          <w:rFonts w:ascii="Times New Roman" w:hAnsi="Times New Roman" w:cs="Times New Roman"/>
          <w:sz w:val="24"/>
          <w:szCs w:val="20"/>
        </w:rPr>
        <w:tab/>
        <w:t>Sprawdzono także jaki jest poziom atrakcyjności inwestycyjnej dla działalności gospodarczej podregionów, w których mieszka badana młodzież. Obliczono, iż w przypadku niemalże połowy podregionów atrakcyjność ta była niska (48,7%), a co 5. badany podregion  wykazywał się jej najniższym wskaźnikiem (20,2%). Wysoki poziom aktywności dotyczył zaledwie 1,2% podregionów, a 14,7% osiągnęło najwyższy stopień aktywności inwestycyjnej.</w:t>
      </w:r>
    </w:p>
    <w:p w:rsidR="00270A39" w:rsidRPr="00EC0953" w:rsidRDefault="00270A39" w:rsidP="00270A39">
      <w:pPr>
        <w:rPr>
          <w:rFonts w:ascii="Times New Roman" w:hAnsi="Times New Roman" w:cs="Times New Roman"/>
          <w:sz w:val="24"/>
          <w:szCs w:val="20"/>
        </w:rPr>
      </w:pPr>
    </w:p>
    <w:p w:rsidR="006B7E9D" w:rsidRDefault="006B7E9D">
      <w:pPr>
        <w:rPr>
          <w:rFonts w:ascii="Times New Roman" w:hAnsi="Times New Roman" w:cs="Times New Roman"/>
          <w:bCs/>
          <w:sz w:val="24"/>
          <w:szCs w:val="24"/>
        </w:rPr>
      </w:pPr>
      <w:r>
        <w:rPr>
          <w:rFonts w:ascii="Times New Roman" w:hAnsi="Times New Roman" w:cs="Times New Roman"/>
          <w:b/>
          <w:sz w:val="24"/>
          <w:szCs w:val="24"/>
        </w:rPr>
        <w:br w:type="page"/>
      </w:r>
    </w:p>
    <w:p w:rsidR="00716742" w:rsidRPr="00716742" w:rsidRDefault="00716742" w:rsidP="00716742">
      <w:pPr>
        <w:pStyle w:val="Legenda"/>
        <w:tabs>
          <w:tab w:val="left" w:pos="142"/>
        </w:tabs>
        <w:spacing w:before="200"/>
        <w:ind w:left="284" w:firstLine="0"/>
        <w:rPr>
          <w:rFonts w:ascii="Times New Roman" w:hAnsi="Times New Roman" w:cs="Times New Roman"/>
          <w:b w:val="0"/>
          <w:color w:val="auto"/>
          <w:sz w:val="24"/>
          <w:szCs w:val="24"/>
        </w:rPr>
      </w:pPr>
      <w:bookmarkStart w:id="176" w:name="_Toc413402528"/>
      <w:r w:rsidRPr="00716742">
        <w:rPr>
          <w:rFonts w:ascii="Times New Roman" w:hAnsi="Times New Roman" w:cs="Times New Roman"/>
          <w:b w:val="0"/>
          <w:color w:val="auto"/>
          <w:sz w:val="24"/>
          <w:szCs w:val="24"/>
        </w:rPr>
        <w:lastRenderedPageBreak/>
        <w:t xml:space="preserve">Wykres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Wykres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42</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gospodarczej w analizowanych podregionach.</w:t>
      </w:r>
      <w:bookmarkEnd w:id="176"/>
    </w:p>
    <w:p w:rsidR="00270A39" w:rsidRDefault="00270A39" w:rsidP="00270A39">
      <w:pPr>
        <w:jc w:val="center"/>
        <w:rPr>
          <w:rFonts w:ascii="Times New Roman" w:hAnsi="Times New Roman" w:cs="Times New Roman"/>
          <w:sz w:val="24"/>
        </w:rPr>
      </w:pPr>
      <w:r w:rsidRPr="00CD4ED3">
        <w:rPr>
          <w:rFonts w:ascii="Times New Roman" w:hAnsi="Times New Roman" w:cs="Times New Roman"/>
          <w:noProof/>
          <w:sz w:val="24"/>
          <w:lang w:eastAsia="pl-PL"/>
        </w:rPr>
        <w:drawing>
          <wp:inline distT="0" distB="0" distL="0" distR="0">
            <wp:extent cx="4726379" cy="2398816"/>
            <wp:effectExtent l="0" t="0" r="17145" b="20955"/>
            <wp:docPr id="7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rPr>
          <w:rFonts w:ascii="Times New Roman" w:hAnsi="Times New Roman" w:cs="Times New Roman"/>
          <w:sz w:val="24"/>
        </w:rPr>
      </w:pPr>
      <w:r>
        <w:rPr>
          <w:rFonts w:ascii="Times New Roman" w:hAnsi="Times New Roman" w:cs="Times New Roman"/>
          <w:sz w:val="24"/>
        </w:rPr>
        <w:tab/>
        <w:t>Atrakcyjność inwestycyjna dla działalności usługowej w badanych podregionach również nie osiągnęła wysokich wartości. Około 2/3 spośród wszystkich an</w:t>
      </w:r>
      <w:r w:rsidR="005354E3">
        <w:rPr>
          <w:rFonts w:ascii="Times New Roman" w:hAnsi="Times New Roman" w:cs="Times New Roman"/>
          <w:sz w:val="24"/>
        </w:rPr>
        <w:t>alizowanych podregionów uzyskało</w:t>
      </w:r>
      <w:r>
        <w:rPr>
          <w:rFonts w:ascii="Times New Roman" w:hAnsi="Times New Roman" w:cs="Times New Roman"/>
          <w:sz w:val="24"/>
        </w:rPr>
        <w:t xml:space="preserve"> niskie wskaźniki, z czego 18,1% tych rejonów wykazywało się najniższą atrakcyjnością inwestycyjną dla działalności usługowej. Wysoki i najwyższy stopnień powyższej atrakcyjności dotyczył około co 5. z badanych podregionów.</w:t>
      </w:r>
    </w:p>
    <w:p w:rsidR="00716742"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77" w:name="_Toc413402529"/>
      <w:r w:rsidRPr="00716742">
        <w:rPr>
          <w:rFonts w:ascii="Times New Roman" w:hAnsi="Times New Roman" w:cs="Times New Roman"/>
          <w:b w:val="0"/>
          <w:color w:val="auto"/>
          <w:sz w:val="24"/>
          <w:szCs w:val="24"/>
        </w:rPr>
        <w:t xml:space="preserve">Wykres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Wykres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43</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usługowej w analizowanych podregionach.</w:t>
      </w:r>
      <w:bookmarkEnd w:id="177"/>
    </w:p>
    <w:p w:rsidR="00270A39" w:rsidRDefault="00270A39" w:rsidP="00270A39">
      <w:pPr>
        <w:jc w:val="center"/>
        <w:rPr>
          <w:rFonts w:ascii="Times New Roman" w:hAnsi="Times New Roman" w:cs="Times New Roman"/>
          <w:sz w:val="24"/>
        </w:rPr>
      </w:pPr>
      <w:r w:rsidRPr="00947A25">
        <w:rPr>
          <w:rFonts w:ascii="Times New Roman" w:hAnsi="Times New Roman" w:cs="Times New Roman"/>
          <w:noProof/>
          <w:sz w:val="24"/>
          <w:lang w:eastAsia="pl-PL"/>
        </w:rPr>
        <w:drawing>
          <wp:inline distT="0" distB="0" distL="0" distR="0">
            <wp:extent cx="4797631" cy="2173185"/>
            <wp:effectExtent l="0" t="0" r="22225" b="17780"/>
            <wp:docPr id="7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rPr>
          <w:rFonts w:ascii="Times New Roman" w:hAnsi="Times New Roman" w:cs="Times New Roman"/>
          <w:sz w:val="24"/>
        </w:rPr>
      </w:pPr>
      <w:r>
        <w:rPr>
          <w:rFonts w:ascii="Times New Roman" w:hAnsi="Times New Roman" w:cs="Times New Roman"/>
          <w:sz w:val="24"/>
        </w:rPr>
        <w:lastRenderedPageBreak/>
        <w:tab/>
        <w:t>Sytuacja także nie wyglądała optymistycznie, jeśli chodzi o atrakcyjność inwestycyjną badanych podregionów dotyczącą działalności zaawansowanej technologicznie. Zaledwie 0,2% analizowanych podregionów posiadała wysoki stopień rzeczonej atrakcyjności, a 15,6% osiągnęła jego najwyższą wartość.</w:t>
      </w:r>
    </w:p>
    <w:p w:rsidR="00270A39" w:rsidRDefault="00270A39" w:rsidP="00270A39">
      <w:pPr>
        <w:rPr>
          <w:rFonts w:ascii="Times New Roman" w:hAnsi="Times New Roman" w:cs="Times New Roman"/>
          <w:sz w:val="24"/>
        </w:rPr>
      </w:pPr>
    </w:p>
    <w:p w:rsidR="00716742"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78" w:name="_Toc413402530"/>
      <w:r w:rsidRPr="00716742">
        <w:rPr>
          <w:rFonts w:ascii="Times New Roman" w:hAnsi="Times New Roman" w:cs="Times New Roman"/>
          <w:b w:val="0"/>
          <w:color w:val="auto"/>
          <w:sz w:val="24"/>
          <w:szCs w:val="24"/>
        </w:rPr>
        <w:t xml:space="preserve">Wykres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Wykres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44</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zaawansowanej technologicznie</w:t>
      </w:r>
      <w:r w:rsidR="006B7E9D">
        <w:rPr>
          <w:rFonts w:ascii="Times New Roman" w:hAnsi="Times New Roman" w:cs="Times New Roman"/>
          <w:b w:val="0"/>
          <w:color w:val="auto"/>
          <w:sz w:val="24"/>
          <w:szCs w:val="24"/>
        </w:rPr>
        <w:br/>
      </w:r>
      <w:r w:rsidRPr="00716742">
        <w:rPr>
          <w:rFonts w:ascii="Times New Roman" w:hAnsi="Times New Roman" w:cs="Times New Roman"/>
          <w:b w:val="0"/>
          <w:color w:val="auto"/>
          <w:sz w:val="24"/>
          <w:szCs w:val="24"/>
        </w:rPr>
        <w:t xml:space="preserve"> w analizowanych podregionach.</w:t>
      </w:r>
      <w:bookmarkEnd w:id="178"/>
    </w:p>
    <w:p w:rsidR="00270A39" w:rsidRPr="003A612A" w:rsidRDefault="00270A39" w:rsidP="00270A39">
      <w:pPr>
        <w:jc w:val="center"/>
        <w:rPr>
          <w:rFonts w:ascii="Times New Roman" w:hAnsi="Times New Roman" w:cs="Times New Roman"/>
          <w:b/>
          <w:sz w:val="24"/>
        </w:rPr>
      </w:pPr>
      <w:r w:rsidRPr="003A612A">
        <w:rPr>
          <w:rFonts w:ascii="Times New Roman" w:hAnsi="Times New Roman" w:cs="Times New Roman"/>
          <w:b/>
          <w:noProof/>
          <w:sz w:val="24"/>
          <w:lang w:eastAsia="pl-PL"/>
        </w:rPr>
        <w:drawing>
          <wp:inline distT="0" distB="0" distL="0" distR="0">
            <wp:extent cx="4583876" cy="2363189"/>
            <wp:effectExtent l="0" t="0" r="26670" b="18415"/>
            <wp:docPr id="7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tabs>
          <w:tab w:val="left" w:pos="1275"/>
        </w:tabs>
        <w:rPr>
          <w:rFonts w:ascii="Times New Roman" w:hAnsi="Times New Roman" w:cs="Times New Roman"/>
          <w:sz w:val="24"/>
        </w:rPr>
      </w:pPr>
      <w:r>
        <w:rPr>
          <w:rFonts w:ascii="Times New Roman" w:hAnsi="Times New Roman" w:cs="Times New Roman"/>
          <w:sz w:val="24"/>
        </w:rPr>
        <w:tab/>
      </w:r>
    </w:p>
    <w:p w:rsidR="00270A39" w:rsidRDefault="00270A39" w:rsidP="00270A39">
      <w:pPr>
        <w:tabs>
          <w:tab w:val="left" w:pos="851"/>
        </w:tabs>
        <w:rPr>
          <w:rFonts w:ascii="Times New Roman" w:hAnsi="Times New Roman" w:cs="Times New Roman"/>
          <w:sz w:val="24"/>
        </w:rPr>
      </w:pPr>
      <w:r>
        <w:rPr>
          <w:rFonts w:ascii="Times New Roman" w:hAnsi="Times New Roman" w:cs="Times New Roman"/>
          <w:sz w:val="24"/>
        </w:rPr>
        <w:tab/>
        <w:t xml:space="preserve">Sprawdzono, czy poszczególne województwa różniły się między sobą poziomami trzech wymienionych powyżej typów atrakcyjności. W zakresie atrakcyjności inwestycyjnej dla działalności gospodarczej najwyższe wskaźniki osiągnęło województwo łódzkie (wysoka-2,7%; najwyższa-24,4%). Na drugim miejscu uplasowała się Wielkopolska (1,0%; 19,9%). Województwo warmińsko – mazurskie uzyskało zdecydowanie najsłabsze wyniki. Żaden </w:t>
      </w:r>
      <w:r w:rsidR="006B7E9D">
        <w:rPr>
          <w:rFonts w:ascii="Times New Roman" w:hAnsi="Times New Roman" w:cs="Times New Roman"/>
          <w:sz w:val="24"/>
        </w:rPr>
        <w:br/>
      </w:r>
      <w:r>
        <w:rPr>
          <w:rFonts w:ascii="Times New Roman" w:hAnsi="Times New Roman" w:cs="Times New Roman"/>
          <w:sz w:val="24"/>
        </w:rPr>
        <w:t>z badanych podregionów w jego granicach nie osiągnął chociaż przeciętnej atrakcyjności inwestycyjnej dla działalności przemysłowej.</w:t>
      </w:r>
    </w:p>
    <w:p w:rsidR="00270A39" w:rsidRDefault="00270A39" w:rsidP="00270A39">
      <w:pPr>
        <w:tabs>
          <w:tab w:val="left" w:pos="851"/>
        </w:tabs>
        <w:rPr>
          <w:rFonts w:ascii="Times New Roman" w:hAnsi="Times New Roman" w:cs="Times New Roman"/>
          <w:sz w:val="24"/>
        </w:rPr>
      </w:pPr>
    </w:p>
    <w:p w:rsidR="00716742" w:rsidRPr="00716742" w:rsidRDefault="00716742" w:rsidP="00716742">
      <w:pPr>
        <w:pStyle w:val="Legenda"/>
        <w:keepNext/>
        <w:ind w:left="284" w:firstLine="0"/>
        <w:rPr>
          <w:rFonts w:ascii="Times New Roman" w:hAnsi="Times New Roman" w:cs="Times New Roman"/>
          <w:b w:val="0"/>
          <w:color w:val="auto"/>
          <w:sz w:val="24"/>
          <w:szCs w:val="24"/>
        </w:rPr>
      </w:pPr>
      <w:bookmarkStart w:id="179" w:name="_Toc412491771"/>
      <w:r w:rsidRPr="00716742">
        <w:rPr>
          <w:rFonts w:ascii="Times New Roman" w:hAnsi="Times New Roman" w:cs="Times New Roman"/>
          <w:b w:val="0"/>
          <w:color w:val="auto"/>
          <w:sz w:val="24"/>
          <w:szCs w:val="24"/>
        </w:rPr>
        <w:lastRenderedPageBreak/>
        <w:t xml:space="preserve">Tabela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Tabela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101</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gospodarczej w analizowanych podregionach a województwo.</w:t>
      </w:r>
      <w:bookmarkEnd w:id="179"/>
    </w:p>
    <w:tbl>
      <w:tblPr>
        <w:tblW w:w="8562" w:type="dxa"/>
        <w:tblInd w:w="55" w:type="dxa"/>
        <w:tblCellMar>
          <w:left w:w="70" w:type="dxa"/>
          <w:right w:w="70" w:type="dxa"/>
        </w:tblCellMar>
        <w:tblLook w:val="04A0" w:firstRow="1" w:lastRow="0" w:firstColumn="1" w:lastColumn="0" w:noHBand="0" w:noVBand="1"/>
      </w:tblPr>
      <w:tblGrid>
        <w:gridCol w:w="1885"/>
        <w:gridCol w:w="1301"/>
        <w:gridCol w:w="1267"/>
        <w:gridCol w:w="1427"/>
        <w:gridCol w:w="1270"/>
        <w:gridCol w:w="1412"/>
      </w:tblGrid>
      <w:tr w:rsidR="00270A39" w:rsidRPr="001E2E1E" w:rsidTr="00723B4B">
        <w:trPr>
          <w:trHeight w:val="768"/>
        </w:trPr>
        <w:tc>
          <w:tcPr>
            <w:tcW w:w="188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1E2E1E">
              <w:rPr>
                <w:rFonts w:ascii="Times New Roman" w:eastAsia="Times New Roman" w:hAnsi="Times New Roman" w:cs="Times New Roman"/>
                <w:b/>
                <w:bCs/>
                <w:sz w:val="24"/>
                <w:szCs w:val="24"/>
                <w:lang w:eastAsia="pl-PL"/>
              </w:rPr>
              <w:t>Województwo</w:t>
            </w:r>
          </w:p>
        </w:tc>
        <w:tc>
          <w:tcPr>
            <w:tcW w:w="6677" w:type="dxa"/>
            <w:gridSpan w:val="5"/>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1E2E1E">
              <w:rPr>
                <w:rFonts w:ascii="Times New Roman" w:eastAsia="Times New Roman" w:hAnsi="Times New Roman" w:cs="Times New Roman"/>
                <w:b/>
                <w:bCs/>
                <w:color w:val="000000"/>
                <w:sz w:val="24"/>
                <w:szCs w:val="24"/>
                <w:lang w:eastAsia="pl-PL"/>
              </w:rPr>
              <w:t>Atrakcyjność inwestycyjna podregionu dla działalności przemysłowej (2010r.)</w:t>
            </w:r>
          </w:p>
        </w:tc>
      </w:tr>
      <w:tr w:rsidR="00270A39" w:rsidRPr="001E2E1E" w:rsidTr="00723B4B">
        <w:trPr>
          <w:trHeight w:val="610"/>
        </w:trPr>
        <w:tc>
          <w:tcPr>
            <w:tcW w:w="188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270A39" w:rsidRPr="001E2E1E" w:rsidRDefault="00270A39" w:rsidP="00723B4B">
            <w:pPr>
              <w:spacing w:line="240" w:lineRule="auto"/>
              <w:ind w:firstLine="0"/>
              <w:jc w:val="left"/>
              <w:rPr>
                <w:rFonts w:ascii="Times New Roman" w:eastAsia="Times New Roman" w:hAnsi="Times New Roman" w:cs="Times New Roman"/>
                <w:b/>
                <w:bCs/>
                <w:sz w:val="24"/>
                <w:szCs w:val="24"/>
                <w:lang w:eastAsia="pl-PL"/>
              </w:rPr>
            </w:pPr>
          </w:p>
        </w:tc>
        <w:tc>
          <w:tcPr>
            <w:tcW w:w="13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1E2E1E">
              <w:rPr>
                <w:rFonts w:ascii="Times New Roman" w:eastAsia="Times New Roman" w:hAnsi="Times New Roman" w:cs="Times New Roman"/>
                <w:b/>
                <w:bCs/>
                <w:color w:val="000000"/>
                <w:sz w:val="24"/>
                <w:szCs w:val="24"/>
                <w:lang w:eastAsia="pl-PL"/>
              </w:rPr>
              <w:t>najniższa</w:t>
            </w:r>
          </w:p>
        </w:tc>
        <w:tc>
          <w:tcPr>
            <w:tcW w:w="12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1E2E1E">
              <w:rPr>
                <w:rFonts w:ascii="Times New Roman" w:eastAsia="Times New Roman" w:hAnsi="Times New Roman" w:cs="Times New Roman"/>
                <w:b/>
                <w:bCs/>
                <w:color w:val="000000"/>
                <w:sz w:val="24"/>
                <w:szCs w:val="24"/>
                <w:lang w:eastAsia="pl-PL"/>
              </w:rPr>
              <w:t>niska</w:t>
            </w:r>
          </w:p>
        </w:tc>
        <w:tc>
          <w:tcPr>
            <w:tcW w:w="14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1E2E1E">
              <w:rPr>
                <w:rFonts w:ascii="Times New Roman" w:eastAsia="Times New Roman" w:hAnsi="Times New Roman" w:cs="Times New Roman"/>
                <w:b/>
                <w:bCs/>
                <w:color w:val="000000"/>
                <w:sz w:val="24"/>
                <w:szCs w:val="24"/>
                <w:lang w:eastAsia="pl-PL"/>
              </w:rPr>
              <w:t>przeciętna</w:t>
            </w:r>
          </w:p>
        </w:tc>
        <w:tc>
          <w:tcPr>
            <w:tcW w:w="1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1E2E1E">
              <w:rPr>
                <w:rFonts w:ascii="Times New Roman" w:eastAsia="Times New Roman" w:hAnsi="Times New Roman" w:cs="Times New Roman"/>
                <w:b/>
                <w:bCs/>
                <w:color w:val="000000"/>
                <w:sz w:val="24"/>
                <w:szCs w:val="24"/>
                <w:lang w:eastAsia="pl-PL"/>
              </w:rPr>
              <w:t>wysoka</w:t>
            </w:r>
          </w:p>
        </w:tc>
        <w:tc>
          <w:tcPr>
            <w:tcW w:w="14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1E2E1E">
              <w:rPr>
                <w:rFonts w:ascii="Times New Roman" w:eastAsia="Times New Roman" w:hAnsi="Times New Roman" w:cs="Times New Roman"/>
                <w:b/>
                <w:bCs/>
                <w:color w:val="000000"/>
                <w:sz w:val="24"/>
                <w:szCs w:val="24"/>
                <w:lang w:eastAsia="pl-PL"/>
              </w:rPr>
              <w:t>najwyższa</w:t>
            </w:r>
          </w:p>
        </w:tc>
      </w:tr>
      <w:tr w:rsidR="00270A39" w:rsidRPr="001E2E1E" w:rsidTr="00723B4B">
        <w:trPr>
          <w:trHeight w:val="413"/>
        </w:trPr>
        <w:tc>
          <w:tcPr>
            <w:tcW w:w="188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1E2E1E">
              <w:rPr>
                <w:rFonts w:ascii="Times New Roman" w:eastAsia="Times New Roman" w:hAnsi="Times New Roman" w:cs="Times New Roman"/>
                <w:b/>
                <w:bCs/>
                <w:sz w:val="24"/>
                <w:szCs w:val="24"/>
                <w:lang w:eastAsia="pl-PL"/>
              </w:rPr>
              <w:t>łódzkie</w:t>
            </w:r>
          </w:p>
        </w:tc>
        <w:tc>
          <w:tcPr>
            <w:tcW w:w="13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0,0%</w:t>
            </w:r>
          </w:p>
        </w:tc>
        <w:tc>
          <w:tcPr>
            <w:tcW w:w="12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53,2%</w:t>
            </w:r>
          </w:p>
        </w:tc>
        <w:tc>
          <w:tcPr>
            <w:tcW w:w="14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19,7%</w:t>
            </w:r>
          </w:p>
        </w:tc>
        <w:tc>
          <w:tcPr>
            <w:tcW w:w="1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2,7%</w:t>
            </w:r>
          </w:p>
        </w:tc>
        <w:tc>
          <w:tcPr>
            <w:tcW w:w="14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24,4%</w:t>
            </w:r>
          </w:p>
        </w:tc>
      </w:tr>
      <w:tr w:rsidR="00270A39" w:rsidRPr="001E2E1E" w:rsidTr="00723B4B">
        <w:trPr>
          <w:trHeight w:val="827"/>
        </w:trPr>
        <w:tc>
          <w:tcPr>
            <w:tcW w:w="188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1E2E1E">
              <w:rPr>
                <w:rFonts w:ascii="Times New Roman" w:eastAsia="Times New Roman" w:hAnsi="Times New Roman" w:cs="Times New Roman"/>
                <w:b/>
                <w:bCs/>
                <w:sz w:val="24"/>
                <w:szCs w:val="24"/>
                <w:lang w:eastAsia="pl-PL"/>
              </w:rPr>
              <w:t>warmińsko - mazurskie</w:t>
            </w:r>
          </w:p>
        </w:tc>
        <w:tc>
          <w:tcPr>
            <w:tcW w:w="13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7,6%</w:t>
            </w:r>
          </w:p>
        </w:tc>
        <w:tc>
          <w:tcPr>
            <w:tcW w:w="12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92,4%</w:t>
            </w:r>
          </w:p>
        </w:tc>
        <w:tc>
          <w:tcPr>
            <w:tcW w:w="14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0,0%</w:t>
            </w:r>
          </w:p>
        </w:tc>
        <w:tc>
          <w:tcPr>
            <w:tcW w:w="1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0,0%</w:t>
            </w:r>
          </w:p>
        </w:tc>
        <w:tc>
          <w:tcPr>
            <w:tcW w:w="14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0,0%</w:t>
            </w:r>
          </w:p>
        </w:tc>
      </w:tr>
      <w:tr w:rsidR="00270A39" w:rsidRPr="001E2E1E" w:rsidTr="00723B4B">
        <w:trPr>
          <w:trHeight w:val="413"/>
        </w:trPr>
        <w:tc>
          <w:tcPr>
            <w:tcW w:w="188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270A39" w:rsidRPr="001E2E1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1E2E1E">
              <w:rPr>
                <w:rFonts w:ascii="Times New Roman" w:eastAsia="Times New Roman" w:hAnsi="Times New Roman" w:cs="Times New Roman"/>
                <w:b/>
                <w:bCs/>
                <w:sz w:val="24"/>
                <w:szCs w:val="24"/>
                <w:lang w:eastAsia="pl-PL"/>
              </w:rPr>
              <w:t>wielkopolskie</w:t>
            </w:r>
          </w:p>
        </w:tc>
        <w:tc>
          <w:tcPr>
            <w:tcW w:w="13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53,0%</w:t>
            </w:r>
          </w:p>
        </w:tc>
        <w:tc>
          <w:tcPr>
            <w:tcW w:w="12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0,7%</w:t>
            </w:r>
          </w:p>
        </w:tc>
        <w:tc>
          <w:tcPr>
            <w:tcW w:w="14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25,5%</w:t>
            </w:r>
          </w:p>
        </w:tc>
        <w:tc>
          <w:tcPr>
            <w:tcW w:w="127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1,0%</w:t>
            </w:r>
          </w:p>
        </w:tc>
        <w:tc>
          <w:tcPr>
            <w:tcW w:w="141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270A39" w:rsidRPr="001E2E1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1E2E1E">
              <w:rPr>
                <w:rFonts w:ascii="Times New Roman" w:eastAsia="Times New Roman" w:hAnsi="Times New Roman" w:cs="Times New Roman"/>
                <w:color w:val="000000"/>
                <w:sz w:val="24"/>
                <w:szCs w:val="24"/>
                <w:lang w:eastAsia="pl-PL"/>
              </w:rPr>
              <w:t>19,9%</w:t>
            </w:r>
          </w:p>
        </w:tc>
      </w:tr>
    </w:tbl>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rPr>
          <w:rFonts w:ascii="Times New Roman" w:hAnsi="Times New Roman" w:cs="Times New Roman"/>
          <w:sz w:val="24"/>
        </w:rPr>
      </w:pPr>
    </w:p>
    <w:p w:rsidR="00270A39" w:rsidRDefault="00270A39" w:rsidP="00270A39">
      <w:pPr>
        <w:rPr>
          <w:rFonts w:ascii="Times New Roman" w:hAnsi="Times New Roman" w:cs="Times New Roman"/>
          <w:sz w:val="24"/>
        </w:rPr>
      </w:pPr>
      <w:r>
        <w:rPr>
          <w:rFonts w:ascii="Times New Roman" w:hAnsi="Times New Roman" w:cs="Times New Roman"/>
          <w:sz w:val="24"/>
        </w:rPr>
        <w:tab/>
        <w:t xml:space="preserve">Sytuacja wyglądała bardzo podobnie w przypadku atrakcyjności inwestycyjnej województw dla działalności usługowej. Podregiony z województwa łódzkiego wypadły najlepiej (27,1%). Zaraz za nimi znalazła się Wielkopolska (19,9%), natomiast Warmia </w:t>
      </w:r>
      <w:r w:rsidR="006B7E9D">
        <w:rPr>
          <w:rFonts w:ascii="Times New Roman" w:hAnsi="Times New Roman" w:cs="Times New Roman"/>
          <w:sz w:val="24"/>
        </w:rPr>
        <w:br/>
      </w:r>
      <w:r>
        <w:rPr>
          <w:rFonts w:ascii="Times New Roman" w:hAnsi="Times New Roman" w:cs="Times New Roman"/>
          <w:sz w:val="24"/>
        </w:rPr>
        <w:t>i Mazury, tak jak w przypadku poprzedniej analizy, zajęły ostatnie miejsce, za wyjątkiem 16,2% podregionów, które osiągnęły wysoki poziom analizowanego wskaźnika.</w:t>
      </w:r>
    </w:p>
    <w:p w:rsidR="00270A39" w:rsidRDefault="00270A39" w:rsidP="00270A39">
      <w:pPr>
        <w:rPr>
          <w:rFonts w:ascii="Times New Roman" w:hAnsi="Times New Roman" w:cs="Times New Roman"/>
          <w:sz w:val="24"/>
        </w:rPr>
      </w:pPr>
    </w:p>
    <w:p w:rsidR="00270A39"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80" w:name="_Toc412491772"/>
      <w:r w:rsidRPr="00716742">
        <w:rPr>
          <w:rFonts w:ascii="Times New Roman" w:hAnsi="Times New Roman" w:cs="Times New Roman"/>
          <w:b w:val="0"/>
          <w:color w:val="auto"/>
          <w:sz w:val="24"/>
          <w:szCs w:val="24"/>
        </w:rPr>
        <w:t xml:space="preserve">Tabela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Tabela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102</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usługowej w analizowanych podregionach a województwo.</w:t>
      </w:r>
      <w:bookmarkEnd w:id="180"/>
    </w:p>
    <w:tbl>
      <w:tblPr>
        <w:tblW w:w="8652"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1905"/>
        <w:gridCol w:w="1314"/>
        <w:gridCol w:w="1280"/>
        <w:gridCol w:w="1442"/>
        <w:gridCol w:w="1283"/>
        <w:gridCol w:w="1428"/>
      </w:tblGrid>
      <w:tr w:rsidR="00270A39" w:rsidRPr="0070127E" w:rsidTr="00723B4B">
        <w:trPr>
          <w:trHeight w:val="744"/>
        </w:trPr>
        <w:tc>
          <w:tcPr>
            <w:tcW w:w="1905" w:type="dxa"/>
            <w:vMerge w:val="restart"/>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70127E">
              <w:rPr>
                <w:rFonts w:ascii="Times New Roman" w:eastAsia="Times New Roman" w:hAnsi="Times New Roman" w:cs="Times New Roman"/>
                <w:b/>
                <w:bCs/>
                <w:sz w:val="24"/>
                <w:szCs w:val="24"/>
                <w:lang w:eastAsia="pl-PL"/>
              </w:rPr>
              <w:t>Województwo</w:t>
            </w:r>
          </w:p>
        </w:tc>
        <w:tc>
          <w:tcPr>
            <w:tcW w:w="6747" w:type="dxa"/>
            <w:gridSpan w:val="5"/>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70127E">
              <w:rPr>
                <w:rFonts w:ascii="Times New Roman" w:eastAsia="Times New Roman" w:hAnsi="Times New Roman" w:cs="Times New Roman"/>
                <w:b/>
                <w:bCs/>
                <w:color w:val="000000"/>
                <w:sz w:val="24"/>
                <w:szCs w:val="24"/>
                <w:lang w:eastAsia="pl-PL"/>
              </w:rPr>
              <w:t>Atrakcyjność inwestycyjna podregionu dla działalności usługowej (2010r.)</w:t>
            </w:r>
          </w:p>
        </w:tc>
      </w:tr>
      <w:tr w:rsidR="00270A39" w:rsidRPr="0070127E" w:rsidTr="00723B4B">
        <w:trPr>
          <w:trHeight w:val="611"/>
        </w:trPr>
        <w:tc>
          <w:tcPr>
            <w:tcW w:w="1905" w:type="dxa"/>
            <w:vMerge/>
            <w:vAlign w:val="center"/>
            <w:hideMark/>
          </w:tcPr>
          <w:p w:rsidR="00270A39" w:rsidRPr="0070127E" w:rsidRDefault="00270A39" w:rsidP="00723B4B">
            <w:pPr>
              <w:spacing w:line="240" w:lineRule="auto"/>
              <w:ind w:firstLine="0"/>
              <w:jc w:val="left"/>
              <w:rPr>
                <w:rFonts w:ascii="Times New Roman" w:eastAsia="Times New Roman" w:hAnsi="Times New Roman" w:cs="Times New Roman"/>
                <w:b/>
                <w:bCs/>
                <w:sz w:val="24"/>
                <w:szCs w:val="24"/>
                <w:lang w:eastAsia="pl-PL"/>
              </w:rPr>
            </w:pPr>
          </w:p>
        </w:tc>
        <w:tc>
          <w:tcPr>
            <w:tcW w:w="1314"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70127E">
              <w:rPr>
                <w:rFonts w:ascii="Times New Roman" w:eastAsia="Times New Roman" w:hAnsi="Times New Roman" w:cs="Times New Roman"/>
                <w:b/>
                <w:bCs/>
                <w:color w:val="000000"/>
                <w:sz w:val="24"/>
                <w:szCs w:val="24"/>
                <w:lang w:eastAsia="pl-PL"/>
              </w:rPr>
              <w:t>najniższa</w:t>
            </w:r>
          </w:p>
        </w:tc>
        <w:tc>
          <w:tcPr>
            <w:tcW w:w="1280"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70127E">
              <w:rPr>
                <w:rFonts w:ascii="Times New Roman" w:eastAsia="Times New Roman" w:hAnsi="Times New Roman" w:cs="Times New Roman"/>
                <w:b/>
                <w:bCs/>
                <w:color w:val="000000"/>
                <w:sz w:val="24"/>
                <w:szCs w:val="24"/>
                <w:lang w:eastAsia="pl-PL"/>
              </w:rPr>
              <w:t>niska</w:t>
            </w:r>
          </w:p>
        </w:tc>
        <w:tc>
          <w:tcPr>
            <w:tcW w:w="1442"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70127E">
              <w:rPr>
                <w:rFonts w:ascii="Times New Roman" w:eastAsia="Times New Roman" w:hAnsi="Times New Roman" w:cs="Times New Roman"/>
                <w:b/>
                <w:bCs/>
                <w:color w:val="000000"/>
                <w:sz w:val="24"/>
                <w:szCs w:val="24"/>
                <w:lang w:eastAsia="pl-PL"/>
              </w:rPr>
              <w:t>przeciętna</w:t>
            </w:r>
          </w:p>
        </w:tc>
        <w:tc>
          <w:tcPr>
            <w:tcW w:w="1283"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70127E">
              <w:rPr>
                <w:rFonts w:ascii="Times New Roman" w:eastAsia="Times New Roman" w:hAnsi="Times New Roman" w:cs="Times New Roman"/>
                <w:b/>
                <w:bCs/>
                <w:color w:val="000000"/>
                <w:sz w:val="24"/>
                <w:szCs w:val="24"/>
                <w:lang w:eastAsia="pl-PL"/>
              </w:rPr>
              <w:t>wysoka</w:t>
            </w:r>
          </w:p>
        </w:tc>
        <w:tc>
          <w:tcPr>
            <w:tcW w:w="1427"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70127E">
              <w:rPr>
                <w:rFonts w:ascii="Times New Roman" w:eastAsia="Times New Roman" w:hAnsi="Times New Roman" w:cs="Times New Roman"/>
                <w:b/>
                <w:bCs/>
                <w:color w:val="000000"/>
                <w:sz w:val="24"/>
                <w:szCs w:val="24"/>
                <w:lang w:eastAsia="pl-PL"/>
              </w:rPr>
              <w:t>najwyższa</w:t>
            </w:r>
          </w:p>
        </w:tc>
      </w:tr>
      <w:tr w:rsidR="00270A39" w:rsidRPr="0070127E" w:rsidTr="00723B4B">
        <w:trPr>
          <w:trHeight w:val="401"/>
        </w:trPr>
        <w:tc>
          <w:tcPr>
            <w:tcW w:w="1905"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70127E">
              <w:rPr>
                <w:rFonts w:ascii="Times New Roman" w:eastAsia="Times New Roman" w:hAnsi="Times New Roman" w:cs="Times New Roman"/>
                <w:b/>
                <w:bCs/>
                <w:sz w:val="24"/>
                <w:szCs w:val="24"/>
                <w:lang w:eastAsia="pl-PL"/>
              </w:rPr>
              <w:t>łódzkie</w:t>
            </w:r>
          </w:p>
        </w:tc>
        <w:tc>
          <w:tcPr>
            <w:tcW w:w="1314"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0,0%</w:t>
            </w:r>
          </w:p>
        </w:tc>
        <w:tc>
          <w:tcPr>
            <w:tcW w:w="1280"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53,5%</w:t>
            </w:r>
          </w:p>
        </w:tc>
        <w:tc>
          <w:tcPr>
            <w:tcW w:w="1442"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19,4%</w:t>
            </w:r>
          </w:p>
        </w:tc>
        <w:tc>
          <w:tcPr>
            <w:tcW w:w="1283"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0,0%</w:t>
            </w:r>
          </w:p>
        </w:tc>
        <w:tc>
          <w:tcPr>
            <w:tcW w:w="1427"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27,1%</w:t>
            </w:r>
          </w:p>
        </w:tc>
      </w:tr>
      <w:tr w:rsidR="00270A39" w:rsidRPr="0070127E" w:rsidTr="007572C9">
        <w:trPr>
          <w:trHeight w:val="683"/>
        </w:trPr>
        <w:tc>
          <w:tcPr>
            <w:tcW w:w="1905"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70127E">
              <w:rPr>
                <w:rFonts w:ascii="Times New Roman" w:eastAsia="Times New Roman" w:hAnsi="Times New Roman" w:cs="Times New Roman"/>
                <w:b/>
                <w:bCs/>
                <w:sz w:val="24"/>
                <w:szCs w:val="24"/>
                <w:lang w:eastAsia="pl-PL"/>
              </w:rPr>
              <w:t>warmińsko - mazurskie</w:t>
            </w:r>
          </w:p>
        </w:tc>
        <w:tc>
          <w:tcPr>
            <w:tcW w:w="1314"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1,3%</w:t>
            </w:r>
          </w:p>
        </w:tc>
        <w:tc>
          <w:tcPr>
            <w:tcW w:w="1280"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82,5%</w:t>
            </w:r>
          </w:p>
        </w:tc>
        <w:tc>
          <w:tcPr>
            <w:tcW w:w="1442"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0,0%</w:t>
            </w:r>
          </w:p>
        </w:tc>
        <w:tc>
          <w:tcPr>
            <w:tcW w:w="1283"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16,2%</w:t>
            </w:r>
          </w:p>
        </w:tc>
        <w:tc>
          <w:tcPr>
            <w:tcW w:w="1427"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0,0%</w:t>
            </w:r>
          </w:p>
        </w:tc>
      </w:tr>
      <w:tr w:rsidR="00270A39" w:rsidRPr="0070127E" w:rsidTr="00723B4B">
        <w:trPr>
          <w:trHeight w:val="401"/>
        </w:trPr>
        <w:tc>
          <w:tcPr>
            <w:tcW w:w="1905" w:type="dxa"/>
            <w:shd w:val="clear" w:color="auto" w:fill="auto"/>
            <w:vAlign w:val="center"/>
            <w:hideMark/>
          </w:tcPr>
          <w:p w:rsidR="00270A39" w:rsidRPr="0070127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70127E">
              <w:rPr>
                <w:rFonts w:ascii="Times New Roman" w:eastAsia="Times New Roman" w:hAnsi="Times New Roman" w:cs="Times New Roman"/>
                <w:b/>
                <w:bCs/>
                <w:sz w:val="24"/>
                <w:szCs w:val="24"/>
                <w:lang w:eastAsia="pl-PL"/>
              </w:rPr>
              <w:t>wielkopolskie</w:t>
            </w:r>
          </w:p>
        </w:tc>
        <w:tc>
          <w:tcPr>
            <w:tcW w:w="1314"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53,0%</w:t>
            </w:r>
          </w:p>
        </w:tc>
        <w:tc>
          <w:tcPr>
            <w:tcW w:w="1280"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8,9%</w:t>
            </w:r>
          </w:p>
        </w:tc>
        <w:tc>
          <w:tcPr>
            <w:tcW w:w="1442"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12,9%</w:t>
            </w:r>
          </w:p>
        </w:tc>
        <w:tc>
          <w:tcPr>
            <w:tcW w:w="1283"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5,3%</w:t>
            </w:r>
          </w:p>
        </w:tc>
        <w:tc>
          <w:tcPr>
            <w:tcW w:w="1427" w:type="dxa"/>
            <w:shd w:val="clear" w:color="auto" w:fill="auto"/>
            <w:noWrap/>
            <w:vAlign w:val="center"/>
            <w:hideMark/>
          </w:tcPr>
          <w:p w:rsidR="00270A39" w:rsidRPr="0070127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70127E">
              <w:rPr>
                <w:rFonts w:ascii="Times New Roman" w:eastAsia="Times New Roman" w:hAnsi="Times New Roman" w:cs="Times New Roman"/>
                <w:color w:val="000000"/>
                <w:sz w:val="24"/>
                <w:szCs w:val="24"/>
                <w:lang w:eastAsia="pl-PL"/>
              </w:rPr>
              <w:t>19,9%</w:t>
            </w:r>
          </w:p>
        </w:tc>
      </w:tr>
    </w:tbl>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7572C9">
      <w:pPr>
        <w:spacing w:before="120"/>
        <w:rPr>
          <w:rFonts w:ascii="Times New Roman" w:hAnsi="Times New Roman" w:cs="Times New Roman"/>
          <w:sz w:val="24"/>
        </w:rPr>
      </w:pPr>
      <w:r>
        <w:rPr>
          <w:rFonts w:ascii="Times New Roman" w:hAnsi="Times New Roman" w:cs="Times New Roman"/>
          <w:sz w:val="24"/>
        </w:rPr>
        <w:lastRenderedPageBreak/>
        <w:tab/>
        <w:t xml:space="preserve">Wszystkie </w:t>
      </w:r>
      <w:r w:rsidR="007572C9">
        <w:rPr>
          <w:rFonts w:ascii="Times New Roman" w:hAnsi="Times New Roman" w:cs="Times New Roman"/>
          <w:sz w:val="24"/>
        </w:rPr>
        <w:t xml:space="preserve">gminy </w:t>
      </w:r>
      <w:r>
        <w:rPr>
          <w:rFonts w:ascii="Times New Roman" w:hAnsi="Times New Roman" w:cs="Times New Roman"/>
          <w:sz w:val="24"/>
        </w:rPr>
        <w:t xml:space="preserve">z badanych podregionów, niezależnie od ich umiejscowienia </w:t>
      </w:r>
      <w:r w:rsidR="00716742">
        <w:rPr>
          <w:rFonts w:ascii="Times New Roman" w:hAnsi="Times New Roman" w:cs="Times New Roman"/>
          <w:sz w:val="24"/>
        </w:rPr>
        <w:br/>
      </w:r>
      <w:r>
        <w:rPr>
          <w:rFonts w:ascii="Times New Roman" w:hAnsi="Times New Roman" w:cs="Times New Roman"/>
          <w:sz w:val="24"/>
        </w:rPr>
        <w:t>w konkretnych województwach, wypadły słabo w kontekście atrakcyjności inwestycyjnej dla działalności zaawansowanej technologicznie. W tym przypadku województwo warmińsko – mazurskie uzyskało najwyższe noty, aczkolwiek tylko na przeciętnym poziomie (92,4%).</w:t>
      </w:r>
    </w:p>
    <w:p w:rsidR="00270A39" w:rsidRDefault="00270A39" w:rsidP="00270A39">
      <w:pPr>
        <w:rPr>
          <w:rFonts w:ascii="Times New Roman" w:hAnsi="Times New Roman" w:cs="Times New Roman"/>
          <w:sz w:val="24"/>
        </w:rPr>
      </w:pPr>
    </w:p>
    <w:p w:rsidR="00270A39"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81" w:name="_Toc412491773"/>
      <w:r w:rsidRPr="00716742">
        <w:rPr>
          <w:rFonts w:ascii="Times New Roman" w:hAnsi="Times New Roman" w:cs="Times New Roman"/>
          <w:b w:val="0"/>
          <w:color w:val="auto"/>
          <w:sz w:val="24"/>
          <w:szCs w:val="24"/>
        </w:rPr>
        <w:t xml:space="preserve">Tabela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Tabela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103</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zaawansowanej technologicznie </w:t>
      </w:r>
      <w:r w:rsidR="006B7E9D">
        <w:rPr>
          <w:rFonts w:ascii="Times New Roman" w:hAnsi="Times New Roman" w:cs="Times New Roman"/>
          <w:b w:val="0"/>
          <w:color w:val="auto"/>
          <w:sz w:val="24"/>
          <w:szCs w:val="24"/>
        </w:rPr>
        <w:br/>
      </w:r>
      <w:r w:rsidRPr="00716742">
        <w:rPr>
          <w:rFonts w:ascii="Times New Roman" w:hAnsi="Times New Roman" w:cs="Times New Roman"/>
          <w:b w:val="0"/>
          <w:color w:val="auto"/>
          <w:sz w:val="24"/>
          <w:szCs w:val="24"/>
        </w:rPr>
        <w:t>w analizowanych podregionach a województwo.</w:t>
      </w:r>
      <w:bookmarkEnd w:id="181"/>
    </w:p>
    <w:tbl>
      <w:tblPr>
        <w:tblW w:w="8712"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1918"/>
        <w:gridCol w:w="1324"/>
        <w:gridCol w:w="1289"/>
        <w:gridCol w:w="1452"/>
        <w:gridCol w:w="1292"/>
        <w:gridCol w:w="1437"/>
      </w:tblGrid>
      <w:tr w:rsidR="00270A39" w:rsidRPr="003B0046" w:rsidTr="00723B4B">
        <w:trPr>
          <w:trHeight w:val="659"/>
        </w:trPr>
        <w:tc>
          <w:tcPr>
            <w:tcW w:w="1918" w:type="dxa"/>
            <w:vMerge w:val="restart"/>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3B0046">
              <w:rPr>
                <w:rFonts w:ascii="Times New Roman" w:eastAsia="Times New Roman" w:hAnsi="Times New Roman" w:cs="Times New Roman"/>
                <w:b/>
                <w:bCs/>
                <w:sz w:val="24"/>
                <w:szCs w:val="24"/>
                <w:lang w:eastAsia="pl-PL"/>
              </w:rPr>
              <w:t>Województwo</w:t>
            </w:r>
          </w:p>
        </w:tc>
        <w:tc>
          <w:tcPr>
            <w:tcW w:w="6794" w:type="dxa"/>
            <w:gridSpan w:val="5"/>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3B0046">
              <w:rPr>
                <w:rFonts w:ascii="Times New Roman" w:eastAsia="Times New Roman" w:hAnsi="Times New Roman" w:cs="Times New Roman"/>
                <w:b/>
                <w:bCs/>
                <w:color w:val="000000"/>
                <w:sz w:val="24"/>
                <w:szCs w:val="24"/>
                <w:lang w:eastAsia="pl-PL"/>
              </w:rPr>
              <w:t>Atrakcyjność inwestycyjna podregionu dla działalności zaawansowanej technologicznie (2010r.)</w:t>
            </w:r>
          </w:p>
        </w:tc>
      </w:tr>
      <w:tr w:rsidR="00270A39" w:rsidRPr="003B0046" w:rsidTr="007572C9">
        <w:trPr>
          <w:trHeight w:val="506"/>
        </w:trPr>
        <w:tc>
          <w:tcPr>
            <w:tcW w:w="1918" w:type="dxa"/>
            <w:vMerge/>
            <w:vAlign w:val="center"/>
            <w:hideMark/>
          </w:tcPr>
          <w:p w:rsidR="00270A39" w:rsidRPr="003B0046" w:rsidRDefault="00270A39" w:rsidP="00723B4B">
            <w:pPr>
              <w:spacing w:line="240" w:lineRule="auto"/>
              <w:ind w:firstLine="0"/>
              <w:jc w:val="left"/>
              <w:rPr>
                <w:rFonts w:ascii="Times New Roman" w:eastAsia="Times New Roman" w:hAnsi="Times New Roman" w:cs="Times New Roman"/>
                <w:b/>
                <w:bCs/>
                <w:sz w:val="24"/>
                <w:szCs w:val="24"/>
                <w:lang w:eastAsia="pl-PL"/>
              </w:rPr>
            </w:pPr>
          </w:p>
        </w:tc>
        <w:tc>
          <w:tcPr>
            <w:tcW w:w="1324"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3B0046">
              <w:rPr>
                <w:rFonts w:ascii="Times New Roman" w:eastAsia="Times New Roman" w:hAnsi="Times New Roman" w:cs="Times New Roman"/>
                <w:b/>
                <w:bCs/>
                <w:color w:val="000000"/>
                <w:sz w:val="24"/>
                <w:szCs w:val="24"/>
                <w:lang w:eastAsia="pl-PL"/>
              </w:rPr>
              <w:t>najniższa</w:t>
            </w:r>
          </w:p>
        </w:tc>
        <w:tc>
          <w:tcPr>
            <w:tcW w:w="1289"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3B0046">
              <w:rPr>
                <w:rFonts w:ascii="Times New Roman" w:eastAsia="Times New Roman" w:hAnsi="Times New Roman" w:cs="Times New Roman"/>
                <w:b/>
                <w:bCs/>
                <w:color w:val="000000"/>
                <w:sz w:val="24"/>
                <w:szCs w:val="24"/>
                <w:lang w:eastAsia="pl-PL"/>
              </w:rPr>
              <w:t>niska</w:t>
            </w:r>
          </w:p>
        </w:tc>
        <w:tc>
          <w:tcPr>
            <w:tcW w:w="1452"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3B0046">
              <w:rPr>
                <w:rFonts w:ascii="Times New Roman" w:eastAsia="Times New Roman" w:hAnsi="Times New Roman" w:cs="Times New Roman"/>
                <w:b/>
                <w:bCs/>
                <w:color w:val="000000"/>
                <w:sz w:val="24"/>
                <w:szCs w:val="24"/>
                <w:lang w:eastAsia="pl-PL"/>
              </w:rPr>
              <w:t>przeciętna</w:t>
            </w:r>
          </w:p>
        </w:tc>
        <w:tc>
          <w:tcPr>
            <w:tcW w:w="1292"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3B0046">
              <w:rPr>
                <w:rFonts w:ascii="Times New Roman" w:eastAsia="Times New Roman" w:hAnsi="Times New Roman" w:cs="Times New Roman"/>
                <w:b/>
                <w:bCs/>
                <w:color w:val="000000"/>
                <w:sz w:val="24"/>
                <w:szCs w:val="24"/>
                <w:lang w:eastAsia="pl-PL"/>
              </w:rPr>
              <w:t>wysoka</w:t>
            </w:r>
          </w:p>
        </w:tc>
        <w:tc>
          <w:tcPr>
            <w:tcW w:w="1437"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3B0046">
              <w:rPr>
                <w:rFonts w:ascii="Times New Roman" w:eastAsia="Times New Roman" w:hAnsi="Times New Roman" w:cs="Times New Roman"/>
                <w:b/>
                <w:bCs/>
                <w:color w:val="000000"/>
                <w:sz w:val="24"/>
                <w:szCs w:val="24"/>
                <w:lang w:eastAsia="pl-PL"/>
              </w:rPr>
              <w:t>najwyższa</w:t>
            </w:r>
          </w:p>
        </w:tc>
      </w:tr>
      <w:tr w:rsidR="00270A39" w:rsidRPr="003B0046" w:rsidTr="00723B4B">
        <w:trPr>
          <w:trHeight w:val="374"/>
        </w:trPr>
        <w:tc>
          <w:tcPr>
            <w:tcW w:w="1918"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3B0046">
              <w:rPr>
                <w:rFonts w:ascii="Times New Roman" w:eastAsia="Times New Roman" w:hAnsi="Times New Roman" w:cs="Times New Roman"/>
                <w:b/>
                <w:bCs/>
                <w:sz w:val="24"/>
                <w:szCs w:val="24"/>
                <w:lang w:eastAsia="pl-PL"/>
              </w:rPr>
              <w:t>łódzkie</w:t>
            </w:r>
          </w:p>
        </w:tc>
        <w:tc>
          <w:tcPr>
            <w:tcW w:w="1324"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29,4%</w:t>
            </w:r>
          </w:p>
        </w:tc>
        <w:tc>
          <w:tcPr>
            <w:tcW w:w="1289"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24,1%</w:t>
            </w:r>
          </w:p>
        </w:tc>
        <w:tc>
          <w:tcPr>
            <w:tcW w:w="1452"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19,4%</w:t>
            </w:r>
          </w:p>
        </w:tc>
        <w:tc>
          <w:tcPr>
            <w:tcW w:w="1292"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0,0%</w:t>
            </w:r>
          </w:p>
        </w:tc>
        <w:tc>
          <w:tcPr>
            <w:tcW w:w="1437"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0,0%</w:t>
            </w:r>
          </w:p>
        </w:tc>
      </w:tr>
      <w:tr w:rsidR="00270A39" w:rsidRPr="003B0046" w:rsidTr="00723B4B">
        <w:trPr>
          <w:trHeight w:val="748"/>
        </w:trPr>
        <w:tc>
          <w:tcPr>
            <w:tcW w:w="1918"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3B0046">
              <w:rPr>
                <w:rFonts w:ascii="Times New Roman" w:eastAsia="Times New Roman" w:hAnsi="Times New Roman" w:cs="Times New Roman"/>
                <w:b/>
                <w:bCs/>
                <w:sz w:val="24"/>
                <w:szCs w:val="24"/>
                <w:lang w:eastAsia="pl-PL"/>
              </w:rPr>
              <w:t>warmińsko - mazurskie</w:t>
            </w:r>
          </w:p>
        </w:tc>
        <w:tc>
          <w:tcPr>
            <w:tcW w:w="1324"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6,9%</w:t>
            </w:r>
          </w:p>
        </w:tc>
        <w:tc>
          <w:tcPr>
            <w:tcW w:w="1289"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0,7%</w:t>
            </w:r>
          </w:p>
        </w:tc>
        <w:tc>
          <w:tcPr>
            <w:tcW w:w="1452"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92,4%</w:t>
            </w:r>
          </w:p>
        </w:tc>
        <w:tc>
          <w:tcPr>
            <w:tcW w:w="1292"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0,0%</w:t>
            </w:r>
          </w:p>
        </w:tc>
        <w:tc>
          <w:tcPr>
            <w:tcW w:w="1437"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0,0%</w:t>
            </w:r>
          </w:p>
        </w:tc>
      </w:tr>
      <w:tr w:rsidR="00270A39" w:rsidRPr="003B0046" w:rsidTr="00723B4B">
        <w:trPr>
          <w:trHeight w:val="374"/>
        </w:trPr>
        <w:tc>
          <w:tcPr>
            <w:tcW w:w="1918" w:type="dxa"/>
            <w:shd w:val="clear" w:color="auto" w:fill="auto"/>
            <w:vAlign w:val="center"/>
            <w:hideMark/>
          </w:tcPr>
          <w:p w:rsidR="00270A39" w:rsidRPr="003B0046"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3B0046">
              <w:rPr>
                <w:rFonts w:ascii="Times New Roman" w:eastAsia="Times New Roman" w:hAnsi="Times New Roman" w:cs="Times New Roman"/>
                <w:b/>
                <w:bCs/>
                <w:sz w:val="24"/>
                <w:szCs w:val="24"/>
                <w:lang w:eastAsia="pl-PL"/>
              </w:rPr>
              <w:t>wielkopolskie</w:t>
            </w:r>
          </w:p>
        </w:tc>
        <w:tc>
          <w:tcPr>
            <w:tcW w:w="1324"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0,0%</w:t>
            </w:r>
          </w:p>
        </w:tc>
        <w:tc>
          <w:tcPr>
            <w:tcW w:w="1289"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74,2%</w:t>
            </w:r>
          </w:p>
        </w:tc>
        <w:tc>
          <w:tcPr>
            <w:tcW w:w="1452"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5,3%</w:t>
            </w:r>
          </w:p>
        </w:tc>
        <w:tc>
          <w:tcPr>
            <w:tcW w:w="1292"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0,7%</w:t>
            </w:r>
          </w:p>
        </w:tc>
        <w:tc>
          <w:tcPr>
            <w:tcW w:w="1437" w:type="dxa"/>
            <w:shd w:val="clear" w:color="auto" w:fill="auto"/>
            <w:noWrap/>
            <w:vAlign w:val="center"/>
            <w:hideMark/>
          </w:tcPr>
          <w:p w:rsidR="00270A39" w:rsidRPr="003B0046"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3B0046">
              <w:rPr>
                <w:rFonts w:ascii="Times New Roman" w:eastAsia="Times New Roman" w:hAnsi="Times New Roman" w:cs="Times New Roman"/>
                <w:color w:val="000000"/>
                <w:sz w:val="24"/>
                <w:szCs w:val="24"/>
                <w:lang w:eastAsia="pl-PL"/>
              </w:rPr>
              <w:t>0,7%</w:t>
            </w:r>
          </w:p>
        </w:tc>
      </w:tr>
    </w:tbl>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rPr>
          <w:rFonts w:ascii="Times New Roman" w:hAnsi="Times New Roman" w:cs="Times New Roman"/>
          <w:sz w:val="24"/>
        </w:rPr>
      </w:pPr>
      <w:r>
        <w:rPr>
          <w:rFonts w:ascii="Times New Roman" w:hAnsi="Times New Roman" w:cs="Times New Roman"/>
          <w:sz w:val="24"/>
        </w:rPr>
        <w:tab/>
        <w:t>Ponadto, sprawdzono także, czy poszczególne rodzaje atrakcyjności inwestycyjnych różnią się w gminach wiejskich i wiejsko – miejskich. Nie dostrzeżono jednak znacznych różnic w uzyskanych wynikach.</w:t>
      </w:r>
    </w:p>
    <w:p w:rsidR="00270A39"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82" w:name="_Toc412491774"/>
      <w:r w:rsidRPr="00716742">
        <w:rPr>
          <w:rFonts w:ascii="Times New Roman" w:hAnsi="Times New Roman" w:cs="Times New Roman"/>
          <w:b w:val="0"/>
          <w:color w:val="auto"/>
          <w:sz w:val="24"/>
          <w:szCs w:val="24"/>
        </w:rPr>
        <w:t xml:space="preserve">Tabela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Tabela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104</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gospodarczej w analizowanych podregionach a rodzaj gminy.</w:t>
      </w:r>
      <w:bookmarkEnd w:id="182"/>
    </w:p>
    <w:tbl>
      <w:tblPr>
        <w:tblW w:w="8801"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2454"/>
        <w:gridCol w:w="1235"/>
        <w:gridCol w:w="1208"/>
        <w:gridCol w:w="1355"/>
        <w:gridCol w:w="1209"/>
        <w:gridCol w:w="1340"/>
      </w:tblGrid>
      <w:tr w:rsidR="00270A39" w:rsidRPr="00E21A2E" w:rsidTr="00723B4B">
        <w:trPr>
          <w:trHeight w:val="649"/>
        </w:trPr>
        <w:tc>
          <w:tcPr>
            <w:tcW w:w="2454" w:type="dxa"/>
            <w:vMerge w:val="restart"/>
            <w:shd w:val="clear" w:color="auto" w:fill="auto"/>
            <w:vAlign w:val="center"/>
            <w:hideMark/>
          </w:tcPr>
          <w:p w:rsidR="00270A39" w:rsidRPr="00E21A2E" w:rsidRDefault="00270A39" w:rsidP="00723B4B">
            <w:pPr>
              <w:spacing w:line="240" w:lineRule="auto"/>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Rodzaj gminy</w:t>
            </w:r>
          </w:p>
        </w:tc>
        <w:tc>
          <w:tcPr>
            <w:tcW w:w="6347" w:type="dxa"/>
            <w:gridSpan w:val="5"/>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Atrakcyjność inwestycyjna podregionu dla działalności przemysłowej (2010r.)</w:t>
            </w:r>
          </w:p>
        </w:tc>
      </w:tr>
      <w:tr w:rsidR="00270A39" w:rsidRPr="00E21A2E" w:rsidTr="00723B4B">
        <w:trPr>
          <w:trHeight w:val="516"/>
        </w:trPr>
        <w:tc>
          <w:tcPr>
            <w:tcW w:w="2454" w:type="dxa"/>
            <w:vMerge/>
            <w:vAlign w:val="center"/>
            <w:hideMark/>
          </w:tcPr>
          <w:p w:rsidR="00270A39" w:rsidRPr="00E21A2E" w:rsidRDefault="00270A39" w:rsidP="00723B4B">
            <w:pPr>
              <w:spacing w:line="240" w:lineRule="auto"/>
              <w:jc w:val="left"/>
              <w:rPr>
                <w:rFonts w:ascii="Times New Roman" w:eastAsia="Times New Roman" w:hAnsi="Times New Roman" w:cs="Times New Roman"/>
                <w:b/>
                <w:bCs/>
                <w:sz w:val="24"/>
                <w:szCs w:val="24"/>
                <w:lang w:eastAsia="pl-PL"/>
              </w:rPr>
            </w:pPr>
          </w:p>
        </w:tc>
        <w:tc>
          <w:tcPr>
            <w:tcW w:w="1235"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najniższa</w:t>
            </w:r>
          </w:p>
        </w:tc>
        <w:tc>
          <w:tcPr>
            <w:tcW w:w="1208"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niska</w:t>
            </w:r>
          </w:p>
        </w:tc>
        <w:tc>
          <w:tcPr>
            <w:tcW w:w="1355"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przeciętna</w:t>
            </w:r>
          </w:p>
        </w:tc>
        <w:tc>
          <w:tcPr>
            <w:tcW w:w="1209"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wysoka</w:t>
            </w:r>
          </w:p>
        </w:tc>
        <w:tc>
          <w:tcPr>
            <w:tcW w:w="1340"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najwyższa</w:t>
            </w:r>
          </w:p>
        </w:tc>
      </w:tr>
      <w:tr w:rsidR="00270A39" w:rsidRPr="00E21A2E" w:rsidTr="00723B4B">
        <w:trPr>
          <w:trHeight w:val="350"/>
        </w:trPr>
        <w:tc>
          <w:tcPr>
            <w:tcW w:w="2454" w:type="dxa"/>
            <w:shd w:val="clear" w:color="auto" w:fill="auto"/>
            <w:vAlign w:val="center"/>
            <w:hideMark/>
          </w:tcPr>
          <w:p w:rsidR="00270A39" w:rsidRPr="00E21A2E" w:rsidRDefault="00270A39" w:rsidP="00723B4B">
            <w:pPr>
              <w:spacing w:line="240" w:lineRule="auto"/>
              <w:ind w:firstLine="87"/>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wiejska</w:t>
            </w:r>
          </w:p>
        </w:tc>
        <w:tc>
          <w:tcPr>
            <w:tcW w:w="123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19,2%</w:t>
            </w:r>
          </w:p>
        </w:tc>
        <w:tc>
          <w:tcPr>
            <w:tcW w:w="1208"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50,6%</w:t>
            </w:r>
          </w:p>
        </w:tc>
        <w:tc>
          <w:tcPr>
            <w:tcW w:w="135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15,9%</w:t>
            </w:r>
          </w:p>
        </w:tc>
        <w:tc>
          <w:tcPr>
            <w:tcW w:w="1209"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1,6%</w:t>
            </w:r>
          </w:p>
        </w:tc>
        <w:tc>
          <w:tcPr>
            <w:tcW w:w="1340"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12,7%</w:t>
            </w:r>
          </w:p>
        </w:tc>
      </w:tr>
      <w:tr w:rsidR="00270A39" w:rsidRPr="00E21A2E" w:rsidTr="00723B4B">
        <w:trPr>
          <w:trHeight w:val="699"/>
        </w:trPr>
        <w:tc>
          <w:tcPr>
            <w:tcW w:w="2454" w:type="dxa"/>
            <w:shd w:val="clear" w:color="auto" w:fill="auto"/>
            <w:vAlign w:val="center"/>
            <w:hideMark/>
          </w:tcPr>
          <w:p w:rsidR="00270A39" w:rsidRPr="00E21A2E" w:rsidRDefault="00270A39" w:rsidP="00723B4B">
            <w:pPr>
              <w:spacing w:line="240" w:lineRule="auto"/>
              <w:ind w:firstLine="87"/>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wiejsko - miejska</w:t>
            </w:r>
          </w:p>
        </w:tc>
        <w:tc>
          <w:tcPr>
            <w:tcW w:w="123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22,0%</w:t>
            </w:r>
          </w:p>
        </w:tc>
        <w:tc>
          <w:tcPr>
            <w:tcW w:w="1208"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45,7%</w:t>
            </w:r>
          </w:p>
        </w:tc>
        <w:tc>
          <w:tcPr>
            <w:tcW w:w="135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13,6%</w:t>
            </w:r>
          </w:p>
        </w:tc>
        <w:tc>
          <w:tcPr>
            <w:tcW w:w="1209"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0,6%</w:t>
            </w:r>
          </w:p>
        </w:tc>
        <w:tc>
          <w:tcPr>
            <w:tcW w:w="1340"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18,1%</w:t>
            </w:r>
          </w:p>
        </w:tc>
      </w:tr>
    </w:tbl>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rPr>
          <w:rFonts w:ascii="Times New Roman" w:hAnsi="Times New Roman" w:cs="Times New Roman"/>
          <w:sz w:val="24"/>
        </w:rPr>
      </w:pPr>
    </w:p>
    <w:p w:rsidR="00270A39" w:rsidRPr="00716742" w:rsidRDefault="00716742" w:rsidP="00716742">
      <w:pPr>
        <w:pStyle w:val="Legenda"/>
        <w:spacing w:before="200"/>
        <w:ind w:left="284" w:firstLine="0"/>
        <w:rPr>
          <w:rFonts w:ascii="Times New Roman" w:hAnsi="Times New Roman" w:cs="Times New Roman"/>
          <w:b w:val="0"/>
          <w:color w:val="auto"/>
          <w:sz w:val="24"/>
          <w:szCs w:val="24"/>
        </w:rPr>
      </w:pPr>
      <w:bookmarkStart w:id="183" w:name="_Toc412491775"/>
      <w:r w:rsidRPr="00716742">
        <w:rPr>
          <w:rFonts w:ascii="Times New Roman" w:hAnsi="Times New Roman" w:cs="Times New Roman"/>
          <w:b w:val="0"/>
          <w:color w:val="auto"/>
          <w:sz w:val="24"/>
          <w:szCs w:val="24"/>
        </w:rPr>
        <w:lastRenderedPageBreak/>
        <w:t xml:space="preserve">Tabela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Tabela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105</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usługowej w analizowanych podregionach a rodzaj gminy.</w:t>
      </w:r>
      <w:bookmarkEnd w:id="183"/>
    </w:p>
    <w:tbl>
      <w:tblPr>
        <w:tblW w:w="8772"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2446"/>
        <w:gridCol w:w="1231"/>
        <w:gridCol w:w="1204"/>
        <w:gridCol w:w="1350"/>
        <w:gridCol w:w="1205"/>
        <w:gridCol w:w="1336"/>
      </w:tblGrid>
      <w:tr w:rsidR="00270A39" w:rsidRPr="00E21A2E" w:rsidTr="00723B4B">
        <w:trPr>
          <w:trHeight w:val="671"/>
        </w:trPr>
        <w:tc>
          <w:tcPr>
            <w:tcW w:w="2446" w:type="dxa"/>
            <w:vMerge w:val="restart"/>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Rodzaj gminy</w:t>
            </w:r>
          </w:p>
        </w:tc>
        <w:tc>
          <w:tcPr>
            <w:tcW w:w="6325" w:type="dxa"/>
            <w:gridSpan w:val="5"/>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Atrakcyjność inwestycyjna podregionu dla działalności usługowej (2010r.)</w:t>
            </w:r>
          </w:p>
        </w:tc>
      </w:tr>
      <w:tr w:rsidR="00270A39" w:rsidRPr="00E21A2E" w:rsidTr="00723B4B">
        <w:trPr>
          <w:trHeight w:val="551"/>
        </w:trPr>
        <w:tc>
          <w:tcPr>
            <w:tcW w:w="2446" w:type="dxa"/>
            <w:vMerge/>
            <w:vAlign w:val="center"/>
            <w:hideMark/>
          </w:tcPr>
          <w:p w:rsidR="00270A39" w:rsidRPr="00E21A2E" w:rsidRDefault="00270A39" w:rsidP="00723B4B">
            <w:pPr>
              <w:spacing w:line="240" w:lineRule="auto"/>
              <w:ind w:firstLine="0"/>
              <w:jc w:val="left"/>
              <w:rPr>
                <w:rFonts w:ascii="Times New Roman" w:eastAsia="Times New Roman" w:hAnsi="Times New Roman" w:cs="Times New Roman"/>
                <w:b/>
                <w:bCs/>
                <w:sz w:val="24"/>
                <w:szCs w:val="24"/>
                <w:lang w:eastAsia="pl-PL"/>
              </w:rPr>
            </w:pPr>
          </w:p>
        </w:tc>
        <w:tc>
          <w:tcPr>
            <w:tcW w:w="1231"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najniższa</w:t>
            </w:r>
          </w:p>
        </w:tc>
        <w:tc>
          <w:tcPr>
            <w:tcW w:w="1204"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niska</w:t>
            </w:r>
          </w:p>
        </w:tc>
        <w:tc>
          <w:tcPr>
            <w:tcW w:w="1350"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przeciętna</w:t>
            </w:r>
          </w:p>
        </w:tc>
        <w:tc>
          <w:tcPr>
            <w:tcW w:w="1205"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wysoka</w:t>
            </w:r>
          </w:p>
        </w:tc>
        <w:tc>
          <w:tcPr>
            <w:tcW w:w="1336"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najwyższa</w:t>
            </w:r>
          </w:p>
        </w:tc>
      </w:tr>
      <w:tr w:rsidR="00270A39" w:rsidRPr="00E21A2E" w:rsidTr="00723B4B">
        <w:trPr>
          <w:trHeight w:val="361"/>
        </w:trPr>
        <w:tc>
          <w:tcPr>
            <w:tcW w:w="2446"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wiejska</w:t>
            </w:r>
          </w:p>
        </w:tc>
        <w:tc>
          <w:tcPr>
            <w:tcW w:w="1231"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17,8%</w:t>
            </w:r>
          </w:p>
        </w:tc>
        <w:tc>
          <w:tcPr>
            <w:tcW w:w="1204"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48,5%</w:t>
            </w:r>
          </w:p>
        </w:tc>
        <w:tc>
          <w:tcPr>
            <w:tcW w:w="1350"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10,2%</w:t>
            </w:r>
          </w:p>
        </w:tc>
        <w:tc>
          <w:tcPr>
            <w:tcW w:w="120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9,3%</w:t>
            </w:r>
          </w:p>
        </w:tc>
        <w:tc>
          <w:tcPr>
            <w:tcW w:w="1336"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14,1%</w:t>
            </w:r>
          </w:p>
        </w:tc>
      </w:tr>
      <w:tr w:rsidR="00270A39" w:rsidRPr="00E21A2E" w:rsidTr="00723B4B">
        <w:trPr>
          <w:trHeight w:val="723"/>
        </w:trPr>
        <w:tc>
          <w:tcPr>
            <w:tcW w:w="2446"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wiejsko - miejska</w:t>
            </w:r>
          </w:p>
        </w:tc>
        <w:tc>
          <w:tcPr>
            <w:tcW w:w="1231"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18,7%</w:t>
            </w:r>
          </w:p>
        </w:tc>
        <w:tc>
          <w:tcPr>
            <w:tcW w:w="1204"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48,1%</w:t>
            </w:r>
          </w:p>
        </w:tc>
        <w:tc>
          <w:tcPr>
            <w:tcW w:w="1350"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11,6%</w:t>
            </w:r>
          </w:p>
        </w:tc>
        <w:tc>
          <w:tcPr>
            <w:tcW w:w="120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3,6%</w:t>
            </w:r>
          </w:p>
        </w:tc>
        <w:tc>
          <w:tcPr>
            <w:tcW w:w="1336"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18,1%</w:t>
            </w:r>
          </w:p>
        </w:tc>
      </w:tr>
    </w:tbl>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rPr>
          <w:rFonts w:ascii="Times New Roman" w:hAnsi="Times New Roman" w:cs="Times New Roman"/>
          <w:sz w:val="24"/>
        </w:rPr>
      </w:pPr>
    </w:p>
    <w:p w:rsidR="00270A39" w:rsidRPr="00716742" w:rsidRDefault="00716742" w:rsidP="00716742">
      <w:pPr>
        <w:pStyle w:val="Legenda"/>
        <w:ind w:left="284" w:firstLine="0"/>
        <w:rPr>
          <w:rFonts w:ascii="Times New Roman" w:hAnsi="Times New Roman" w:cs="Times New Roman"/>
          <w:b w:val="0"/>
          <w:color w:val="auto"/>
          <w:sz w:val="24"/>
          <w:szCs w:val="24"/>
        </w:rPr>
      </w:pPr>
      <w:bookmarkStart w:id="184" w:name="_Toc412491776"/>
      <w:r w:rsidRPr="00716742">
        <w:rPr>
          <w:rFonts w:ascii="Times New Roman" w:hAnsi="Times New Roman" w:cs="Times New Roman"/>
          <w:b w:val="0"/>
          <w:color w:val="auto"/>
          <w:sz w:val="24"/>
          <w:szCs w:val="24"/>
        </w:rPr>
        <w:t xml:space="preserve">Tabela </w:t>
      </w:r>
      <w:r w:rsidR="00AB25C8" w:rsidRPr="00716742">
        <w:rPr>
          <w:rFonts w:ascii="Times New Roman" w:hAnsi="Times New Roman" w:cs="Times New Roman"/>
          <w:b w:val="0"/>
          <w:color w:val="auto"/>
          <w:sz w:val="24"/>
          <w:szCs w:val="24"/>
        </w:rPr>
        <w:fldChar w:fldCharType="begin"/>
      </w:r>
      <w:r w:rsidRPr="00716742">
        <w:rPr>
          <w:rFonts w:ascii="Times New Roman" w:hAnsi="Times New Roman" w:cs="Times New Roman"/>
          <w:b w:val="0"/>
          <w:color w:val="auto"/>
          <w:sz w:val="24"/>
          <w:szCs w:val="24"/>
        </w:rPr>
        <w:instrText xml:space="preserve"> SEQ Tabela \* ARABIC </w:instrText>
      </w:r>
      <w:r w:rsidR="00AB25C8" w:rsidRPr="0071674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106</w:t>
      </w:r>
      <w:r w:rsidR="00AB25C8" w:rsidRPr="00716742">
        <w:rPr>
          <w:rFonts w:ascii="Times New Roman" w:hAnsi="Times New Roman" w:cs="Times New Roman"/>
          <w:b w:val="0"/>
          <w:color w:val="auto"/>
          <w:sz w:val="24"/>
          <w:szCs w:val="24"/>
        </w:rPr>
        <w:fldChar w:fldCharType="end"/>
      </w:r>
      <w:r w:rsidRPr="00716742">
        <w:rPr>
          <w:rFonts w:ascii="Times New Roman" w:hAnsi="Times New Roman" w:cs="Times New Roman"/>
          <w:b w:val="0"/>
          <w:color w:val="auto"/>
          <w:sz w:val="24"/>
          <w:szCs w:val="24"/>
        </w:rPr>
        <w:t xml:space="preserve"> Atrakcyjność inwestycyjna dla działalności zaawansowanej technologicznie </w:t>
      </w:r>
      <w:r w:rsidR="006B7E9D">
        <w:rPr>
          <w:rFonts w:ascii="Times New Roman" w:hAnsi="Times New Roman" w:cs="Times New Roman"/>
          <w:b w:val="0"/>
          <w:color w:val="auto"/>
          <w:sz w:val="24"/>
          <w:szCs w:val="24"/>
        </w:rPr>
        <w:br/>
      </w:r>
      <w:r w:rsidRPr="00716742">
        <w:rPr>
          <w:rFonts w:ascii="Times New Roman" w:hAnsi="Times New Roman" w:cs="Times New Roman"/>
          <w:b w:val="0"/>
          <w:color w:val="auto"/>
          <w:sz w:val="24"/>
          <w:szCs w:val="24"/>
        </w:rPr>
        <w:t>w analizowanych podregionach a rodzaj gminy.</w:t>
      </w:r>
      <w:bookmarkEnd w:id="184"/>
    </w:p>
    <w:tbl>
      <w:tblPr>
        <w:tblW w:w="8847" w:type="dxa"/>
        <w:tblInd w:w="55"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CellMar>
          <w:left w:w="70" w:type="dxa"/>
          <w:right w:w="70" w:type="dxa"/>
        </w:tblCellMar>
        <w:tblLook w:val="04A0" w:firstRow="1" w:lastRow="0" w:firstColumn="1" w:lastColumn="0" w:noHBand="0" w:noVBand="1"/>
      </w:tblPr>
      <w:tblGrid>
        <w:gridCol w:w="2467"/>
        <w:gridCol w:w="1241"/>
        <w:gridCol w:w="1214"/>
        <w:gridCol w:w="1362"/>
        <w:gridCol w:w="1215"/>
        <w:gridCol w:w="1348"/>
      </w:tblGrid>
      <w:tr w:rsidR="00270A39" w:rsidRPr="00E21A2E" w:rsidTr="00723B4B">
        <w:trPr>
          <w:trHeight w:val="582"/>
        </w:trPr>
        <w:tc>
          <w:tcPr>
            <w:tcW w:w="2467" w:type="dxa"/>
            <w:vMerge w:val="restart"/>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Rodzaj gminy</w:t>
            </w:r>
          </w:p>
        </w:tc>
        <w:tc>
          <w:tcPr>
            <w:tcW w:w="6380" w:type="dxa"/>
            <w:gridSpan w:val="5"/>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Atrakcyjność inwestycyjna podregionu dla działalności zaawansowanej technologicznie (2010r.)</w:t>
            </w:r>
          </w:p>
        </w:tc>
      </w:tr>
      <w:tr w:rsidR="00270A39" w:rsidRPr="00E21A2E" w:rsidTr="00723B4B">
        <w:trPr>
          <w:trHeight w:val="660"/>
        </w:trPr>
        <w:tc>
          <w:tcPr>
            <w:tcW w:w="2467" w:type="dxa"/>
            <w:vMerge/>
            <w:vAlign w:val="center"/>
            <w:hideMark/>
          </w:tcPr>
          <w:p w:rsidR="00270A39" w:rsidRPr="00E21A2E" w:rsidRDefault="00270A39" w:rsidP="00723B4B">
            <w:pPr>
              <w:spacing w:line="240" w:lineRule="auto"/>
              <w:ind w:firstLine="0"/>
              <w:jc w:val="left"/>
              <w:rPr>
                <w:rFonts w:ascii="Times New Roman" w:eastAsia="Times New Roman" w:hAnsi="Times New Roman" w:cs="Times New Roman"/>
                <w:b/>
                <w:bCs/>
                <w:sz w:val="24"/>
                <w:szCs w:val="24"/>
                <w:lang w:eastAsia="pl-PL"/>
              </w:rPr>
            </w:pPr>
          </w:p>
        </w:tc>
        <w:tc>
          <w:tcPr>
            <w:tcW w:w="1241"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najniższa</w:t>
            </w:r>
          </w:p>
        </w:tc>
        <w:tc>
          <w:tcPr>
            <w:tcW w:w="1214"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niska</w:t>
            </w:r>
          </w:p>
        </w:tc>
        <w:tc>
          <w:tcPr>
            <w:tcW w:w="1362"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przeciętna</w:t>
            </w:r>
          </w:p>
        </w:tc>
        <w:tc>
          <w:tcPr>
            <w:tcW w:w="1215"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wysoka</w:t>
            </w:r>
          </w:p>
        </w:tc>
        <w:tc>
          <w:tcPr>
            <w:tcW w:w="1347"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color w:val="000000"/>
                <w:sz w:val="24"/>
                <w:szCs w:val="24"/>
                <w:lang w:eastAsia="pl-PL"/>
              </w:rPr>
            </w:pPr>
            <w:r w:rsidRPr="00E21A2E">
              <w:rPr>
                <w:rFonts w:ascii="Times New Roman" w:eastAsia="Times New Roman" w:hAnsi="Times New Roman" w:cs="Times New Roman"/>
                <w:b/>
                <w:bCs/>
                <w:color w:val="000000"/>
                <w:sz w:val="24"/>
                <w:szCs w:val="24"/>
                <w:lang w:eastAsia="pl-PL"/>
              </w:rPr>
              <w:t>najwyższa</w:t>
            </w:r>
          </w:p>
        </w:tc>
      </w:tr>
      <w:tr w:rsidR="00270A39" w:rsidRPr="00E21A2E" w:rsidTr="00723B4B">
        <w:trPr>
          <w:trHeight w:val="330"/>
        </w:trPr>
        <w:tc>
          <w:tcPr>
            <w:tcW w:w="2467"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wiejska</w:t>
            </w:r>
          </w:p>
        </w:tc>
        <w:tc>
          <w:tcPr>
            <w:tcW w:w="1241"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12,2%</w:t>
            </w:r>
          </w:p>
        </w:tc>
        <w:tc>
          <w:tcPr>
            <w:tcW w:w="1214"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34,9%</w:t>
            </w:r>
          </w:p>
        </w:tc>
        <w:tc>
          <w:tcPr>
            <w:tcW w:w="1362"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38,6%</w:t>
            </w:r>
          </w:p>
        </w:tc>
        <w:tc>
          <w:tcPr>
            <w:tcW w:w="121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0,2%</w:t>
            </w:r>
          </w:p>
        </w:tc>
        <w:tc>
          <w:tcPr>
            <w:tcW w:w="1347"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14,1%</w:t>
            </w:r>
          </w:p>
        </w:tc>
      </w:tr>
      <w:tr w:rsidR="00270A39" w:rsidRPr="00E21A2E" w:rsidTr="00723B4B">
        <w:trPr>
          <w:trHeight w:val="660"/>
        </w:trPr>
        <w:tc>
          <w:tcPr>
            <w:tcW w:w="2467" w:type="dxa"/>
            <w:shd w:val="clear" w:color="auto" w:fill="auto"/>
            <w:vAlign w:val="center"/>
            <w:hideMark/>
          </w:tcPr>
          <w:p w:rsidR="00270A39" w:rsidRPr="00E21A2E" w:rsidRDefault="00270A39" w:rsidP="00723B4B">
            <w:pPr>
              <w:spacing w:line="240" w:lineRule="auto"/>
              <w:ind w:firstLine="0"/>
              <w:jc w:val="center"/>
              <w:rPr>
                <w:rFonts w:ascii="Times New Roman" w:eastAsia="Times New Roman" w:hAnsi="Times New Roman" w:cs="Times New Roman"/>
                <w:b/>
                <w:bCs/>
                <w:sz w:val="24"/>
                <w:szCs w:val="24"/>
                <w:lang w:eastAsia="pl-PL"/>
              </w:rPr>
            </w:pPr>
            <w:r w:rsidRPr="00E21A2E">
              <w:rPr>
                <w:rFonts w:ascii="Times New Roman" w:eastAsia="Times New Roman" w:hAnsi="Times New Roman" w:cs="Times New Roman"/>
                <w:b/>
                <w:bCs/>
                <w:sz w:val="24"/>
                <w:szCs w:val="24"/>
                <w:lang w:eastAsia="pl-PL"/>
              </w:rPr>
              <w:t>wiejsko - miejska</w:t>
            </w:r>
          </w:p>
        </w:tc>
        <w:tc>
          <w:tcPr>
            <w:tcW w:w="1241"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11,9%</w:t>
            </w:r>
          </w:p>
        </w:tc>
        <w:tc>
          <w:tcPr>
            <w:tcW w:w="1214"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29,7%</w:t>
            </w:r>
          </w:p>
        </w:tc>
        <w:tc>
          <w:tcPr>
            <w:tcW w:w="1362"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40,1%</w:t>
            </w:r>
          </w:p>
        </w:tc>
        <w:tc>
          <w:tcPr>
            <w:tcW w:w="1215"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0,3%</w:t>
            </w:r>
          </w:p>
        </w:tc>
        <w:tc>
          <w:tcPr>
            <w:tcW w:w="1347" w:type="dxa"/>
            <w:shd w:val="clear" w:color="auto" w:fill="auto"/>
            <w:noWrap/>
            <w:vAlign w:val="center"/>
            <w:hideMark/>
          </w:tcPr>
          <w:p w:rsidR="00270A39" w:rsidRPr="00E21A2E" w:rsidRDefault="00270A39" w:rsidP="00723B4B">
            <w:pPr>
              <w:spacing w:line="240" w:lineRule="auto"/>
              <w:ind w:firstLine="0"/>
              <w:jc w:val="center"/>
              <w:rPr>
                <w:rFonts w:ascii="Times New Roman" w:eastAsia="Times New Roman" w:hAnsi="Times New Roman" w:cs="Times New Roman"/>
                <w:color w:val="000000"/>
                <w:sz w:val="24"/>
                <w:szCs w:val="24"/>
                <w:lang w:eastAsia="pl-PL"/>
              </w:rPr>
            </w:pPr>
            <w:r w:rsidRPr="00E21A2E">
              <w:rPr>
                <w:rFonts w:ascii="Times New Roman" w:eastAsia="Times New Roman" w:hAnsi="Times New Roman" w:cs="Times New Roman"/>
                <w:color w:val="000000"/>
                <w:sz w:val="24"/>
                <w:szCs w:val="24"/>
                <w:lang w:eastAsia="pl-PL"/>
              </w:rPr>
              <w:t>18,1%</w:t>
            </w:r>
          </w:p>
        </w:tc>
      </w:tr>
    </w:tbl>
    <w:p w:rsidR="00270A39" w:rsidRDefault="00270A39" w:rsidP="00270A39">
      <w:pPr>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pStyle w:val="Akapitzlist"/>
        <w:tabs>
          <w:tab w:val="left" w:pos="284"/>
        </w:tabs>
        <w:ind w:left="0" w:firstLine="851"/>
        <w:contextualSpacing w:val="0"/>
        <w:rPr>
          <w:rFonts w:ascii="Times New Roman" w:hAnsi="Times New Roman" w:cs="Times New Roman"/>
          <w:sz w:val="24"/>
        </w:rPr>
      </w:pPr>
      <w:r>
        <w:rPr>
          <w:rFonts w:ascii="Times New Roman" w:hAnsi="Times New Roman" w:cs="Times New Roman"/>
          <w:sz w:val="24"/>
        </w:rPr>
        <w:t xml:space="preserve">Badani uczniowie i studenci zamieszkiwali obszary, które różniły się między sobą pod względem sytuacji </w:t>
      </w:r>
      <w:proofErr w:type="spellStart"/>
      <w:r>
        <w:rPr>
          <w:rFonts w:ascii="Times New Roman" w:hAnsi="Times New Roman" w:cs="Times New Roman"/>
          <w:sz w:val="24"/>
        </w:rPr>
        <w:t>społeczno</w:t>
      </w:r>
      <w:proofErr w:type="spellEnd"/>
      <w:r>
        <w:rPr>
          <w:rFonts w:ascii="Times New Roman" w:hAnsi="Times New Roman" w:cs="Times New Roman"/>
          <w:sz w:val="24"/>
        </w:rPr>
        <w:t xml:space="preserve"> – gospodarczej, mogącej potencjalnie oddziaływać na sposób życia młodzieży, w tym na jej wiedzę i doświadczenia w obszarze przedsiębiorczości</w:t>
      </w:r>
      <w:r w:rsidR="006B7E9D">
        <w:rPr>
          <w:rFonts w:ascii="Times New Roman" w:hAnsi="Times New Roman" w:cs="Times New Roman"/>
          <w:sz w:val="24"/>
        </w:rPr>
        <w:br/>
      </w:r>
      <w:r>
        <w:rPr>
          <w:rFonts w:ascii="Times New Roman" w:hAnsi="Times New Roman" w:cs="Times New Roman"/>
          <w:sz w:val="24"/>
        </w:rPr>
        <w:t xml:space="preserve"> i innowacyjności. Aby móc oszacować znaczenie specyfiki miejsca zamieszkania dla kształtowania postaw młodzieży w zakresie przedsiębiorczości </w:t>
      </w:r>
      <w:r w:rsidR="00723B4B">
        <w:rPr>
          <w:rFonts w:ascii="Times New Roman" w:hAnsi="Times New Roman" w:cs="Times New Roman"/>
          <w:sz w:val="24"/>
        </w:rPr>
        <w:t xml:space="preserve">i innowacyjności </w:t>
      </w:r>
      <w:r>
        <w:rPr>
          <w:rFonts w:ascii="Times New Roman" w:hAnsi="Times New Roman" w:cs="Times New Roman"/>
          <w:sz w:val="24"/>
        </w:rPr>
        <w:t xml:space="preserve">utworzono zmienną syntetyczną określającą w sposób liczbowy sytuację gminy z punktu widzenia możliwości </w:t>
      </w:r>
      <w:r w:rsidR="00723B4B">
        <w:rPr>
          <w:rFonts w:ascii="Times New Roman" w:hAnsi="Times New Roman" w:cs="Times New Roman"/>
          <w:sz w:val="24"/>
        </w:rPr>
        <w:t xml:space="preserve">jej </w:t>
      </w:r>
      <w:r>
        <w:rPr>
          <w:rFonts w:ascii="Times New Roman" w:hAnsi="Times New Roman" w:cs="Times New Roman"/>
          <w:sz w:val="24"/>
        </w:rPr>
        <w:t>rozwoju gospodarczego</w:t>
      </w:r>
      <w:r w:rsidR="005354E3">
        <w:rPr>
          <w:rFonts w:ascii="Times New Roman" w:hAnsi="Times New Roman" w:cs="Times New Roman"/>
          <w:sz w:val="24"/>
        </w:rPr>
        <w:t xml:space="preserve"> (od 0 do 5)</w:t>
      </w:r>
      <w:r>
        <w:rPr>
          <w:rFonts w:ascii="Times New Roman" w:hAnsi="Times New Roman" w:cs="Times New Roman"/>
          <w:sz w:val="24"/>
        </w:rPr>
        <w:t>.</w:t>
      </w:r>
      <w:r w:rsidRPr="007A58DA">
        <w:rPr>
          <w:rFonts w:ascii="Times New Roman" w:hAnsi="Times New Roman" w:cs="Times New Roman"/>
          <w:sz w:val="24"/>
        </w:rPr>
        <w:t xml:space="preserve"> </w:t>
      </w:r>
    </w:p>
    <w:p w:rsidR="005354E3" w:rsidRDefault="00270A39" w:rsidP="00240AF3">
      <w:pPr>
        <w:pStyle w:val="Akapitzlist"/>
        <w:tabs>
          <w:tab w:val="left" w:pos="284"/>
        </w:tabs>
        <w:ind w:left="0" w:firstLine="851"/>
        <w:contextualSpacing w:val="0"/>
        <w:rPr>
          <w:rFonts w:ascii="Times New Roman" w:hAnsi="Times New Roman" w:cs="Times New Roman"/>
          <w:sz w:val="24"/>
        </w:rPr>
      </w:pPr>
      <w:r>
        <w:rPr>
          <w:rFonts w:ascii="Times New Roman" w:hAnsi="Times New Roman" w:cs="Times New Roman"/>
          <w:sz w:val="24"/>
        </w:rPr>
        <w:t>Powstała on w oparciu o, wybrane spośród zaprezentowanych powyżej, informacje o gminach,</w:t>
      </w:r>
      <w:r w:rsidRPr="00FC5C10">
        <w:rPr>
          <w:rFonts w:ascii="Times New Roman" w:hAnsi="Times New Roman" w:cs="Times New Roman"/>
          <w:sz w:val="24"/>
        </w:rPr>
        <w:t xml:space="preserve"> </w:t>
      </w:r>
      <w:r w:rsidR="004C707B">
        <w:rPr>
          <w:rFonts w:ascii="Times New Roman" w:hAnsi="Times New Roman" w:cs="Times New Roman"/>
          <w:sz w:val="24"/>
        </w:rPr>
        <w:t>w których zamieszkują badani</w:t>
      </w:r>
      <w:r>
        <w:rPr>
          <w:rFonts w:ascii="Times New Roman" w:hAnsi="Times New Roman" w:cs="Times New Roman"/>
          <w:sz w:val="24"/>
        </w:rPr>
        <w:t>. W ramach zmiennej syntetycznej uwzględniono</w:t>
      </w:r>
      <w:r w:rsidR="00723B4B">
        <w:rPr>
          <w:rFonts w:ascii="Times New Roman" w:hAnsi="Times New Roman" w:cs="Times New Roman"/>
          <w:sz w:val="24"/>
        </w:rPr>
        <w:t>:</w:t>
      </w:r>
      <w:r>
        <w:rPr>
          <w:rFonts w:ascii="Times New Roman" w:hAnsi="Times New Roman" w:cs="Times New Roman"/>
          <w:sz w:val="24"/>
        </w:rPr>
        <w:t xml:space="preserve"> </w:t>
      </w:r>
    </w:p>
    <w:p w:rsidR="005354E3" w:rsidRDefault="00723B4B" w:rsidP="00240AF3">
      <w:pPr>
        <w:pStyle w:val="Akapitzlist"/>
        <w:tabs>
          <w:tab w:val="left" w:pos="284"/>
        </w:tabs>
        <w:ind w:left="0" w:firstLine="851"/>
        <w:contextualSpacing w:val="0"/>
        <w:rPr>
          <w:rFonts w:ascii="Times New Roman" w:hAnsi="Times New Roman" w:cs="Times New Roman"/>
          <w:sz w:val="24"/>
        </w:rPr>
      </w:pPr>
      <w:r>
        <w:rPr>
          <w:rFonts w:ascii="Times New Roman" w:hAnsi="Times New Roman" w:cs="Times New Roman"/>
          <w:sz w:val="24"/>
        </w:rPr>
        <w:t xml:space="preserve">1. </w:t>
      </w:r>
      <w:r w:rsidR="00270A39">
        <w:rPr>
          <w:rFonts w:ascii="Times New Roman" w:hAnsi="Times New Roman" w:cs="Times New Roman"/>
          <w:sz w:val="24"/>
        </w:rPr>
        <w:t>atrakcyjność inwestycyjną gmin</w:t>
      </w:r>
      <w:r>
        <w:rPr>
          <w:rFonts w:ascii="Times New Roman" w:hAnsi="Times New Roman" w:cs="Times New Roman"/>
          <w:sz w:val="24"/>
        </w:rPr>
        <w:t xml:space="preserve"> w trzech obszarach: dla działalności przemysłowej, dla działalności usługowej oraz dla działalności zaawansowanej </w:t>
      </w:r>
      <w:r>
        <w:rPr>
          <w:rFonts w:ascii="Times New Roman" w:hAnsi="Times New Roman" w:cs="Times New Roman"/>
          <w:sz w:val="24"/>
        </w:rPr>
        <w:lastRenderedPageBreak/>
        <w:t>technologicznie (przypisując wartość wskaźnika = 0 tym gminom, dla których atrakcyjność inwestycyjną we wszystkich obszarach określono jako co najwyżej „niską”</w:t>
      </w:r>
      <w:r>
        <w:rPr>
          <w:rStyle w:val="Odwoanieprzypisudolnego"/>
          <w:rFonts w:ascii="Times New Roman" w:hAnsi="Times New Roman" w:cs="Times New Roman"/>
          <w:sz w:val="24"/>
        </w:rPr>
        <w:footnoteReference w:id="14"/>
      </w:r>
      <w:r>
        <w:rPr>
          <w:rFonts w:ascii="Times New Roman" w:hAnsi="Times New Roman" w:cs="Times New Roman"/>
          <w:sz w:val="24"/>
        </w:rPr>
        <w:t>, wartość = 3, tym gminom, których atrakcyjność inwestycyjna we wszystkich obszarach była oceniona</w:t>
      </w:r>
      <w:r w:rsidR="00270A39">
        <w:rPr>
          <w:rFonts w:ascii="Times New Roman" w:hAnsi="Times New Roman" w:cs="Times New Roman"/>
          <w:sz w:val="24"/>
        </w:rPr>
        <w:t xml:space="preserve"> </w:t>
      </w:r>
      <w:r>
        <w:rPr>
          <w:rFonts w:ascii="Times New Roman" w:hAnsi="Times New Roman" w:cs="Times New Roman"/>
          <w:sz w:val="24"/>
        </w:rPr>
        <w:t>jako co najmniej „wysoka”, zaś wartości = 1 lub 2, gminom, których atrakcyj</w:t>
      </w:r>
      <w:r w:rsidR="005354E3">
        <w:rPr>
          <w:rFonts w:ascii="Times New Roman" w:hAnsi="Times New Roman" w:cs="Times New Roman"/>
          <w:sz w:val="24"/>
        </w:rPr>
        <w:t>ność inwestycyjną</w:t>
      </w:r>
      <w:r>
        <w:rPr>
          <w:rFonts w:ascii="Times New Roman" w:hAnsi="Times New Roman" w:cs="Times New Roman"/>
          <w:sz w:val="24"/>
        </w:rPr>
        <w:t xml:space="preserve"> w części obszarów oszacowano jako „średnią”, a w innych jako niską/najniższą (wartość 1) lub wysoką/najwyższą (wartość 2); </w:t>
      </w:r>
    </w:p>
    <w:p w:rsidR="00240AF3" w:rsidRDefault="00723B4B" w:rsidP="00240AF3">
      <w:pPr>
        <w:pStyle w:val="Akapitzlist"/>
        <w:tabs>
          <w:tab w:val="left" w:pos="284"/>
        </w:tabs>
        <w:ind w:left="0" w:firstLine="851"/>
        <w:contextualSpacing w:val="0"/>
        <w:rPr>
          <w:rFonts w:ascii="Times New Roman" w:hAnsi="Times New Roman" w:cs="Times New Roman"/>
          <w:sz w:val="24"/>
        </w:rPr>
      </w:pPr>
      <w:r>
        <w:rPr>
          <w:rFonts w:ascii="Times New Roman" w:hAnsi="Times New Roman" w:cs="Times New Roman"/>
          <w:sz w:val="24"/>
        </w:rPr>
        <w:t xml:space="preserve">2. </w:t>
      </w:r>
      <w:r w:rsidR="00270A39" w:rsidRPr="00723B4B">
        <w:rPr>
          <w:rFonts w:ascii="Times New Roman" w:hAnsi="Times New Roman" w:cs="Times New Roman"/>
          <w:sz w:val="24"/>
        </w:rPr>
        <w:t>odległość od ośrodków miejskich o różnej wielkości i znaczeniu</w:t>
      </w:r>
      <w:r>
        <w:rPr>
          <w:rFonts w:ascii="Times New Roman" w:hAnsi="Times New Roman" w:cs="Times New Roman"/>
          <w:sz w:val="24"/>
        </w:rPr>
        <w:t xml:space="preserve"> (gminom, charakterze peryferyjnym przypisano wartość = 0, gminom o charakterze centralnym wobec ośrodka miejskiego średniej wielkości, wartość = 1, zaś gminom o charakterze centralnym wobec dużego miasta wojewódzkiego (Łodzi, Poznania, Olsztyna) przypisano wartość = 2). Dla każdego z badanych zsumowano wartości przypisane obu zmiennym tworząc w ten sposób indeks charakteryzujący poziom potencjału zamieszkiwanej przez niego gminy </w:t>
      </w:r>
      <w:r w:rsidR="006B7E9D">
        <w:rPr>
          <w:rFonts w:ascii="Times New Roman" w:hAnsi="Times New Roman" w:cs="Times New Roman"/>
          <w:sz w:val="24"/>
        </w:rPr>
        <w:br/>
      </w:r>
      <w:r>
        <w:rPr>
          <w:rFonts w:ascii="Times New Roman" w:hAnsi="Times New Roman" w:cs="Times New Roman"/>
          <w:sz w:val="24"/>
        </w:rPr>
        <w:t>w skali 0 – 5 punktów (im wyższa wartość wskaźnika tym wyższy potencjał rozwojowy gminy).</w:t>
      </w:r>
      <w:r w:rsidR="00240AF3">
        <w:rPr>
          <w:rFonts w:ascii="Times New Roman" w:hAnsi="Times New Roman" w:cs="Times New Roman"/>
          <w:sz w:val="24"/>
        </w:rPr>
        <w:t xml:space="preserve"> </w:t>
      </w:r>
      <w:r w:rsidR="00240AF3" w:rsidRPr="00240AF3">
        <w:rPr>
          <w:rFonts w:ascii="Times New Roman" w:hAnsi="Times New Roman" w:cs="Times New Roman"/>
          <w:sz w:val="24"/>
        </w:rPr>
        <w:t>W poniższej tabeli zaprezentowano rozkład utworzonej zmiennej w badanej próbie</w:t>
      </w:r>
      <w:r w:rsidR="00240AF3">
        <w:rPr>
          <w:rFonts w:ascii="Times New Roman" w:hAnsi="Times New Roman" w:cs="Times New Roman"/>
          <w:sz w:val="24"/>
        </w:rPr>
        <w:t>.</w:t>
      </w:r>
    </w:p>
    <w:p w:rsidR="007572C9" w:rsidRPr="00240AF3" w:rsidRDefault="007572C9" w:rsidP="00240AF3">
      <w:pPr>
        <w:pStyle w:val="Akapitzlist"/>
        <w:tabs>
          <w:tab w:val="left" w:pos="284"/>
        </w:tabs>
        <w:ind w:left="0" w:firstLine="851"/>
        <w:contextualSpacing w:val="0"/>
        <w:rPr>
          <w:rFonts w:ascii="Times New Roman" w:hAnsi="Times New Roman" w:cs="Times New Roman"/>
          <w:sz w:val="24"/>
        </w:rPr>
      </w:pPr>
    </w:p>
    <w:p w:rsidR="00723B4B" w:rsidRPr="00A67582" w:rsidRDefault="00A67582" w:rsidP="00A67582">
      <w:pPr>
        <w:pStyle w:val="Legenda"/>
        <w:spacing w:before="200"/>
        <w:rPr>
          <w:rFonts w:ascii="Times New Roman" w:hAnsi="Times New Roman" w:cs="Times New Roman"/>
          <w:b w:val="0"/>
          <w:color w:val="auto"/>
          <w:sz w:val="24"/>
          <w:szCs w:val="24"/>
        </w:rPr>
      </w:pPr>
      <w:bookmarkStart w:id="185" w:name="_Toc412491777"/>
      <w:r w:rsidRPr="00A67582">
        <w:rPr>
          <w:rFonts w:ascii="Times New Roman" w:hAnsi="Times New Roman" w:cs="Times New Roman"/>
          <w:b w:val="0"/>
          <w:color w:val="auto"/>
          <w:sz w:val="24"/>
          <w:szCs w:val="24"/>
        </w:rPr>
        <w:t xml:space="preserve">Tabela </w:t>
      </w:r>
      <w:r w:rsidR="00AB25C8" w:rsidRPr="00A67582">
        <w:rPr>
          <w:rFonts w:ascii="Times New Roman" w:hAnsi="Times New Roman" w:cs="Times New Roman"/>
          <w:b w:val="0"/>
          <w:color w:val="auto"/>
          <w:sz w:val="24"/>
          <w:szCs w:val="24"/>
        </w:rPr>
        <w:fldChar w:fldCharType="begin"/>
      </w:r>
      <w:r w:rsidRPr="00A67582">
        <w:rPr>
          <w:rFonts w:ascii="Times New Roman" w:hAnsi="Times New Roman" w:cs="Times New Roman"/>
          <w:b w:val="0"/>
          <w:color w:val="auto"/>
          <w:sz w:val="24"/>
          <w:szCs w:val="24"/>
        </w:rPr>
        <w:instrText xml:space="preserve"> SEQ Tabela \* ARABIC </w:instrText>
      </w:r>
      <w:r w:rsidR="00AB25C8" w:rsidRPr="00A6758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107</w:t>
      </w:r>
      <w:r w:rsidR="00AB25C8" w:rsidRPr="00A67582">
        <w:rPr>
          <w:rFonts w:ascii="Times New Roman" w:hAnsi="Times New Roman" w:cs="Times New Roman"/>
          <w:b w:val="0"/>
          <w:color w:val="auto"/>
          <w:sz w:val="24"/>
          <w:szCs w:val="24"/>
        </w:rPr>
        <w:fldChar w:fldCharType="end"/>
      </w:r>
      <w:r w:rsidR="003F4292">
        <w:rPr>
          <w:rFonts w:ascii="Times New Roman" w:hAnsi="Times New Roman" w:cs="Times New Roman"/>
          <w:b w:val="0"/>
          <w:color w:val="auto"/>
          <w:sz w:val="24"/>
          <w:szCs w:val="24"/>
        </w:rPr>
        <w:t xml:space="preserve"> Gminy według wskaźnika potencjału</w:t>
      </w:r>
      <w:bookmarkEnd w:id="185"/>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871"/>
        <w:gridCol w:w="2871"/>
        <w:gridCol w:w="2871"/>
      </w:tblGrid>
      <w:tr w:rsidR="00723B4B" w:rsidTr="00723B4B">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Wartość wskaźnika potencjału</w:t>
            </w:r>
          </w:p>
        </w:tc>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Liczba gmin o określonym potencjale</w:t>
            </w:r>
          </w:p>
        </w:tc>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Odsetek gmin o określonym potencjale</w:t>
            </w:r>
          </w:p>
        </w:tc>
      </w:tr>
      <w:tr w:rsidR="00723B4B" w:rsidTr="007572C9">
        <w:trPr>
          <w:trHeight w:val="454"/>
        </w:trPr>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0</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237</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25,5</w:t>
            </w:r>
          </w:p>
        </w:tc>
      </w:tr>
      <w:tr w:rsidR="00723B4B" w:rsidTr="007572C9">
        <w:trPr>
          <w:trHeight w:val="454"/>
        </w:trPr>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1</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368</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39,6</w:t>
            </w:r>
          </w:p>
        </w:tc>
      </w:tr>
      <w:tr w:rsidR="00723B4B" w:rsidTr="007572C9">
        <w:trPr>
          <w:trHeight w:val="454"/>
        </w:trPr>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2</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88</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9,5</w:t>
            </w:r>
          </w:p>
        </w:tc>
      </w:tr>
      <w:tr w:rsidR="00723B4B" w:rsidTr="007572C9">
        <w:trPr>
          <w:trHeight w:val="454"/>
        </w:trPr>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3</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70</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7,5</w:t>
            </w:r>
          </w:p>
        </w:tc>
      </w:tr>
      <w:tr w:rsidR="00723B4B" w:rsidTr="007572C9">
        <w:trPr>
          <w:trHeight w:val="454"/>
        </w:trPr>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4</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79</w:t>
            </w:r>
          </w:p>
        </w:tc>
        <w:tc>
          <w:tcPr>
            <w:tcW w:w="2871" w:type="dxa"/>
            <w:vAlign w:val="center"/>
          </w:tcPr>
          <w:p w:rsidR="00723B4B" w:rsidRPr="004C707B" w:rsidRDefault="00723B4B" w:rsidP="00723B4B">
            <w:pPr>
              <w:autoSpaceDE w:val="0"/>
              <w:autoSpaceDN w:val="0"/>
              <w:adjustRightInd w:val="0"/>
              <w:spacing w:line="320" w:lineRule="atLeast"/>
              <w:ind w:left="60" w:right="60"/>
              <w:jc w:val="center"/>
              <w:rPr>
                <w:rFonts w:ascii="Times New Roman" w:hAnsi="Times New Roman" w:cs="Times New Roman"/>
                <w:color w:val="000000"/>
              </w:rPr>
            </w:pPr>
            <w:r w:rsidRPr="004C707B">
              <w:rPr>
                <w:rFonts w:ascii="Times New Roman" w:hAnsi="Times New Roman" w:cs="Times New Roman"/>
                <w:color w:val="000000"/>
              </w:rPr>
              <w:t>8,5</w:t>
            </w:r>
          </w:p>
        </w:tc>
      </w:tr>
      <w:tr w:rsidR="00723B4B" w:rsidTr="007572C9">
        <w:trPr>
          <w:trHeight w:val="454"/>
        </w:trPr>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5</w:t>
            </w:r>
          </w:p>
        </w:tc>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62</w:t>
            </w:r>
          </w:p>
        </w:tc>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6,7</w:t>
            </w:r>
          </w:p>
        </w:tc>
      </w:tr>
      <w:tr w:rsidR="00723B4B" w:rsidTr="007572C9">
        <w:trPr>
          <w:trHeight w:val="454"/>
        </w:trPr>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Brak danych</w:t>
            </w:r>
          </w:p>
        </w:tc>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26</w:t>
            </w:r>
          </w:p>
        </w:tc>
        <w:tc>
          <w:tcPr>
            <w:tcW w:w="2871" w:type="dxa"/>
            <w:vAlign w:val="center"/>
          </w:tcPr>
          <w:p w:rsidR="00723B4B" w:rsidRPr="00723B4B" w:rsidRDefault="00723B4B" w:rsidP="00723B4B">
            <w:pPr>
              <w:autoSpaceDE w:val="0"/>
              <w:autoSpaceDN w:val="0"/>
              <w:adjustRightInd w:val="0"/>
              <w:jc w:val="center"/>
              <w:rPr>
                <w:rFonts w:ascii="Times New Roman" w:hAnsi="Times New Roman" w:cs="Times New Roman"/>
              </w:rPr>
            </w:pPr>
            <w:r w:rsidRPr="00723B4B">
              <w:rPr>
                <w:rFonts w:ascii="Times New Roman" w:hAnsi="Times New Roman" w:cs="Times New Roman"/>
              </w:rPr>
              <w:t>2,8</w:t>
            </w:r>
          </w:p>
        </w:tc>
      </w:tr>
    </w:tbl>
    <w:p w:rsidR="00723B4B" w:rsidRDefault="00240AF3" w:rsidP="004C707B">
      <w:pPr>
        <w:autoSpaceDE w:val="0"/>
        <w:autoSpaceDN w:val="0"/>
        <w:adjustRightInd w:val="0"/>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Źródło: opracowanie własne</w:t>
      </w:r>
    </w:p>
    <w:p w:rsidR="0085686B" w:rsidRDefault="00240AF3" w:rsidP="0085686B">
      <w:pPr>
        <w:autoSpaceDE w:val="0"/>
        <w:autoSpaceDN w:val="0"/>
        <w:adjustRightInd w:val="0"/>
        <w:ind w:firstLine="851"/>
        <w:rPr>
          <w:rFonts w:ascii="Times New Roman" w:hAnsi="Times New Roman" w:cs="Times New Roman"/>
          <w:sz w:val="24"/>
          <w:szCs w:val="24"/>
        </w:rPr>
      </w:pPr>
      <w:r>
        <w:rPr>
          <w:rFonts w:ascii="Times New Roman" w:hAnsi="Times New Roman" w:cs="Times New Roman"/>
          <w:sz w:val="24"/>
          <w:szCs w:val="24"/>
        </w:rPr>
        <w:lastRenderedPageBreak/>
        <w:t xml:space="preserve">Przeprowadzona analiza pokazała, że większość gmin, z których pochodzili badani charakteryzowała się niskim potencjałem rozwojowym ze względu na przyjęte wskaźniki. </w:t>
      </w:r>
      <w:r w:rsidR="006B7E9D">
        <w:rPr>
          <w:rFonts w:ascii="Times New Roman" w:hAnsi="Times New Roman" w:cs="Times New Roman"/>
          <w:sz w:val="24"/>
          <w:szCs w:val="24"/>
        </w:rPr>
        <w:br/>
      </w:r>
      <w:r>
        <w:rPr>
          <w:rFonts w:ascii="Times New Roman" w:hAnsi="Times New Roman" w:cs="Times New Roman"/>
          <w:sz w:val="24"/>
          <w:szCs w:val="24"/>
        </w:rPr>
        <w:t>Co czwarta gmina uzyskała najniższą możliwą wartość indeksu, a tylko co piętnastej (niespełna 7% ogółu) przypisano wartość najwyższą (średnia wartość indeksu w badanej próbie wyniosła 1,53 punktu).</w:t>
      </w:r>
      <w:r w:rsidR="0085686B">
        <w:rPr>
          <w:rFonts w:ascii="Times New Roman" w:hAnsi="Times New Roman" w:cs="Times New Roman"/>
          <w:sz w:val="24"/>
          <w:szCs w:val="24"/>
        </w:rPr>
        <w:t xml:space="preserve"> Stosunkowo najwięcej gmin o najwyższym potencjale (wartość wskaźnika &gt;3 punktów w skali 0-5) znajdowało się na terenie województwa wielkopolskiego (17,9% ogółu gmin z tego województwa), zaś najmniej na terenie województwa warmińsko – mazurskiego (13,2% ogółu). Dodatkowo, żadna z gmin zlokalizowanych w tym województwie nie uzyskała maksymalnej wartości omawianego wskaźnika. Z kolei największy odsetek jednostek terytorialnych charakteryzujących się najniższą wartością indeksu potencjału rozwojowego znalazł się wśród gmin województwa łódzkiego (32, 8% ogółu tej kategorii). Najmniej takich gmin odnotowano w województwie wielkopolskim (15,2% ogółu). </w:t>
      </w:r>
    </w:p>
    <w:p w:rsidR="0085686B" w:rsidRDefault="0085686B" w:rsidP="00240AF3">
      <w:pPr>
        <w:autoSpaceDE w:val="0"/>
        <w:autoSpaceDN w:val="0"/>
        <w:adjustRightInd w:val="0"/>
        <w:ind w:firstLine="851"/>
        <w:rPr>
          <w:rFonts w:ascii="Times New Roman" w:hAnsi="Times New Roman" w:cs="Times New Roman"/>
          <w:sz w:val="24"/>
          <w:szCs w:val="24"/>
        </w:rPr>
      </w:pPr>
      <w:r>
        <w:rPr>
          <w:rFonts w:ascii="Times New Roman" w:hAnsi="Times New Roman" w:cs="Times New Roman"/>
          <w:sz w:val="24"/>
          <w:szCs w:val="24"/>
        </w:rPr>
        <w:t xml:space="preserve">Rozkład danych dla wszystkich gmin podzielonych według województw zaprezentowano w </w:t>
      </w:r>
      <w:r w:rsidRPr="006B7E9D">
        <w:rPr>
          <w:rFonts w:ascii="Times New Roman" w:hAnsi="Times New Roman" w:cs="Times New Roman"/>
          <w:sz w:val="24"/>
          <w:szCs w:val="24"/>
        </w:rPr>
        <w:t>tabeli nr.</w:t>
      </w:r>
      <w:r w:rsidR="006B7E9D" w:rsidRPr="006B7E9D">
        <w:rPr>
          <w:rFonts w:ascii="Times New Roman" w:hAnsi="Times New Roman" w:cs="Times New Roman"/>
          <w:sz w:val="24"/>
          <w:szCs w:val="24"/>
        </w:rPr>
        <w:t xml:space="preserve"> 108.</w:t>
      </w:r>
    </w:p>
    <w:p w:rsidR="0085686B" w:rsidRDefault="0085686B" w:rsidP="00240AF3">
      <w:pPr>
        <w:autoSpaceDE w:val="0"/>
        <w:autoSpaceDN w:val="0"/>
        <w:adjustRightInd w:val="0"/>
        <w:ind w:firstLine="851"/>
        <w:rPr>
          <w:rFonts w:ascii="Times New Roman" w:hAnsi="Times New Roman" w:cs="Times New Roman"/>
          <w:sz w:val="24"/>
          <w:szCs w:val="24"/>
        </w:rPr>
      </w:pPr>
    </w:p>
    <w:p w:rsidR="0085686B" w:rsidRPr="00A67582" w:rsidRDefault="00A67582" w:rsidP="00A67582">
      <w:pPr>
        <w:pStyle w:val="Legenda"/>
        <w:spacing w:before="200"/>
        <w:rPr>
          <w:rFonts w:ascii="Times New Roman" w:hAnsi="Times New Roman" w:cs="Times New Roman"/>
          <w:b w:val="0"/>
          <w:color w:val="auto"/>
          <w:sz w:val="24"/>
          <w:szCs w:val="24"/>
        </w:rPr>
      </w:pPr>
      <w:bookmarkStart w:id="186" w:name="_Toc412491778"/>
      <w:r w:rsidRPr="00A67582">
        <w:rPr>
          <w:rFonts w:ascii="Times New Roman" w:hAnsi="Times New Roman" w:cs="Times New Roman"/>
          <w:b w:val="0"/>
          <w:color w:val="auto"/>
          <w:sz w:val="24"/>
          <w:szCs w:val="24"/>
        </w:rPr>
        <w:t xml:space="preserve">Tabela </w:t>
      </w:r>
      <w:r w:rsidR="00AB25C8" w:rsidRPr="00A67582">
        <w:rPr>
          <w:rFonts w:ascii="Times New Roman" w:hAnsi="Times New Roman" w:cs="Times New Roman"/>
          <w:b w:val="0"/>
          <w:color w:val="auto"/>
          <w:sz w:val="24"/>
          <w:szCs w:val="24"/>
        </w:rPr>
        <w:fldChar w:fldCharType="begin"/>
      </w:r>
      <w:r w:rsidRPr="00A67582">
        <w:rPr>
          <w:rFonts w:ascii="Times New Roman" w:hAnsi="Times New Roman" w:cs="Times New Roman"/>
          <w:b w:val="0"/>
          <w:color w:val="auto"/>
          <w:sz w:val="24"/>
          <w:szCs w:val="24"/>
        </w:rPr>
        <w:instrText xml:space="preserve"> SEQ Tabela \* ARABIC </w:instrText>
      </w:r>
      <w:r w:rsidR="00AB25C8" w:rsidRPr="00A6758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108</w:t>
      </w:r>
      <w:r w:rsidR="00AB25C8" w:rsidRPr="00A67582">
        <w:rPr>
          <w:rFonts w:ascii="Times New Roman" w:hAnsi="Times New Roman" w:cs="Times New Roman"/>
          <w:b w:val="0"/>
          <w:color w:val="auto"/>
          <w:sz w:val="24"/>
          <w:szCs w:val="24"/>
        </w:rPr>
        <w:fldChar w:fldCharType="end"/>
      </w:r>
      <w:r w:rsidR="003F4292">
        <w:rPr>
          <w:rFonts w:ascii="Times New Roman" w:hAnsi="Times New Roman" w:cs="Times New Roman"/>
          <w:b w:val="0"/>
          <w:color w:val="auto"/>
          <w:sz w:val="24"/>
          <w:szCs w:val="24"/>
        </w:rPr>
        <w:t xml:space="preserve"> Wartość wskaźnika dla gmin według województw</w:t>
      </w:r>
      <w:bookmarkEnd w:id="186"/>
    </w:p>
    <w:tbl>
      <w:tblPr>
        <w:tblW w:w="9097" w:type="dxa"/>
        <w:tblInd w:w="55" w:type="dxa"/>
        <w:tblLayout w:type="fixed"/>
        <w:tblCellMar>
          <w:left w:w="70" w:type="dxa"/>
          <w:right w:w="70" w:type="dxa"/>
        </w:tblCellMar>
        <w:tblLook w:val="04A0" w:firstRow="1" w:lastRow="0" w:firstColumn="1" w:lastColumn="0" w:noHBand="0" w:noVBand="1"/>
      </w:tblPr>
      <w:tblGrid>
        <w:gridCol w:w="1375"/>
        <w:gridCol w:w="1142"/>
        <w:gridCol w:w="946"/>
        <w:gridCol w:w="947"/>
        <w:gridCol w:w="947"/>
        <w:gridCol w:w="947"/>
        <w:gridCol w:w="947"/>
        <w:gridCol w:w="947"/>
        <w:gridCol w:w="899"/>
      </w:tblGrid>
      <w:tr w:rsidR="0085686B" w:rsidRPr="0085686B" w:rsidTr="0085686B">
        <w:trPr>
          <w:trHeight w:val="330"/>
        </w:trPr>
        <w:tc>
          <w:tcPr>
            <w:tcW w:w="2517" w:type="dxa"/>
            <w:gridSpan w:val="2"/>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Województwo</w:t>
            </w:r>
          </w:p>
        </w:tc>
        <w:tc>
          <w:tcPr>
            <w:tcW w:w="5681" w:type="dxa"/>
            <w:gridSpan w:val="6"/>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Wartość wskaźnika potencjału gminy</w:t>
            </w:r>
          </w:p>
        </w:tc>
        <w:tc>
          <w:tcPr>
            <w:tcW w:w="899" w:type="dxa"/>
            <w:vMerge w:val="restart"/>
            <w:tcBorders>
              <w:top w:val="single" w:sz="12" w:space="0" w:color="9BBB59" w:themeColor="accent3"/>
              <w:left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Ogółem</w:t>
            </w:r>
          </w:p>
        </w:tc>
      </w:tr>
      <w:tr w:rsidR="0085686B" w:rsidRPr="0085686B" w:rsidTr="0085686B">
        <w:trPr>
          <w:trHeight w:val="330"/>
        </w:trPr>
        <w:tc>
          <w:tcPr>
            <w:tcW w:w="2517" w:type="dxa"/>
            <w:gridSpan w:val="2"/>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0,00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1,00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2,00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3,00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4,00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b/>
                <w:color w:val="000000"/>
                <w:lang w:eastAsia="pl-PL"/>
              </w:rPr>
            </w:pPr>
            <w:r w:rsidRPr="0085686B">
              <w:rPr>
                <w:rFonts w:ascii="Times New Roman" w:eastAsia="Times New Roman" w:hAnsi="Times New Roman" w:cs="Times New Roman"/>
                <w:b/>
                <w:color w:val="000000"/>
                <w:lang w:eastAsia="pl-PL"/>
              </w:rPr>
              <w:t>5,00</w:t>
            </w:r>
          </w:p>
        </w:tc>
        <w:tc>
          <w:tcPr>
            <w:tcW w:w="899" w:type="dxa"/>
            <w:vMerge/>
            <w:tcBorders>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p>
        </w:tc>
      </w:tr>
      <w:tr w:rsidR="0085686B" w:rsidRPr="0085686B" w:rsidTr="0085686B">
        <w:trPr>
          <w:trHeight w:val="401"/>
        </w:trPr>
        <w:tc>
          <w:tcPr>
            <w:tcW w:w="137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łódzkie</w:t>
            </w: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Liczebność</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98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88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29</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46</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299</w:t>
            </w:r>
          </w:p>
        </w:tc>
      </w:tr>
      <w:tr w:rsidR="0085686B" w:rsidRPr="0085686B" w:rsidTr="0085686B">
        <w:trPr>
          <w:trHeight w:val="401"/>
        </w:trPr>
        <w:tc>
          <w:tcPr>
            <w:tcW w:w="137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32,8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29,4</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9,7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12,4</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0,3</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15,4</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100,0</w:t>
            </w:r>
          </w:p>
        </w:tc>
      </w:tr>
      <w:tr w:rsidR="0085686B" w:rsidRPr="0085686B" w:rsidTr="0085686B">
        <w:trPr>
          <w:trHeight w:val="401"/>
        </w:trPr>
        <w:tc>
          <w:tcPr>
            <w:tcW w:w="137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warmińsko - mazurskie</w:t>
            </w: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Liczebność</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93</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132</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11</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27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40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0</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303</w:t>
            </w:r>
          </w:p>
        </w:tc>
      </w:tr>
      <w:tr w:rsidR="0085686B" w:rsidRPr="0085686B" w:rsidTr="0085686B">
        <w:trPr>
          <w:trHeight w:val="401"/>
        </w:trPr>
        <w:tc>
          <w:tcPr>
            <w:tcW w:w="137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30,7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43,6</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3,6</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8,9</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13,2</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0,0</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100,0</w:t>
            </w:r>
          </w:p>
        </w:tc>
      </w:tr>
      <w:tr w:rsidR="0085686B" w:rsidRPr="0085686B" w:rsidTr="0085686B">
        <w:trPr>
          <w:trHeight w:val="401"/>
        </w:trPr>
        <w:tc>
          <w:tcPr>
            <w:tcW w:w="1375"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wielkopolskie</w:t>
            </w: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Liczebność</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46</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148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48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6</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16</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302</w:t>
            </w:r>
          </w:p>
        </w:tc>
      </w:tr>
      <w:tr w:rsidR="0085686B" w:rsidRPr="0085686B" w:rsidTr="0085686B">
        <w:trPr>
          <w:trHeight w:val="401"/>
        </w:trPr>
        <w:tc>
          <w:tcPr>
            <w:tcW w:w="1375"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15,2</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49,0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15,9</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2,0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12,6</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5,3</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100,0</w:t>
            </w:r>
          </w:p>
        </w:tc>
      </w:tr>
      <w:tr w:rsidR="0085686B" w:rsidRPr="0085686B" w:rsidTr="0085686B">
        <w:trPr>
          <w:trHeight w:val="401"/>
        </w:trPr>
        <w:tc>
          <w:tcPr>
            <w:tcW w:w="1375" w:type="dxa"/>
            <w:vMerge w:val="restart"/>
            <w:tcBorders>
              <w:top w:val="single" w:sz="12" w:space="0" w:color="9BBB59" w:themeColor="accent3"/>
              <w:left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Ogółem</w:t>
            </w: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Liczebność</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237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368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88</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70</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79</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62</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904</w:t>
            </w:r>
          </w:p>
        </w:tc>
      </w:tr>
      <w:tr w:rsidR="0085686B" w:rsidRPr="0085686B" w:rsidTr="0085686B">
        <w:trPr>
          <w:trHeight w:val="401"/>
        </w:trPr>
        <w:tc>
          <w:tcPr>
            <w:tcW w:w="1375" w:type="dxa"/>
            <w:vMerge/>
            <w:tcBorders>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p>
        </w:tc>
        <w:tc>
          <w:tcPr>
            <w:tcW w:w="114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w:t>
            </w:r>
          </w:p>
        </w:tc>
        <w:tc>
          <w:tcPr>
            <w:tcW w:w="9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26,2</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40,7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9,7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7,7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8,7</w:t>
            </w:r>
          </w:p>
        </w:tc>
        <w:tc>
          <w:tcPr>
            <w:tcW w:w="94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6,9</w:t>
            </w:r>
          </w:p>
        </w:tc>
        <w:tc>
          <w:tcPr>
            <w:tcW w:w="8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noWrap/>
            <w:vAlign w:val="center"/>
            <w:hideMark/>
          </w:tcPr>
          <w:p w:rsidR="0085686B" w:rsidRPr="0085686B" w:rsidRDefault="0085686B" w:rsidP="0085686B">
            <w:pPr>
              <w:spacing w:line="240" w:lineRule="auto"/>
              <w:ind w:firstLine="0"/>
              <w:jc w:val="center"/>
              <w:rPr>
                <w:rFonts w:ascii="Times New Roman" w:eastAsia="Times New Roman" w:hAnsi="Times New Roman" w:cs="Times New Roman"/>
                <w:color w:val="000000"/>
                <w:lang w:eastAsia="pl-PL"/>
              </w:rPr>
            </w:pPr>
            <w:r w:rsidRPr="0085686B">
              <w:rPr>
                <w:rFonts w:ascii="Times New Roman" w:eastAsia="Times New Roman" w:hAnsi="Times New Roman" w:cs="Times New Roman"/>
                <w:color w:val="000000"/>
                <w:lang w:eastAsia="pl-PL"/>
              </w:rPr>
              <w:t>100,0</w:t>
            </w:r>
          </w:p>
        </w:tc>
      </w:tr>
    </w:tbl>
    <w:p w:rsidR="00240AF3" w:rsidRDefault="0085686B" w:rsidP="008568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Źródło: opracowanie własne</w:t>
      </w:r>
    </w:p>
    <w:p w:rsidR="00240AF3" w:rsidRDefault="00240AF3" w:rsidP="00240AF3">
      <w:pPr>
        <w:autoSpaceDE w:val="0"/>
        <w:autoSpaceDN w:val="0"/>
        <w:adjustRightInd w:val="0"/>
        <w:spacing w:line="240" w:lineRule="auto"/>
        <w:ind w:firstLine="0"/>
        <w:jc w:val="left"/>
        <w:rPr>
          <w:rFonts w:ascii="Times New Roman" w:hAnsi="Times New Roman" w:cs="Times New Roman"/>
          <w:sz w:val="24"/>
          <w:szCs w:val="24"/>
        </w:rPr>
      </w:pPr>
    </w:p>
    <w:p w:rsidR="0085686B" w:rsidRDefault="0085686B" w:rsidP="0085686B">
      <w:pPr>
        <w:autoSpaceDE w:val="0"/>
        <w:autoSpaceDN w:val="0"/>
        <w:adjustRightInd w:val="0"/>
        <w:ind w:firstLine="851"/>
        <w:rPr>
          <w:rFonts w:ascii="Times New Roman" w:hAnsi="Times New Roman" w:cs="Times New Roman"/>
          <w:sz w:val="24"/>
          <w:szCs w:val="24"/>
        </w:rPr>
      </w:pPr>
      <w:r>
        <w:rPr>
          <w:rFonts w:ascii="Times New Roman" w:hAnsi="Times New Roman" w:cs="Times New Roman"/>
          <w:sz w:val="24"/>
          <w:szCs w:val="24"/>
        </w:rPr>
        <w:t>Najniższa średnia wartość wskaźnika charakteryzowała gminy wojewó</w:t>
      </w:r>
      <w:r w:rsidR="00F64C0E">
        <w:rPr>
          <w:rFonts w:ascii="Times New Roman" w:hAnsi="Times New Roman" w:cs="Times New Roman"/>
          <w:sz w:val="24"/>
          <w:szCs w:val="24"/>
        </w:rPr>
        <w:t>dztwa warmińsko – mazurskiego, g</w:t>
      </w:r>
      <w:r>
        <w:rPr>
          <w:rFonts w:ascii="Times New Roman" w:hAnsi="Times New Roman" w:cs="Times New Roman"/>
          <w:sz w:val="24"/>
          <w:szCs w:val="24"/>
        </w:rPr>
        <w:t>miny województwa wielkopolskiego oraz gminy województwa łódzkiego opisywała taka sama średnia wartość wskaźnika. Zauważyć jednak należy, że</w:t>
      </w:r>
      <w:r w:rsidR="009E6D12">
        <w:rPr>
          <w:rFonts w:ascii="Times New Roman" w:hAnsi="Times New Roman" w:cs="Times New Roman"/>
          <w:sz w:val="24"/>
          <w:szCs w:val="24"/>
        </w:rPr>
        <w:br/>
      </w:r>
      <w:r>
        <w:rPr>
          <w:rFonts w:ascii="Times New Roman" w:hAnsi="Times New Roman" w:cs="Times New Roman"/>
          <w:sz w:val="24"/>
          <w:szCs w:val="24"/>
        </w:rPr>
        <w:t xml:space="preserve"> w tym ostatnim odnotowano zdecydowanie największe zróżnicowanie gmin ze względu na </w:t>
      </w:r>
      <w:r w:rsidRPr="009E6D12">
        <w:rPr>
          <w:rFonts w:ascii="Times New Roman" w:hAnsi="Times New Roman" w:cs="Times New Roman"/>
          <w:sz w:val="24"/>
          <w:szCs w:val="24"/>
        </w:rPr>
        <w:t>charakteryzujący je poziom potencjału rozwojowego (por. tabela nr</w:t>
      </w:r>
      <w:r w:rsidR="009E6D12" w:rsidRPr="009E6D12">
        <w:rPr>
          <w:rFonts w:ascii="Times New Roman" w:hAnsi="Times New Roman" w:cs="Times New Roman"/>
          <w:sz w:val="24"/>
          <w:szCs w:val="24"/>
        </w:rPr>
        <w:t xml:space="preserve"> 109</w:t>
      </w:r>
      <w:r w:rsidRPr="009E6D12">
        <w:rPr>
          <w:rFonts w:ascii="Times New Roman" w:hAnsi="Times New Roman" w:cs="Times New Roman"/>
          <w:sz w:val="24"/>
          <w:szCs w:val="24"/>
        </w:rPr>
        <w:t>)</w:t>
      </w:r>
      <w:r w:rsidR="009E6D12" w:rsidRPr="009E6D12">
        <w:rPr>
          <w:rFonts w:ascii="Times New Roman" w:hAnsi="Times New Roman" w:cs="Times New Roman"/>
          <w:sz w:val="24"/>
          <w:szCs w:val="24"/>
        </w:rPr>
        <w:t>.</w:t>
      </w:r>
    </w:p>
    <w:p w:rsidR="0085686B" w:rsidRDefault="0085686B" w:rsidP="0085686B">
      <w:pPr>
        <w:autoSpaceDE w:val="0"/>
        <w:autoSpaceDN w:val="0"/>
        <w:adjustRightInd w:val="0"/>
        <w:spacing w:line="240" w:lineRule="auto"/>
        <w:ind w:firstLine="0"/>
        <w:jc w:val="left"/>
        <w:rPr>
          <w:rFonts w:ascii="Times New Roman" w:hAnsi="Times New Roman" w:cs="Times New Roman"/>
          <w:sz w:val="24"/>
          <w:szCs w:val="24"/>
        </w:rPr>
      </w:pPr>
    </w:p>
    <w:p w:rsidR="0085686B" w:rsidRPr="00A67582" w:rsidRDefault="00A67582" w:rsidP="00A67582">
      <w:pPr>
        <w:pStyle w:val="Legenda"/>
        <w:spacing w:before="200"/>
        <w:rPr>
          <w:rFonts w:ascii="Times New Roman" w:hAnsi="Times New Roman" w:cs="Times New Roman"/>
          <w:b w:val="0"/>
          <w:color w:val="auto"/>
          <w:sz w:val="24"/>
          <w:szCs w:val="24"/>
        </w:rPr>
      </w:pPr>
      <w:bookmarkStart w:id="187" w:name="_Toc412491779"/>
      <w:r w:rsidRPr="00A67582">
        <w:rPr>
          <w:rFonts w:ascii="Times New Roman" w:hAnsi="Times New Roman" w:cs="Times New Roman"/>
          <w:b w:val="0"/>
          <w:color w:val="auto"/>
          <w:sz w:val="24"/>
          <w:szCs w:val="24"/>
        </w:rPr>
        <w:t xml:space="preserve">Tabela </w:t>
      </w:r>
      <w:r w:rsidR="00AB25C8" w:rsidRPr="00A67582">
        <w:rPr>
          <w:rFonts w:ascii="Times New Roman" w:hAnsi="Times New Roman" w:cs="Times New Roman"/>
          <w:b w:val="0"/>
          <w:color w:val="auto"/>
          <w:sz w:val="24"/>
          <w:szCs w:val="24"/>
        </w:rPr>
        <w:fldChar w:fldCharType="begin"/>
      </w:r>
      <w:r w:rsidRPr="00A67582">
        <w:rPr>
          <w:rFonts w:ascii="Times New Roman" w:hAnsi="Times New Roman" w:cs="Times New Roman"/>
          <w:b w:val="0"/>
          <w:color w:val="auto"/>
          <w:sz w:val="24"/>
          <w:szCs w:val="24"/>
        </w:rPr>
        <w:instrText xml:space="preserve"> SEQ Tabela \* ARABIC </w:instrText>
      </w:r>
      <w:r w:rsidR="00AB25C8" w:rsidRPr="00A6758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109</w:t>
      </w:r>
      <w:r w:rsidR="00AB25C8" w:rsidRPr="00A67582">
        <w:rPr>
          <w:rFonts w:ascii="Times New Roman" w:hAnsi="Times New Roman" w:cs="Times New Roman"/>
          <w:b w:val="0"/>
          <w:color w:val="auto"/>
          <w:sz w:val="24"/>
          <w:szCs w:val="24"/>
        </w:rPr>
        <w:fldChar w:fldCharType="end"/>
      </w:r>
      <w:r w:rsidR="003F4292">
        <w:rPr>
          <w:rFonts w:ascii="Times New Roman" w:hAnsi="Times New Roman" w:cs="Times New Roman"/>
          <w:b w:val="0"/>
          <w:color w:val="auto"/>
          <w:sz w:val="24"/>
          <w:szCs w:val="24"/>
        </w:rPr>
        <w:t xml:space="preserve"> Średnia wskaźnika potencjału gmin według województw</w:t>
      </w:r>
      <w:bookmarkEnd w:id="187"/>
    </w:p>
    <w:tbl>
      <w:tblPr>
        <w:tblW w:w="9067" w:type="dxa"/>
        <w:tblInd w:w="20"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ayout w:type="fixed"/>
        <w:tblCellMar>
          <w:left w:w="0" w:type="dxa"/>
          <w:right w:w="0" w:type="dxa"/>
        </w:tblCellMar>
        <w:tblLook w:val="0000" w:firstRow="0" w:lastRow="0" w:firstColumn="0" w:lastColumn="0" w:noHBand="0" w:noVBand="0"/>
      </w:tblPr>
      <w:tblGrid>
        <w:gridCol w:w="2972"/>
        <w:gridCol w:w="2031"/>
        <w:gridCol w:w="2032"/>
        <w:gridCol w:w="2032"/>
      </w:tblGrid>
      <w:tr w:rsidR="0085686B" w:rsidRPr="00240AF3" w:rsidTr="0085686B">
        <w:trPr>
          <w:cantSplit/>
        </w:trPr>
        <w:tc>
          <w:tcPr>
            <w:tcW w:w="297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85686B">
              <w:rPr>
                <w:rFonts w:ascii="Times New Roman" w:hAnsi="Times New Roman" w:cs="Times New Roman"/>
                <w:color w:val="000000"/>
              </w:rPr>
              <w:t>Województwo</w:t>
            </w:r>
          </w:p>
        </w:tc>
        <w:tc>
          <w:tcPr>
            <w:tcW w:w="2031"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Średnia</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85686B">
              <w:rPr>
                <w:rFonts w:ascii="Times New Roman" w:hAnsi="Times New Roman" w:cs="Times New Roman"/>
                <w:color w:val="000000"/>
              </w:rPr>
              <w:t>Liczba gmin</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Odchylenie standardowe</w:t>
            </w:r>
          </w:p>
        </w:tc>
      </w:tr>
      <w:tr w:rsidR="0085686B" w:rsidRPr="00240AF3" w:rsidTr="0085686B">
        <w:trPr>
          <w:cantSplit/>
        </w:trPr>
        <w:tc>
          <w:tcPr>
            <w:tcW w:w="2972" w:type="dxa"/>
            <w:shd w:val="clear" w:color="auto" w:fill="FFFFFF"/>
            <w:vAlign w:val="center"/>
          </w:tcPr>
          <w:p w:rsidR="0085686B" w:rsidRPr="00240AF3" w:rsidRDefault="00F64C0E"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Ł</w:t>
            </w:r>
            <w:r w:rsidR="0085686B" w:rsidRPr="00240AF3">
              <w:rPr>
                <w:rFonts w:ascii="Times New Roman" w:hAnsi="Times New Roman" w:cs="Times New Roman"/>
                <w:color w:val="000000"/>
              </w:rPr>
              <w:t>ódzkie</w:t>
            </w:r>
          </w:p>
        </w:tc>
        <w:tc>
          <w:tcPr>
            <w:tcW w:w="2031"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1,64</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299</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1,73</w:t>
            </w:r>
          </w:p>
        </w:tc>
      </w:tr>
      <w:tr w:rsidR="0085686B" w:rsidRPr="00240AF3" w:rsidTr="0085686B">
        <w:trPr>
          <w:cantSplit/>
        </w:trPr>
        <w:tc>
          <w:tcPr>
            <w:tcW w:w="297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 xml:space="preserve">warmińsko </w:t>
            </w:r>
            <w:r w:rsidR="00F64C0E">
              <w:rPr>
                <w:rFonts w:ascii="Times New Roman" w:hAnsi="Times New Roman" w:cs="Times New Roman"/>
                <w:color w:val="000000"/>
              </w:rPr>
              <w:t>–</w:t>
            </w:r>
            <w:r w:rsidRPr="00240AF3">
              <w:rPr>
                <w:rFonts w:ascii="Times New Roman" w:hAnsi="Times New Roman" w:cs="Times New Roman"/>
                <w:color w:val="000000"/>
              </w:rPr>
              <w:t xml:space="preserve"> mazurskie</w:t>
            </w:r>
          </w:p>
        </w:tc>
        <w:tc>
          <w:tcPr>
            <w:tcW w:w="2031"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1,30</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303</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1,34</w:t>
            </w:r>
          </w:p>
        </w:tc>
      </w:tr>
      <w:tr w:rsidR="0085686B" w:rsidRPr="00240AF3" w:rsidTr="0085686B">
        <w:trPr>
          <w:cantSplit/>
        </w:trPr>
        <w:tc>
          <w:tcPr>
            <w:tcW w:w="2972" w:type="dxa"/>
            <w:shd w:val="clear" w:color="auto" w:fill="FFFFFF"/>
            <w:vAlign w:val="center"/>
          </w:tcPr>
          <w:p w:rsidR="0085686B" w:rsidRPr="00240AF3" w:rsidRDefault="00F64C0E"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W</w:t>
            </w:r>
            <w:r w:rsidR="0085686B" w:rsidRPr="00240AF3">
              <w:rPr>
                <w:rFonts w:ascii="Times New Roman" w:hAnsi="Times New Roman" w:cs="Times New Roman"/>
                <w:color w:val="000000"/>
              </w:rPr>
              <w:t>ielkopolskie</w:t>
            </w:r>
          </w:p>
        </w:tc>
        <w:tc>
          <w:tcPr>
            <w:tcW w:w="2031"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1,6</w:t>
            </w:r>
            <w:r>
              <w:rPr>
                <w:rFonts w:ascii="Times New Roman" w:hAnsi="Times New Roman" w:cs="Times New Roman"/>
                <w:color w:val="000000"/>
              </w:rPr>
              <w:t>4</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302</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1,40</w:t>
            </w:r>
          </w:p>
        </w:tc>
      </w:tr>
      <w:tr w:rsidR="0085686B" w:rsidRPr="00240AF3" w:rsidTr="0085686B">
        <w:trPr>
          <w:cantSplit/>
        </w:trPr>
        <w:tc>
          <w:tcPr>
            <w:tcW w:w="297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Ogółem</w:t>
            </w:r>
          </w:p>
        </w:tc>
        <w:tc>
          <w:tcPr>
            <w:tcW w:w="2031"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1,5</w:t>
            </w:r>
            <w:r>
              <w:rPr>
                <w:rFonts w:ascii="Times New Roman" w:hAnsi="Times New Roman" w:cs="Times New Roman"/>
                <w:color w:val="000000"/>
              </w:rPr>
              <w:t>3</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904</w:t>
            </w:r>
          </w:p>
        </w:tc>
        <w:tc>
          <w:tcPr>
            <w:tcW w:w="2032" w:type="dxa"/>
            <w:shd w:val="clear" w:color="auto" w:fill="FFFFFF"/>
            <w:vAlign w:val="center"/>
          </w:tcPr>
          <w:p w:rsidR="0085686B" w:rsidRPr="00240AF3" w:rsidRDefault="0085686B" w:rsidP="0085686B">
            <w:pPr>
              <w:autoSpaceDE w:val="0"/>
              <w:autoSpaceDN w:val="0"/>
              <w:adjustRightInd w:val="0"/>
              <w:spacing w:line="320" w:lineRule="atLeast"/>
              <w:ind w:left="60" w:right="60" w:firstLine="0"/>
              <w:jc w:val="center"/>
              <w:rPr>
                <w:rFonts w:ascii="Times New Roman" w:hAnsi="Times New Roman" w:cs="Times New Roman"/>
                <w:color w:val="000000"/>
              </w:rPr>
            </w:pPr>
            <w:r w:rsidRPr="00240AF3">
              <w:rPr>
                <w:rFonts w:ascii="Times New Roman" w:hAnsi="Times New Roman" w:cs="Times New Roman"/>
                <w:color w:val="000000"/>
              </w:rPr>
              <w:t>1,5</w:t>
            </w:r>
            <w:r>
              <w:rPr>
                <w:rFonts w:ascii="Times New Roman" w:hAnsi="Times New Roman" w:cs="Times New Roman"/>
                <w:color w:val="000000"/>
              </w:rPr>
              <w:t>1</w:t>
            </w:r>
          </w:p>
        </w:tc>
      </w:tr>
    </w:tbl>
    <w:p w:rsidR="0085686B" w:rsidRDefault="0085686B" w:rsidP="008568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Źródło: opracowanie własne</w:t>
      </w:r>
    </w:p>
    <w:p w:rsidR="00240AF3" w:rsidRPr="00240AF3" w:rsidRDefault="0085686B" w:rsidP="0085686B">
      <w:pPr>
        <w:autoSpaceDE w:val="0"/>
        <w:autoSpaceDN w:val="0"/>
        <w:adjustRightInd w:val="0"/>
        <w:spacing w:line="400" w:lineRule="atLeast"/>
        <w:ind w:firstLine="851"/>
        <w:rPr>
          <w:rFonts w:ascii="Times New Roman" w:hAnsi="Times New Roman" w:cs="Times New Roman"/>
          <w:sz w:val="24"/>
          <w:szCs w:val="24"/>
        </w:rPr>
      </w:pPr>
      <w:r>
        <w:rPr>
          <w:rFonts w:ascii="Times New Roman" w:hAnsi="Times New Roman" w:cs="Times New Roman"/>
          <w:sz w:val="24"/>
          <w:szCs w:val="24"/>
        </w:rPr>
        <w:t xml:space="preserve">Uzyskane wyniki potwierdzają zatem wcześniejsze ustalenia dotyczące odmiennej sytuacji </w:t>
      </w:r>
      <w:proofErr w:type="spellStart"/>
      <w:r>
        <w:rPr>
          <w:rFonts w:ascii="Times New Roman" w:hAnsi="Times New Roman" w:cs="Times New Roman"/>
          <w:sz w:val="24"/>
          <w:szCs w:val="24"/>
        </w:rPr>
        <w:t>społeczno</w:t>
      </w:r>
      <w:proofErr w:type="spellEnd"/>
      <w:r>
        <w:rPr>
          <w:rFonts w:ascii="Times New Roman" w:hAnsi="Times New Roman" w:cs="Times New Roman"/>
          <w:sz w:val="24"/>
          <w:szCs w:val="24"/>
        </w:rPr>
        <w:t xml:space="preserve"> – gospodarczej trzech, wybranych do badań województw (stosunkowo najlepszej sytuacji województwa wielkopolskiego, pośredniej województwa łódzkiego oraz relatywnie najgorszej województwa warmińsko – mazurskiego</w:t>
      </w:r>
      <w:r w:rsidR="00F64C0E">
        <w:rPr>
          <w:rFonts w:ascii="Times New Roman" w:hAnsi="Times New Roman" w:cs="Times New Roman"/>
          <w:sz w:val="24"/>
          <w:szCs w:val="24"/>
        </w:rPr>
        <w:t>)</w:t>
      </w:r>
      <w:r>
        <w:rPr>
          <w:rFonts w:ascii="Times New Roman" w:hAnsi="Times New Roman" w:cs="Times New Roman"/>
          <w:sz w:val="24"/>
          <w:szCs w:val="24"/>
        </w:rPr>
        <w:t xml:space="preserve">. Pokazuje jednak także, że w każdym z województw znajdują się obszary o bardzo zróżnicowanym potencjale rozwoju </w:t>
      </w:r>
      <w:proofErr w:type="spellStart"/>
      <w:r>
        <w:rPr>
          <w:rFonts w:ascii="Times New Roman" w:hAnsi="Times New Roman" w:cs="Times New Roman"/>
          <w:sz w:val="24"/>
          <w:szCs w:val="24"/>
        </w:rPr>
        <w:t>społeczno</w:t>
      </w:r>
      <w:proofErr w:type="spellEnd"/>
      <w:r>
        <w:rPr>
          <w:rFonts w:ascii="Times New Roman" w:hAnsi="Times New Roman" w:cs="Times New Roman"/>
          <w:sz w:val="24"/>
          <w:szCs w:val="24"/>
        </w:rPr>
        <w:t xml:space="preserve"> -  gospodarczego.</w:t>
      </w:r>
    </w:p>
    <w:p w:rsidR="004C707B" w:rsidRPr="009E6D12" w:rsidRDefault="0085686B" w:rsidP="009E6D12">
      <w:pPr>
        <w:pStyle w:val="Nagwek3"/>
        <w:spacing w:before="360" w:after="360"/>
        <w:jc w:val="both"/>
        <w:rPr>
          <w:rFonts w:ascii="Times New Roman" w:hAnsi="Times New Roman" w:cs="Times New Roman"/>
          <w:color w:val="365F91" w:themeColor="accent1" w:themeShade="BF"/>
          <w:sz w:val="24"/>
        </w:rPr>
      </w:pPr>
      <w:bookmarkStart w:id="188" w:name="_Toc413402587"/>
      <w:r w:rsidRPr="009E6D12">
        <w:rPr>
          <w:rFonts w:ascii="Times New Roman" w:hAnsi="Times New Roman" w:cs="Times New Roman"/>
          <w:color w:val="365F91" w:themeColor="accent1" w:themeShade="BF"/>
          <w:sz w:val="24"/>
        </w:rPr>
        <w:t xml:space="preserve">Sytuacja </w:t>
      </w:r>
      <w:proofErr w:type="spellStart"/>
      <w:r w:rsidRPr="009E6D12">
        <w:rPr>
          <w:rFonts w:ascii="Times New Roman" w:hAnsi="Times New Roman" w:cs="Times New Roman"/>
          <w:color w:val="365F91" w:themeColor="accent1" w:themeShade="BF"/>
          <w:sz w:val="24"/>
        </w:rPr>
        <w:t>społeczno</w:t>
      </w:r>
      <w:proofErr w:type="spellEnd"/>
      <w:r w:rsidRPr="009E6D12">
        <w:rPr>
          <w:rFonts w:ascii="Times New Roman" w:hAnsi="Times New Roman" w:cs="Times New Roman"/>
          <w:color w:val="365F91" w:themeColor="accent1" w:themeShade="BF"/>
          <w:sz w:val="24"/>
        </w:rPr>
        <w:t xml:space="preserve"> – gospodarcza gmin, a poziom przedsiębiorczości zamieszkującej </w:t>
      </w:r>
      <w:r w:rsidR="009E6D12">
        <w:rPr>
          <w:rFonts w:ascii="Times New Roman" w:hAnsi="Times New Roman" w:cs="Times New Roman"/>
          <w:color w:val="365F91" w:themeColor="accent1" w:themeShade="BF"/>
          <w:sz w:val="24"/>
        </w:rPr>
        <w:br/>
      </w:r>
      <w:r w:rsidRPr="009E6D12">
        <w:rPr>
          <w:rFonts w:ascii="Times New Roman" w:hAnsi="Times New Roman" w:cs="Times New Roman"/>
          <w:color w:val="365F91" w:themeColor="accent1" w:themeShade="BF"/>
          <w:sz w:val="24"/>
        </w:rPr>
        <w:t>je młodzieży</w:t>
      </w:r>
      <w:bookmarkEnd w:id="188"/>
    </w:p>
    <w:p w:rsidR="00270A39" w:rsidRDefault="0085686B" w:rsidP="00270A39">
      <w:pPr>
        <w:ind w:firstLine="709"/>
        <w:contextualSpacing/>
        <w:rPr>
          <w:rFonts w:ascii="Times New Roman" w:hAnsi="Times New Roman" w:cs="Times New Roman"/>
          <w:sz w:val="24"/>
        </w:rPr>
      </w:pPr>
      <w:r>
        <w:rPr>
          <w:rFonts w:ascii="Times New Roman" w:hAnsi="Times New Roman" w:cs="Times New Roman"/>
          <w:sz w:val="24"/>
        </w:rPr>
        <w:t>W celu</w:t>
      </w:r>
      <w:r w:rsidR="00270A39">
        <w:rPr>
          <w:rFonts w:ascii="Times New Roman" w:hAnsi="Times New Roman" w:cs="Times New Roman"/>
          <w:sz w:val="24"/>
        </w:rPr>
        <w:t xml:space="preserve"> s</w:t>
      </w:r>
      <w:r w:rsidR="00270A39" w:rsidRPr="00C12562">
        <w:rPr>
          <w:rFonts w:ascii="Times New Roman" w:hAnsi="Times New Roman" w:cs="Times New Roman"/>
          <w:sz w:val="24"/>
        </w:rPr>
        <w:t>prawdz</w:t>
      </w:r>
      <w:r>
        <w:rPr>
          <w:rFonts w:ascii="Times New Roman" w:hAnsi="Times New Roman" w:cs="Times New Roman"/>
          <w:sz w:val="24"/>
        </w:rPr>
        <w:t>enia</w:t>
      </w:r>
      <w:r w:rsidR="00270A39" w:rsidRPr="00C12562">
        <w:rPr>
          <w:rFonts w:ascii="Times New Roman" w:hAnsi="Times New Roman" w:cs="Times New Roman"/>
          <w:sz w:val="24"/>
        </w:rPr>
        <w:t xml:space="preserve">, czy </w:t>
      </w:r>
      <w:r>
        <w:rPr>
          <w:rFonts w:ascii="Times New Roman" w:hAnsi="Times New Roman" w:cs="Times New Roman"/>
          <w:sz w:val="24"/>
        </w:rPr>
        <w:t xml:space="preserve">i w jakich obszarach </w:t>
      </w:r>
      <w:r w:rsidR="00270A39" w:rsidRPr="00C12562">
        <w:rPr>
          <w:rFonts w:ascii="Times New Roman" w:hAnsi="Times New Roman" w:cs="Times New Roman"/>
          <w:sz w:val="24"/>
        </w:rPr>
        <w:t xml:space="preserve">sytuacja </w:t>
      </w:r>
      <w:proofErr w:type="spellStart"/>
      <w:r w:rsidR="00270A39" w:rsidRPr="00C12562">
        <w:rPr>
          <w:rFonts w:ascii="Times New Roman" w:hAnsi="Times New Roman" w:cs="Times New Roman"/>
          <w:sz w:val="24"/>
        </w:rPr>
        <w:t>społeczno</w:t>
      </w:r>
      <w:proofErr w:type="spellEnd"/>
      <w:r w:rsidR="00270A39" w:rsidRPr="00C12562">
        <w:rPr>
          <w:rFonts w:ascii="Times New Roman" w:hAnsi="Times New Roman" w:cs="Times New Roman"/>
          <w:sz w:val="24"/>
        </w:rPr>
        <w:t xml:space="preserve"> – gospodarcza </w:t>
      </w:r>
      <w:r>
        <w:rPr>
          <w:rFonts w:ascii="Times New Roman" w:hAnsi="Times New Roman" w:cs="Times New Roman"/>
          <w:sz w:val="24"/>
        </w:rPr>
        <w:t>gmin, w których</w:t>
      </w:r>
      <w:r w:rsidR="00270A39">
        <w:rPr>
          <w:rFonts w:ascii="Times New Roman" w:hAnsi="Times New Roman" w:cs="Times New Roman"/>
          <w:sz w:val="24"/>
        </w:rPr>
        <w:t xml:space="preserve"> </w:t>
      </w:r>
      <w:r w:rsidR="00270A39" w:rsidRPr="00C12562">
        <w:rPr>
          <w:rFonts w:ascii="Times New Roman" w:hAnsi="Times New Roman" w:cs="Times New Roman"/>
          <w:sz w:val="24"/>
        </w:rPr>
        <w:t>mieszk</w:t>
      </w:r>
      <w:r w:rsidR="00270A39">
        <w:rPr>
          <w:rFonts w:ascii="Times New Roman" w:hAnsi="Times New Roman" w:cs="Times New Roman"/>
          <w:sz w:val="24"/>
        </w:rPr>
        <w:t xml:space="preserve">a </w:t>
      </w:r>
      <w:r w:rsidR="00270A39" w:rsidRPr="00C12562">
        <w:rPr>
          <w:rFonts w:ascii="Times New Roman" w:hAnsi="Times New Roman" w:cs="Times New Roman"/>
          <w:sz w:val="24"/>
        </w:rPr>
        <w:t>badana młodzież</w:t>
      </w:r>
      <w:r w:rsidR="00270A39">
        <w:rPr>
          <w:rFonts w:ascii="Times New Roman" w:hAnsi="Times New Roman" w:cs="Times New Roman"/>
          <w:sz w:val="24"/>
        </w:rPr>
        <w:t xml:space="preserve"> </w:t>
      </w:r>
      <w:r w:rsidR="00270A39" w:rsidRPr="00C12562">
        <w:rPr>
          <w:rFonts w:ascii="Times New Roman" w:hAnsi="Times New Roman" w:cs="Times New Roman"/>
          <w:sz w:val="24"/>
        </w:rPr>
        <w:t>wią</w:t>
      </w:r>
      <w:r>
        <w:rPr>
          <w:rFonts w:ascii="Times New Roman" w:hAnsi="Times New Roman" w:cs="Times New Roman"/>
          <w:sz w:val="24"/>
        </w:rPr>
        <w:t>że</w:t>
      </w:r>
      <w:r w:rsidR="00270A39" w:rsidRPr="00C12562">
        <w:rPr>
          <w:rFonts w:ascii="Times New Roman" w:hAnsi="Times New Roman" w:cs="Times New Roman"/>
          <w:sz w:val="24"/>
        </w:rPr>
        <w:t xml:space="preserve"> się z poziomem</w:t>
      </w:r>
      <w:r>
        <w:rPr>
          <w:rFonts w:ascii="Times New Roman" w:hAnsi="Times New Roman" w:cs="Times New Roman"/>
          <w:sz w:val="24"/>
        </w:rPr>
        <w:t xml:space="preserve"> </w:t>
      </w:r>
      <w:r w:rsidR="00270A39" w:rsidRPr="00C12562">
        <w:rPr>
          <w:rFonts w:ascii="Times New Roman" w:hAnsi="Times New Roman" w:cs="Times New Roman"/>
          <w:sz w:val="24"/>
        </w:rPr>
        <w:t>przedsiębiorczości i innowacyjności</w:t>
      </w:r>
      <w:r>
        <w:rPr>
          <w:rFonts w:ascii="Times New Roman" w:hAnsi="Times New Roman" w:cs="Times New Roman"/>
          <w:sz w:val="24"/>
        </w:rPr>
        <w:t xml:space="preserve"> tejże młodzieży, skorelowano syntetyczny wskaźnik wyrażający poziom </w:t>
      </w:r>
      <w:r w:rsidRPr="0085686B">
        <w:rPr>
          <w:rFonts w:ascii="Times New Roman" w:hAnsi="Times New Roman" w:cs="Times New Roman"/>
          <w:sz w:val="24"/>
        </w:rPr>
        <w:t xml:space="preserve">potencjału </w:t>
      </w:r>
      <w:proofErr w:type="spellStart"/>
      <w:r w:rsidRPr="0085686B">
        <w:rPr>
          <w:rFonts w:ascii="Times New Roman" w:hAnsi="Times New Roman" w:cs="Times New Roman"/>
          <w:sz w:val="24"/>
        </w:rPr>
        <w:t>społeczno</w:t>
      </w:r>
      <w:proofErr w:type="spellEnd"/>
      <w:r w:rsidRPr="0085686B">
        <w:rPr>
          <w:rFonts w:ascii="Times New Roman" w:hAnsi="Times New Roman" w:cs="Times New Roman"/>
          <w:sz w:val="24"/>
        </w:rPr>
        <w:t xml:space="preserve"> - gospodarczego gminy</w:t>
      </w:r>
      <w:r>
        <w:rPr>
          <w:rFonts w:ascii="Times New Roman" w:hAnsi="Times New Roman" w:cs="Times New Roman"/>
          <w:sz w:val="24"/>
        </w:rPr>
        <w:t xml:space="preserve"> </w:t>
      </w:r>
      <w:r w:rsidR="00270A39">
        <w:rPr>
          <w:rFonts w:ascii="Times New Roman" w:hAnsi="Times New Roman" w:cs="Times New Roman"/>
          <w:sz w:val="24"/>
        </w:rPr>
        <w:t>z</w:t>
      </w:r>
      <w:r w:rsidR="00270A39" w:rsidRPr="00C12562">
        <w:rPr>
          <w:rFonts w:ascii="Times New Roman" w:hAnsi="Times New Roman" w:cs="Times New Roman"/>
          <w:sz w:val="24"/>
        </w:rPr>
        <w:t xml:space="preserve"> </w:t>
      </w:r>
      <w:r w:rsidR="00270A39">
        <w:rPr>
          <w:rFonts w:ascii="Times New Roman" w:hAnsi="Times New Roman" w:cs="Times New Roman"/>
          <w:sz w:val="24"/>
        </w:rPr>
        <w:t>czterema zmiennymi składowymi postawy przedsiębiorczej (</w:t>
      </w:r>
      <w:r w:rsidR="0076537F">
        <w:rPr>
          <w:rFonts w:ascii="Times New Roman" w:hAnsi="Times New Roman" w:cs="Times New Roman"/>
          <w:sz w:val="24"/>
        </w:rPr>
        <w:t xml:space="preserve">opisanymi </w:t>
      </w:r>
      <w:r w:rsidR="00270A39" w:rsidRPr="00C12562">
        <w:rPr>
          <w:rFonts w:ascii="Times New Roman" w:hAnsi="Times New Roman" w:cs="Times New Roman"/>
          <w:sz w:val="24"/>
        </w:rPr>
        <w:t xml:space="preserve">w podrozdziale </w:t>
      </w:r>
      <w:r w:rsidR="008E54E2" w:rsidRPr="008E54E2">
        <w:rPr>
          <w:rFonts w:ascii="Times New Roman" w:hAnsi="Times New Roman" w:cs="Times New Roman"/>
          <w:i/>
          <w:sz w:val="24"/>
        </w:rPr>
        <w:t>Ocena postaw młodzieży wiejskiej w zakresie przedsiębiorczości i innowacyjności</w:t>
      </w:r>
      <w:r w:rsidR="00270A39" w:rsidRPr="00C12562">
        <w:rPr>
          <w:rFonts w:ascii="Times New Roman" w:hAnsi="Times New Roman" w:cs="Times New Roman"/>
          <w:sz w:val="24"/>
        </w:rPr>
        <w:t>)</w:t>
      </w:r>
      <w:r w:rsidR="00270A39">
        <w:rPr>
          <w:rFonts w:ascii="Times New Roman" w:hAnsi="Times New Roman" w:cs="Times New Roman"/>
          <w:sz w:val="24"/>
        </w:rPr>
        <w:t xml:space="preserve">: wskaźnikiem charakteryzującym </w:t>
      </w:r>
      <w:r w:rsidR="00270A39" w:rsidRPr="00C12562">
        <w:rPr>
          <w:rFonts w:ascii="Times New Roman" w:hAnsi="Times New Roman" w:cs="Times New Roman"/>
          <w:sz w:val="24"/>
        </w:rPr>
        <w:t xml:space="preserve">przekonania na temat </w:t>
      </w:r>
      <w:r w:rsidR="00270A39" w:rsidRPr="00C12562">
        <w:rPr>
          <w:rFonts w:ascii="Times New Roman" w:hAnsi="Times New Roman" w:cs="Times New Roman"/>
          <w:sz w:val="24"/>
        </w:rPr>
        <w:lastRenderedPageBreak/>
        <w:t>przedsiębiorczości</w:t>
      </w:r>
      <w:r w:rsidR="00270A39">
        <w:rPr>
          <w:rFonts w:ascii="Times New Roman" w:hAnsi="Times New Roman" w:cs="Times New Roman"/>
          <w:sz w:val="24"/>
        </w:rPr>
        <w:t>, wskaźnikiem poziomu aktywności edukacyjnej skierowanej na pozyskiwanie wiedzy na temat przedsiębiorczości i innowacyjności, wskaźnikiem opisującym p</w:t>
      </w:r>
      <w:r w:rsidR="00270A39" w:rsidRPr="00C12562">
        <w:rPr>
          <w:rFonts w:ascii="Times New Roman" w:hAnsi="Times New Roman" w:cs="Times New Roman"/>
          <w:sz w:val="24"/>
        </w:rPr>
        <w:t>rzejawy przedsiębiorczości badanych w wymiarze społeczno-politycznym</w:t>
      </w:r>
      <w:r w:rsidR="00270A39">
        <w:rPr>
          <w:rFonts w:ascii="Times New Roman" w:hAnsi="Times New Roman" w:cs="Times New Roman"/>
          <w:sz w:val="24"/>
        </w:rPr>
        <w:t xml:space="preserve"> oraz wskaźnikiem obejmującym nastawienia i p</w:t>
      </w:r>
      <w:r w:rsidR="00270A39" w:rsidRPr="00C12562">
        <w:rPr>
          <w:rFonts w:ascii="Times New Roman" w:hAnsi="Times New Roman" w:cs="Times New Roman"/>
          <w:sz w:val="24"/>
        </w:rPr>
        <w:t>rzejawy przedsiębiorczości badanych w wymiarze ekonomicznym</w:t>
      </w:r>
      <w:r w:rsidR="00270A39">
        <w:rPr>
          <w:rFonts w:ascii="Times New Roman" w:hAnsi="Times New Roman" w:cs="Times New Roman"/>
          <w:sz w:val="24"/>
        </w:rPr>
        <w:t>.</w:t>
      </w:r>
    </w:p>
    <w:p w:rsidR="00270A39" w:rsidRPr="00776F23" w:rsidRDefault="00270A39" w:rsidP="00270A39">
      <w:pPr>
        <w:ind w:firstLine="709"/>
        <w:contextualSpacing/>
        <w:rPr>
          <w:rFonts w:ascii="Times New Roman" w:hAnsi="Times New Roman" w:cs="Times New Roman"/>
          <w:sz w:val="24"/>
        </w:rPr>
      </w:pPr>
      <w:r w:rsidRPr="00776F23">
        <w:rPr>
          <w:rFonts w:ascii="Times New Roman" w:hAnsi="Times New Roman" w:cs="Times New Roman"/>
          <w:sz w:val="24"/>
        </w:rPr>
        <w:t xml:space="preserve">Jak wykazała analiza, potencjał gminy, w której mieszkali badani, nie wpływał </w:t>
      </w:r>
      <w:r w:rsidR="009E6D12">
        <w:rPr>
          <w:rFonts w:ascii="Times New Roman" w:hAnsi="Times New Roman" w:cs="Times New Roman"/>
          <w:sz w:val="24"/>
        </w:rPr>
        <w:br/>
      </w:r>
      <w:r w:rsidRPr="00776F23">
        <w:rPr>
          <w:rFonts w:ascii="Times New Roman" w:hAnsi="Times New Roman" w:cs="Times New Roman"/>
          <w:sz w:val="24"/>
        </w:rPr>
        <w:t xml:space="preserve">w sposób istotny statystycznie na poziom zmiennej wyrażającej ich przekonania </w:t>
      </w:r>
      <w:r w:rsidR="00653095">
        <w:rPr>
          <w:rFonts w:ascii="Times New Roman" w:hAnsi="Times New Roman" w:cs="Times New Roman"/>
          <w:sz w:val="24"/>
        </w:rPr>
        <w:t>i stosunek do</w:t>
      </w:r>
      <w:r w:rsidRPr="00776F23">
        <w:rPr>
          <w:rFonts w:ascii="Times New Roman" w:hAnsi="Times New Roman" w:cs="Times New Roman"/>
          <w:sz w:val="24"/>
        </w:rPr>
        <w:t xml:space="preserve"> </w:t>
      </w:r>
      <w:r w:rsidR="00AE745D">
        <w:rPr>
          <w:rFonts w:ascii="Times New Roman" w:hAnsi="Times New Roman" w:cs="Times New Roman"/>
          <w:sz w:val="24"/>
        </w:rPr>
        <w:t>p</w:t>
      </w:r>
      <w:r w:rsidRPr="00776F23">
        <w:rPr>
          <w:rFonts w:ascii="Times New Roman" w:hAnsi="Times New Roman" w:cs="Times New Roman"/>
          <w:sz w:val="24"/>
        </w:rPr>
        <w:t xml:space="preserve">rzedsiębiorczości. </w:t>
      </w:r>
      <w:r w:rsidR="004C3D42">
        <w:rPr>
          <w:rFonts w:ascii="Times New Roman" w:hAnsi="Times New Roman" w:cs="Times New Roman"/>
          <w:sz w:val="24"/>
        </w:rPr>
        <w:t xml:space="preserve">Ankietowani </w:t>
      </w:r>
      <w:r w:rsidR="00671436">
        <w:rPr>
          <w:rFonts w:ascii="Times New Roman" w:hAnsi="Times New Roman" w:cs="Times New Roman"/>
          <w:sz w:val="24"/>
        </w:rPr>
        <w:t>charakteryzujący się najniższymi</w:t>
      </w:r>
      <w:r w:rsidRPr="00776F23">
        <w:rPr>
          <w:rFonts w:ascii="Times New Roman" w:hAnsi="Times New Roman" w:cs="Times New Roman"/>
          <w:sz w:val="24"/>
        </w:rPr>
        <w:t xml:space="preserve"> wartościami wskaźnika wiedzy i przekonań na temat przedsiębiorczości</w:t>
      </w:r>
      <w:r w:rsidR="00671436">
        <w:rPr>
          <w:rFonts w:ascii="Times New Roman" w:hAnsi="Times New Roman" w:cs="Times New Roman"/>
          <w:sz w:val="24"/>
        </w:rPr>
        <w:t xml:space="preserve"> (tzn. definiujący jako przejawy przedsiębiorczości zachowania nielegalne, ale przynoszące korzyści, ceniący wyżej status quo, dobrą opinię otoczenia i brak wysiłku niż</w:t>
      </w:r>
      <w:r w:rsidRPr="00776F23">
        <w:rPr>
          <w:rFonts w:ascii="Times New Roman" w:hAnsi="Times New Roman" w:cs="Times New Roman"/>
          <w:sz w:val="24"/>
        </w:rPr>
        <w:t xml:space="preserve"> </w:t>
      </w:r>
      <w:r w:rsidR="00671436">
        <w:rPr>
          <w:rFonts w:ascii="Times New Roman" w:hAnsi="Times New Roman" w:cs="Times New Roman"/>
          <w:sz w:val="24"/>
        </w:rPr>
        <w:t xml:space="preserve">samorozwój, kreatywność, inicjowanie pozytywnych zmian oraz nie uznający przedsiębiorczości za cechę wartą docenienia </w:t>
      </w:r>
      <w:r w:rsidR="009E6D12">
        <w:rPr>
          <w:rFonts w:ascii="Times New Roman" w:hAnsi="Times New Roman" w:cs="Times New Roman"/>
          <w:sz w:val="24"/>
        </w:rPr>
        <w:br/>
      </w:r>
      <w:r w:rsidR="00671436">
        <w:rPr>
          <w:rFonts w:ascii="Times New Roman" w:hAnsi="Times New Roman" w:cs="Times New Roman"/>
          <w:sz w:val="24"/>
        </w:rPr>
        <w:t>u rówieśników) stanowili nieco ponad 21% badanych zarówno z obszarów o niskim potencjale, jak i z obszarów, gdzie potencjał ten był stosunkowo wysoki. Największy odsetek badanych o najwyższej wartości analizowanego wskaźnika znalazł się wśród badany</w:t>
      </w:r>
      <w:r w:rsidR="009E6D12">
        <w:rPr>
          <w:rFonts w:ascii="Times New Roman" w:hAnsi="Times New Roman" w:cs="Times New Roman"/>
          <w:sz w:val="24"/>
        </w:rPr>
        <w:t>ch</w:t>
      </w:r>
      <w:r w:rsidR="00671436">
        <w:rPr>
          <w:rFonts w:ascii="Times New Roman" w:hAnsi="Times New Roman" w:cs="Times New Roman"/>
          <w:sz w:val="24"/>
        </w:rPr>
        <w:t xml:space="preserve"> zamieszkujących gminy o średnim poziomie potencjału </w:t>
      </w:r>
      <w:proofErr w:type="spellStart"/>
      <w:r w:rsidR="00671436">
        <w:rPr>
          <w:rFonts w:ascii="Times New Roman" w:hAnsi="Times New Roman" w:cs="Times New Roman"/>
          <w:sz w:val="24"/>
        </w:rPr>
        <w:t>społeczno</w:t>
      </w:r>
      <w:proofErr w:type="spellEnd"/>
      <w:r w:rsidR="00671436">
        <w:rPr>
          <w:rFonts w:ascii="Times New Roman" w:hAnsi="Times New Roman" w:cs="Times New Roman"/>
          <w:sz w:val="24"/>
        </w:rPr>
        <w:t xml:space="preserve"> – gospodarczego </w:t>
      </w:r>
      <w:r w:rsidR="00671436" w:rsidRPr="009E6D12">
        <w:rPr>
          <w:rFonts w:ascii="Times New Roman" w:hAnsi="Times New Roman" w:cs="Times New Roman"/>
          <w:sz w:val="24"/>
        </w:rPr>
        <w:t>(por. tabela nr.</w:t>
      </w:r>
      <w:r w:rsidR="009E6D12" w:rsidRPr="009E6D12">
        <w:rPr>
          <w:rFonts w:ascii="Times New Roman" w:hAnsi="Times New Roman" w:cs="Times New Roman"/>
          <w:sz w:val="24"/>
        </w:rPr>
        <w:t>110</w:t>
      </w:r>
      <w:r w:rsidR="00671436" w:rsidRPr="009E6D12">
        <w:rPr>
          <w:rFonts w:ascii="Times New Roman" w:hAnsi="Times New Roman" w:cs="Times New Roman"/>
          <w:sz w:val="24"/>
        </w:rPr>
        <w:t>)</w:t>
      </w:r>
      <w:r w:rsidR="009E6D12" w:rsidRPr="009E6D12">
        <w:rPr>
          <w:rFonts w:ascii="Times New Roman" w:hAnsi="Times New Roman" w:cs="Times New Roman"/>
          <w:sz w:val="24"/>
        </w:rPr>
        <w:t>.</w:t>
      </w:r>
    </w:p>
    <w:p w:rsidR="00270A39" w:rsidRDefault="00270A39" w:rsidP="00270A39">
      <w:pPr>
        <w:ind w:firstLine="709"/>
        <w:contextualSpacing/>
        <w:rPr>
          <w:rFonts w:ascii="Times New Roman" w:hAnsi="Times New Roman" w:cs="Times New Roman"/>
          <w:sz w:val="24"/>
        </w:rPr>
      </w:pPr>
    </w:p>
    <w:p w:rsidR="00270A39" w:rsidRPr="00A67582" w:rsidRDefault="00A67582" w:rsidP="00A67582">
      <w:pPr>
        <w:pStyle w:val="Legenda"/>
        <w:spacing w:before="200"/>
        <w:rPr>
          <w:rFonts w:ascii="Times New Roman" w:eastAsia="Times New Roman" w:hAnsi="Times New Roman" w:cs="Times New Roman"/>
          <w:b w:val="0"/>
          <w:color w:val="auto"/>
          <w:sz w:val="24"/>
          <w:szCs w:val="24"/>
          <w:lang w:eastAsia="pl-PL"/>
        </w:rPr>
      </w:pPr>
      <w:bookmarkStart w:id="189" w:name="_Toc412491780"/>
      <w:r w:rsidRPr="00A67582">
        <w:rPr>
          <w:rFonts w:ascii="Times New Roman" w:hAnsi="Times New Roman" w:cs="Times New Roman"/>
          <w:b w:val="0"/>
          <w:color w:val="auto"/>
          <w:sz w:val="24"/>
          <w:szCs w:val="24"/>
        </w:rPr>
        <w:t xml:space="preserve">Tabela </w:t>
      </w:r>
      <w:r w:rsidR="00AB25C8" w:rsidRPr="00A67582">
        <w:rPr>
          <w:rFonts w:ascii="Times New Roman" w:hAnsi="Times New Roman" w:cs="Times New Roman"/>
          <w:b w:val="0"/>
          <w:color w:val="auto"/>
          <w:sz w:val="24"/>
          <w:szCs w:val="24"/>
        </w:rPr>
        <w:fldChar w:fldCharType="begin"/>
      </w:r>
      <w:r w:rsidRPr="00A67582">
        <w:rPr>
          <w:rFonts w:ascii="Times New Roman" w:hAnsi="Times New Roman" w:cs="Times New Roman"/>
          <w:b w:val="0"/>
          <w:color w:val="auto"/>
          <w:sz w:val="24"/>
          <w:szCs w:val="24"/>
        </w:rPr>
        <w:instrText xml:space="preserve"> SEQ Tabela \* ARABIC </w:instrText>
      </w:r>
      <w:r w:rsidR="00AB25C8" w:rsidRPr="00A6758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110</w:t>
      </w:r>
      <w:r w:rsidR="00AB25C8" w:rsidRPr="00A67582">
        <w:rPr>
          <w:rFonts w:ascii="Times New Roman" w:hAnsi="Times New Roman" w:cs="Times New Roman"/>
          <w:b w:val="0"/>
          <w:color w:val="auto"/>
          <w:sz w:val="24"/>
          <w:szCs w:val="24"/>
        </w:rPr>
        <w:fldChar w:fldCharType="end"/>
      </w:r>
      <w:r w:rsidRPr="00A67582">
        <w:rPr>
          <w:rFonts w:ascii="Times New Roman" w:hAnsi="Times New Roman" w:cs="Times New Roman"/>
          <w:b w:val="0"/>
          <w:color w:val="auto"/>
          <w:sz w:val="24"/>
          <w:szCs w:val="24"/>
        </w:rPr>
        <w:t xml:space="preserve"> Potencjał gminy a stosunek do przedsiębiorczości</w:t>
      </w:r>
      <w:bookmarkEnd w:id="189"/>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093"/>
        <w:gridCol w:w="1536"/>
        <w:gridCol w:w="1123"/>
        <w:gridCol w:w="1084"/>
        <w:gridCol w:w="1082"/>
        <w:gridCol w:w="1082"/>
        <w:gridCol w:w="1127"/>
      </w:tblGrid>
      <w:tr w:rsidR="00653095" w:rsidTr="00653095">
        <w:trPr>
          <w:trHeight w:val="361"/>
        </w:trPr>
        <w:tc>
          <w:tcPr>
            <w:tcW w:w="209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71436" w:rsidRDefault="00653095" w:rsidP="00653095">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Wysokość potencjału gminy na tle ogółu badanych gmin</w:t>
            </w:r>
          </w:p>
        </w:tc>
        <w:tc>
          <w:tcPr>
            <w:tcW w:w="153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71436" w:rsidRDefault="00653095" w:rsidP="00653095">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Wartość wskaźnika potencjału gminy</w:t>
            </w:r>
          </w:p>
        </w:tc>
        <w:tc>
          <w:tcPr>
            <w:tcW w:w="4371"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Wartość wskaźnika wyrażającego stosunek do przedsiębiorczości</w:t>
            </w:r>
          </w:p>
        </w:tc>
        <w:tc>
          <w:tcPr>
            <w:tcW w:w="112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Ogółem N=904</w:t>
            </w:r>
          </w:p>
        </w:tc>
      </w:tr>
      <w:tr w:rsidR="00653095" w:rsidRPr="00723B4B" w:rsidTr="00653095">
        <w:trPr>
          <w:trHeight w:val="361"/>
        </w:trPr>
        <w:tc>
          <w:tcPr>
            <w:tcW w:w="209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p>
        </w:tc>
        <w:tc>
          <w:tcPr>
            <w:tcW w:w="153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0</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112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p>
        </w:tc>
      </w:tr>
      <w:tr w:rsidR="00653095" w:rsidRPr="00653095" w:rsidTr="00653095">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niski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sidRPr="00723B4B">
              <w:rPr>
                <w:rFonts w:ascii="Times New Roman" w:hAnsi="Times New Roman" w:cs="Times New Roman"/>
              </w:rPr>
              <w:t>0</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21,1%</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39,2%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31,2%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8,4%</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100,0%</w:t>
            </w:r>
          </w:p>
        </w:tc>
      </w:tr>
      <w:tr w:rsidR="00653095" w:rsidRPr="00653095" w:rsidTr="00653095">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średni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sidRPr="00723B4B">
              <w:rPr>
                <w:rFonts w:ascii="Times New Roman" w:hAnsi="Times New Roman" w:cs="Times New Roman"/>
              </w:rPr>
              <w:t>1</w:t>
            </w:r>
            <w:r>
              <w:rPr>
                <w:rFonts w:ascii="Times New Roman" w:hAnsi="Times New Roman" w:cs="Times New Roman"/>
              </w:rPr>
              <w:t>-2</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18,6%</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35,7%</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34,4%</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11,2%</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100,0%</w:t>
            </w:r>
          </w:p>
        </w:tc>
      </w:tr>
      <w:tr w:rsidR="00653095" w:rsidRPr="00653095" w:rsidTr="00653095">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wysoki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sidRPr="00723B4B">
              <w:rPr>
                <w:rFonts w:ascii="Times New Roman" w:hAnsi="Times New Roman" w:cs="Times New Roman"/>
              </w:rPr>
              <w:t>3</w:t>
            </w:r>
            <w:r>
              <w:rPr>
                <w:rFonts w:ascii="Times New Roman" w:hAnsi="Times New Roman" w:cs="Times New Roman"/>
              </w:rPr>
              <w:t>-5</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21,8%</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38,9%</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34,6%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4,7%</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100,0%</w:t>
            </w:r>
          </w:p>
        </w:tc>
      </w:tr>
      <w:tr w:rsidR="00653095" w:rsidRPr="00E54A2A" w:rsidTr="00653095">
        <w:trPr>
          <w:trHeight w:val="361"/>
        </w:trPr>
        <w:tc>
          <w:tcPr>
            <w:tcW w:w="362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Ogółem</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20,0%</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37,4%</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33,6%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9,0%</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653095" w:rsidRDefault="00653095" w:rsidP="00653095">
            <w:pPr>
              <w:autoSpaceDE w:val="0"/>
              <w:autoSpaceDN w:val="0"/>
              <w:adjustRightInd w:val="0"/>
              <w:spacing w:line="320" w:lineRule="atLeast"/>
              <w:ind w:left="60" w:right="60"/>
              <w:jc w:val="right"/>
              <w:rPr>
                <w:rFonts w:ascii="Arial" w:hAnsi="Arial" w:cs="Arial"/>
                <w:color w:val="000000"/>
                <w:sz w:val="18"/>
                <w:szCs w:val="18"/>
              </w:rPr>
            </w:pPr>
            <w:r w:rsidRPr="00653095">
              <w:rPr>
                <w:rFonts w:ascii="Arial" w:hAnsi="Arial" w:cs="Arial"/>
                <w:color w:val="000000"/>
                <w:sz w:val="18"/>
                <w:szCs w:val="18"/>
              </w:rPr>
              <w:t>100,0%</w:t>
            </w:r>
          </w:p>
        </w:tc>
      </w:tr>
    </w:tbl>
    <w:p w:rsidR="00653095" w:rsidRDefault="00653095" w:rsidP="00653095">
      <w:pPr>
        <w:contextualSpacing/>
        <w:rPr>
          <w:rFonts w:ascii="Times New Roman" w:hAnsi="Times New Roman" w:cs="Times New Roman"/>
          <w:sz w:val="24"/>
        </w:rPr>
      </w:pPr>
      <w:r>
        <w:rPr>
          <w:rFonts w:ascii="Times New Roman" w:hAnsi="Times New Roman" w:cs="Times New Roman"/>
          <w:sz w:val="24"/>
        </w:rPr>
        <w:t>Źródło: Opracowanie własne.</w:t>
      </w:r>
    </w:p>
    <w:p w:rsidR="009E6D12" w:rsidRDefault="009E6D12" w:rsidP="00671436">
      <w:pPr>
        <w:tabs>
          <w:tab w:val="left" w:pos="708"/>
          <w:tab w:val="left" w:pos="1416"/>
          <w:tab w:val="left" w:pos="2124"/>
          <w:tab w:val="left" w:pos="2832"/>
          <w:tab w:val="left" w:pos="3540"/>
          <w:tab w:val="left" w:pos="4248"/>
          <w:tab w:val="left" w:pos="4956"/>
          <w:tab w:val="left" w:pos="5664"/>
          <w:tab w:val="left" w:pos="6372"/>
          <w:tab w:val="left" w:pos="7080"/>
        </w:tabs>
        <w:spacing w:before="60"/>
        <w:ind w:firstLine="709"/>
        <w:rPr>
          <w:rFonts w:ascii="Times New Roman" w:hAnsi="Times New Roman" w:cs="Times New Roman"/>
          <w:sz w:val="24"/>
        </w:rPr>
      </w:pPr>
    </w:p>
    <w:p w:rsidR="00653095" w:rsidRDefault="00671436" w:rsidP="00671436">
      <w:pPr>
        <w:tabs>
          <w:tab w:val="left" w:pos="708"/>
          <w:tab w:val="left" w:pos="1416"/>
          <w:tab w:val="left" w:pos="2124"/>
          <w:tab w:val="left" w:pos="2832"/>
          <w:tab w:val="left" w:pos="3540"/>
          <w:tab w:val="left" w:pos="4248"/>
          <w:tab w:val="left" w:pos="4956"/>
          <w:tab w:val="left" w:pos="5664"/>
          <w:tab w:val="left" w:pos="6372"/>
          <w:tab w:val="left" w:pos="7080"/>
        </w:tabs>
        <w:spacing w:before="60"/>
        <w:ind w:firstLine="709"/>
        <w:rPr>
          <w:rFonts w:ascii="Times New Roman" w:hAnsi="Times New Roman" w:cs="Times New Roman"/>
          <w:sz w:val="24"/>
        </w:rPr>
      </w:pPr>
      <w:r>
        <w:rPr>
          <w:rFonts w:ascii="Times New Roman" w:hAnsi="Times New Roman" w:cs="Times New Roman"/>
          <w:sz w:val="24"/>
        </w:rPr>
        <w:lastRenderedPageBreak/>
        <w:t>Odmienny p</w:t>
      </w:r>
      <w:r w:rsidR="00270A39">
        <w:rPr>
          <w:rFonts w:ascii="Times New Roman" w:hAnsi="Times New Roman" w:cs="Times New Roman"/>
          <w:sz w:val="24"/>
        </w:rPr>
        <w:t xml:space="preserve">otencjał rozwojowy gmin nie różnicował </w:t>
      </w:r>
      <w:r>
        <w:rPr>
          <w:rFonts w:ascii="Times New Roman" w:hAnsi="Times New Roman" w:cs="Times New Roman"/>
          <w:sz w:val="24"/>
        </w:rPr>
        <w:t xml:space="preserve">także </w:t>
      </w:r>
      <w:r w:rsidR="00E54A2A">
        <w:rPr>
          <w:rFonts w:ascii="Times New Roman" w:hAnsi="Times New Roman" w:cs="Times New Roman"/>
          <w:sz w:val="24"/>
        </w:rPr>
        <w:t xml:space="preserve">poziomu </w:t>
      </w:r>
      <w:r w:rsidR="00270A39" w:rsidRPr="003B580E">
        <w:rPr>
          <w:rFonts w:ascii="Times New Roman" w:hAnsi="Times New Roman" w:cs="Times New Roman"/>
          <w:sz w:val="24"/>
        </w:rPr>
        <w:t>aktywnoś</w:t>
      </w:r>
      <w:r w:rsidR="00270A39">
        <w:rPr>
          <w:rFonts w:ascii="Times New Roman" w:hAnsi="Times New Roman" w:cs="Times New Roman"/>
          <w:sz w:val="24"/>
        </w:rPr>
        <w:t>ci</w:t>
      </w:r>
      <w:r w:rsidR="00270A39" w:rsidRPr="003B580E">
        <w:rPr>
          <w:rFonts w:ascii="Times New Roman" w:hAnsi="Times New Roman" w:cs="Times New Roman"/>
          <w:sz w:val="24"/>
        </w:rPr>
        <w:t xml:space="preserve"> edukacyjn</w:t>
      </w:r>
      <w:r w:rsidR="00270A39">
        <w:rPr>
          <w:rFonts w:ascii="Times New Roman" w:hAnsi="Times New Roman" w:cs="Times New Roman"/>
          <w:sz w:val="24"/>
        </w:rPr>
        <w:t>ej badanych</w:t>
      </w:r>
      <w:r w:rsidR="00E54A2A" w:rsidRPr="00E54A2A">
        <w:rPr>
          <w:rFonts w:ascii="Times New Roman" w:hAnsi="Times New Roman" w:cs="Times New Roman"/>
          <w:sz w:val="24"/>
        </w:rPr>
        <w:t xml:space="preserve"> </w:t>
      </w:r>
      <w:r w:rsidR="00E54A2A">
        <w:rPr>
          <w:rFonts w:ascii="Times New Roman" w:hAnsi="Times New Roman" w:cs="Times New Roman"/>
          <w:sz w:val="24"/>
        </w:rPr>
        <w:t>w sposób istotny statystycznie.</w:t>
      </w:r>
      <w:r w:rsidR="00270A39">
        <w:rPr>
          <w:rFonts w:ascii="Times New Roman" w:hAnsi="Times New Roman" w:cs="Times New Roman"/>
          <w:sz w:val="24"/>
        </w:rPr>
        <w:t xml:space="preserve"> Ankietowana młodzież </w:t>
      </w:r>
      <w:r w:rsidR="00E54A2A">
        <w:rPr>
          <w:rFonts w:ascii="Times New Roman" w:hAnsi="Times New Roman" w:cs="Times New Roman"/>
          <w:sz w:val="24"/>
        </w:rPr>
        <w:t xml:space="preserve">w większości </w:t>
      </w:r>
      <w:r w:rsidR="00270A39">
        <w:rPr>
          <w:rFonts w:ascii="Times New Roman" w:hAnsi="Times New Roman" w:cs="Times New Roman"/>
          <w:sz w:val="24"/>
        </w:rPr>
        <w:t xml:space="preserve">cechowała się niskim poziomem aktywności edukacyjnej </w:t>
      </w:r>
      <w:r w:rsidR="00E54A2A">
        <w:rPr>
          <w:rFonts w:ascii="Times New Roman" w:hAnsi="Times New Roman" w:cs="Times New Roman"/>
          <w:sz w:val="24"/>
        </w:rPr>
        <w:t>niezależnie od potencjału miejsca zamieszkania.</w:t>
      </w:r>
      <w:r w:rsidR="00270A39">
        <w:rPr>
          <w:rFonts w:ascii="Times New Roman" w:hAnsi="Times New Roman" w:cs="Times New Roman"/>
          <w:sz w:val="24"/>
        </w:rPr>
        <w:t xml:space="preserve"> </w:t>
      </w:r>
      <w:r w:rsidR="00653095">
        <w:rPr>
          <w:rFonts w:ascii="Times New Roman" w:hAnsi="Times New Roman" w:cs="Times New Roman"/>
          <w:sz w:val="24"/>
        </w:rPr>
        <w:t>W</w:t>
      </w:r>
      <w:r w:rsidR="00E54A2A">
        <w:rPr>
          <w:rFonts w:ascii="Times New Roman" w:hAnsi="Times New Roman" w:cs="Times New Roman"/>
          <w:sz w:val="24"/>
        </w:rPr>
        <w:t xml:space="preserve">iększy odsetek badanych charakteryzujących się </w:t>
      </w:r>
      <w:r w:rsidR="00653095">
        <w:rPr>
          <w:rFonts w:ascii="Times New Roman" w:hAnsi="Times New Roman" w:cs="Times New Roman"/>
          <w:sz w:val="24"/>
        </w:rPr>
        <w:t>najniższym</w:t>
      </w:r>
      <w:r w:rsidR="00E54A2A">
        <w:rPr>
          <w:rFonts w:ascii="Times New Roman" w:hAnsi="Times New Roman" w:cs="Times New Roman"/>
          <w:sz w:val="24"/>
        </w:rPr>
        <w:t xml:space="preserve"> poziomem aktywności edukacyjnej</w:t>
      </w:r>
      <w:r w:rsidR="00653095">
        <w:rPr>
          <w:rFonts w:ascii="Times New Roman" w:hAnsi="Times New Roman" w:cs="Times New Roman"/>
          <w:sz w:val="24"/>
        </w:rPr>
        <w:t xml:space="preserve"> </w:t>
      </w:r>
      <w:r w:rsidR="00E54A2A">
        <w:rPr>
          <w:rFonts w:ascii="Times New Roman" w:hAnsi="Times New Roman" w:cs="Times New Roman"/>
          <w:sz w:val="24"/>
        </w:rPr>
        <w:t xml:space="preserve">znalazł się wśród badanych zamieszkujących gminy o </w:t>
      </w:r>
      <w:r w:rsidR="00653095">
        <w:rPr>
          <w:rFonts w:ascii="Times New Roman" w:hAnsi="Times New Roman" w:cs="Times New Roman"/>
          <w:sz w:val="24"/>
        </w:rPr>
        <w:t>niskim</w:t>
      </w:r>
      <w:r w:rsidR="009E6D12">
        <w:rPr>
          <w:rFonts w:ascii="Times New Roman" w:hAnsi="Times New Roman" w:cs="Times New Roman"/>
          <w:sz w:val="24"/>
        </w:rPr>
        <w:br/>
      </w:r>
      <w:r w:rsidR="00653095">
        <w:rPr>
          <w:rFonts w:ascii="Times New Roman" w:hAnsi="Times New Roman" w:cs="Times New Roman"/>
          <w:sz w:val="24"/>
        </w:rPr>
        <w:t xml:space="preserve"> i </w:t>
      </w:r>
      <w:r w:rsidR="00E54A2A">
        <w:rPr>
          <w:rFonts w:ascii="Times New Roman" w:hAnsi="Times New Roman" w:cs="Times New Roman"/>
          <w:sz w:val="24"/>
        </w:rPr>
        <w:t xml:space="preserve">przeciętnym dla badanej próby poziomie potencjału </w:t>
      </w:r>
      <w:proofErr w:type="spellStart"/>
      <w:r w:rsidR="00E54A2A">
        <w:rPr>
          <w:rFonts w:ascii="Times New Roman" w:hAnsi="Times New Roman" w:cs="Times New Roman"/>
          <w:sz w:val="24"/>
        </w:rPr>
        <w:t>społeczno</w:t>
      </w:r>
      <w:proofErr w:type="spellEnd"/>
      <w:r w:rsidR="00E54A2A">
        <w:rPr>
          <w:rFonts w:ascii="Times New Roman" w:hAnsi="Times New Roman" w:cs="Times New Roman"/>
          <w:sz w:val="24"/>
        </w:rPr>
        <w:t xml:space="preserve"> </w:t>
      </w:r>
      <w:r w:rsidR="00653095">
        <w:rPr>
          <w:rFonts w:ascii="Times New Roman" w:hAnsi="Times New Roman" w:cs="Times New Roman"/>
          <w:sz w:val="24"/>
        </w:rPr>
        <w:t>–</w:t>
      </w:r>
      <w:r w:rsidR="00E54A2A">
        <w:rPr>
          <w:rFonts w:ascii="Times New Roman" w:hAnsi="Times New Roman" w:cs="Times New Roman"/>
          <w:sz w:val="24"/>
        </w:rPr>
        <w:t xml:space="preserve"> gospodarczego</w:t>
      </w:r>
      <w:r w:rsidR="00653095">
        <w:rPr>
          <w:rFonts w:ascii="Times New Roman" w:hAnsi="Times New Roman" w:cs="Times New Roman"/>
          <w:sz w:val="24"/>
        </w:rPr>
        <w:t xml:space="preserve"> (nieco ponad 18% badanych z tych zbiorowości) niż wśród badanych zamieszkujących w gminach </w:t>
      </w:r>
      <w:r w:rsidR="009E6D12">
        <w:rPr>
          <w:rFonts w:ascii="Times New Roman" w:hAnsi="Times New Roman" w:cs="Times New Roman"/>
          <w:sz w:val="24"/>
        </w:rPr>
        <w:br/>
      </w:r>
      <w:r w:rsidR="00653095">
        <w:rPr>
          <w:rFonts w:ascii="Times New Roman" w:hAnsi="Times New Roman" w:cs="Times New Roman"/>
          <w:sz w:val="24"/>
        </w:rPr>
        <w:t xml:space="preserve">o relatywnie wysokim poziomie tegoż potencjału (16% ogółu tej kategorii). Co jednak warte uwagi, największy odsetek młodzieży najbardziej aktywnie zdobywającej wiedzę na temat przedsiębiorczości i innowacyjności oraz uczestniczącej w zajęciach cechy te rozwijających odnotowano wśród badanych zamieszkujących gminy o najniższym </w:t>
      </w:r>
      <w:r w:rsidR="00653095" w:rsidRPr="009E6D12">
        <w:rPr>
          <w:rFonts w:ascii="Times New Roman" w:hAnsi="Times New Roman" w:cs="Times New Roman"/>
          <w:sz w:val="24"/>
        </w:rPr>
        <w:t>potencjale (por. tabela nr.</w:t>
      </w:r>
      <w:r w:rsidR="009E6D12" w:rsidRPr="009E6D12">
        <w:rPr>
          <w:rFonts w:ascii="Times New Roman" w:hAnsi="Times New Roman" w:cs="Times New Roman"/>
          <w:sz w:val="24"/>
        </w:rPr>
        <w:t>111</w:t>
      </w:r>
      <w:r w:rsidR="00653095" w:rsidRPr="009E6D12">
        <w:rPr>
          <w:rFonts w:ascii="Times New Roman" w:hAnsi="Times New Roman" w:cs="Times New Roman"/>
          <w:sz w:val="24"/>
        </w:rPr>
        <w:t>)</w:t>
      </w:r>
      <w:r w:rsidR="009E6D12" w:rsidRPr="009E6D12">
        <w:rPr>
          <w:rFonts w:ascii="Times New Roman" w:hAnsi="Times New Roman" w:cs="Times New Roman"/>
          <w:sz w:val="24"/>
        </w:rPr>
        <w:t>.</w:t>
      </w:r>
    </w:p>
    <w:p w:rsidR="009E6D12" w:rsidRPr="009E6D12" w:rsidRDefault="009E6D12" w:rsidP="00671436">
      <w:pPr>
        <w:tabs>
          <w:tab w:val="left" w:pos="708"/>
          <w:tab w:val="left" w:pos="1416"/>
          <w:tab w:val="left" w:pos="2124"/>
          <w:tab w:val="left" w:pos="2832"/>
          <w:tab w:val="left" w:pos="3540"/>
          <w:tab w:val="left" w:pos="4248"/>
          <w:tab w:val="left" w:pos="4956"/>
          <w:tab w:val="left" w:pos="5664"/>
          <w:tab w:val="left" w:pos="6372"/>
          <w:tab w:val="left" w:pos="7080"/>
        </w:tabs>
        <w:spacing w:before="60"/>
        <w:ind w:firstLine="709"/>
        <w:rPr>
          <w:rFonts w:ascii="Times New Roman" w:hAnsi="Times New Roman" w:cs="Times New Roman"/>
          <w:sz w:val="24"/>
        </w:rPr>
      </w:pPr>
    </w:p>
    <w:p w:rsidR="00270A39" w:rsidRPr="00A67582" w:rsidRDefault="00A67582" w:rsidP="00A67582">
      <w:pPr>
        <w:pStyle w:val="Legenda"/>
        <w:spacing w:before="200"/>
        <w:rPr>
          <w:rFonts w:ascii="Times New Roman" w:eastAsia="Times New Roman" w:hAnsi="Times New Roman" w:cs="Times New Roman"/>
          <w:b w:val="0"/>
          <w:color w:val="auto"/>
          <w:sz w:val="24"/>
          <w:szCs w:val="24"/>
          <w:lang w:eastAsia="pl-PL"/>
        </w:rPr>
      </w:pPr>
      <w:bookmarkStart w:id="190" w:name="_Toc412491781"/>
      <w:r w:rsidRPr="009E6D12">
        <w:rPr>
          <w:rFonts w:ascii="Times New Roman" w:hAnsi="Times New Roman" w:cs="Times New Roman"/>
          <w:b w:val="0"/>
          <w:color w:val="auto"/>
          <w:sz w:val="24"/>
          <w:szCs w:val="24"/>
        </w:rPr>
        <w:t xml:space="preserve">Tabela </w:t>
      </w:r>
      <w:r w:rsidR="00AB25C8" w:rsidRPr="009E6D12">
        <w:rPr>
          <w:rFonts w:ascii="Times New Roman" w:hAnsi="Times New Roman" w:cs="Times New Roman"/>
          <w:b w:val="0"/>
          <w:color w:val="auto"/>
          <w:sz w:val="24"/>
          <w:szCs w:val="24"/>
        </w:rPr>
        <w:fldChar w:fldCharType="begin"/>
      </w:r>
      <w:r w:rsidRPr="009E6D12">
        <w:rPr>
          <w:rFonts w:ascii="Times New Roman" w:hAnsi="Times New Roman" w:cs="Times New Roman"/>
          <w:b w:val="0"/>
          <w:color w:val="auto"/>
          <w:sz w:val="24"/>
          <w:szCs w:val="24"/>
        </w:rPr>
        <w:instrText xml:space="preserve"> SEQ Tabela \* ARABIC </w:instrText>
      </w:r>
      <w:r w:rsidR="00AB25C8" w:rsidRPr="009E6D1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111</w:t>
      </w:r>
      <w:r w:rsidR="00AB25C8" w:rsidRPr="009E6D12">
        <w:rPr>
          <w:rFonts w:ascii="Times New Roman" w:hAnsi="Times New Roman" w:cs="Times New Roman"/>
          <w:b w:val="0"/>
          <w:color w:val="auto"/>
          <w:sz w:val="24"/>
          <w:szCs w:val="24"/>
        </w:rPr>
        <w:fldChar w:fldCharType="end"/>
      </w:r>
      <w:r w:rsidRPr="009E6D12">
        <w:rPr>
          <w:rFonts w:ascii="Times New Roman" w:hAnsi="Times New Roman" w:cs="Times New Roman"/>
          <w:b w:val="0"/>
          <w:color w:val="auto"/>
          <w:sz w:val="24"/>
          <w:szCs w:val="24"/>
        </w:rPr>
        <w:t xml:space="preserve"> Potencjał gminy a poziom aktywności edukacyjnej</w:t>
      </w:r>
      <w:bookmarkEnd w:id="190"/>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093"/>
        <w:gridCol w:w="1536"/>
        <w:gridCol w:w="1123"/>
        <w:gridCol w:w="1084"/>
        <w:gridCol w:w="1082"/>
        <w:gridCol w:w="1082"/>
        <w:gridCol w:w="1127"/>
      </w:tblGrid>
      <w:tr w:rsidR="00E54A2A" w:rsidRPr="00723B4B" w:rsidTr="00653095">
        <w:trPr>
          <w:trHeight w:val="361"/>
        </w:trPr>
        <w:tc>
          <w:tcPr>
            <w:tcW w:w="209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671436" w:rsidRDefault="00E54A2A" w:rsidP="00653095">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Wysokość potencjału gminy na tle ogółu badanych gmin</w:t>
            </w:r>
          </w:p>
        </w:tc>
        <w:tc>
          <w:tcPr>
            <w:tcW w:w="153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671436" w:rsidRDefault="00E54A2A" w:rsidP="00653095">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Wartość wskaźnika potencjału gminy</w:t>
            </w:r>
          </w:p>
        </w:tc>
        <w:tc>
          <w:tcPr>
            <w:tcW w:w="4371"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r>
              <w:rPr>
                <w:rFonts w:ascii="Times New Roman" w:hAnsi="Times New Roman" w:cs="Times New Roman"/>
              </w:rPr>
              <w:t>Wartość wskaźnika aktywności edukacyjnej</w:t>
            </w:r>
          </w:p>
        </w:tc>
        <w:tc>
          <w:tcPr>
            <w:tcW w:w="112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Default="00E54A2A" w:rsidP="00653095">
            <w:pPr>
              <w:autoSpaceDE w:val="0"/>
              <w:autoSpaceDN w:val="0"/>
              <w:adjustRightInd w:val="0"/>
              <w:jc w:val="center"/>
              <w:rPr>
                <w:rFonts w:ascii="Times New Roman" w:hAnsi="Times New Roman" w:cs="Times New Roman"/>
              </w:rPr>
            </w:pPr>
            <w:r>
              <w:rPr>
                <w:rFonts w:ascii="Times New Roman" w:hAnsi="Times New Roman" w:cs="Times New Roman"/>
              </w:rPr>
              <w:t>Ogółem N=904</w:t>
            </w:r>
          </w:p>
        </w:tc>
      </w:tr>
      <w:tr w:rsidR="00E54A2A" w:rsidRPr="00723B4B" w:rsidTr="00653095">
        <w:trPr>
          <w:trHeight w:val="361"/>
        </w:trPr>
        <w:tc>
          <w:tcPr>
            <w:tcW w:w="209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p>
        </w:tc>
        <w:tc>
          <w:tcPr>
            <w:tcW w:w="153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r>
              <w:rPr>
                <w:rFonts w:ascii="Times New Roman" w:hAnsi="Times New Roman" w:cs="Times New Roman"/>
              </w:rPr>
              <w:t>0</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112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E54A2A" w:rsidRPr="00723B4B" w:rsidRDefault="00E54A2A" w:rsidP="00653095">
            <w:pPr>
              <w:autoSpaceDE w:val="0"/>
              <w:autoSpaceDN w:val="0"/>
              <w:adjustRightInd w:val="0"/>
              <w:jc w:val="center"/>
              <w:rPr>
                <w:rFonts w:ascii="Times New Roman" w:hAnsi="Times New Roman" w:cs="Times New Roman"/>
              </w:rPr>
            </w:pPr>
          </w:p>
        </w:tc>
      </w:tr>
      <w:tr w:rsidR="00653095" w:rsidRPr="004C707B" w:rsidTr="00653095">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niski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sidRPr="00723B4B">
              <w:rPr>
                <w:rFonts w:ascii="Times New Roman" w:hAnsi="Times New Roman" w:cs="Times New Roman"/>
              </w:rPr>
              <w:t>0</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18,1%</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42,6%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27,8%</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11,4%</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r w:rsidR="00653095" w:rsidRPr="004C707B" w:rsidTr="00653095">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średni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sidRPr="00723B4B">
              <w:rPr>
                <w:rFonts w:ascii="Times New Roman" w:hAnsi="Times New Roman" w:cs="Times New Roman"/>
              </w:rPr>
              <w:t>1</w:t>
            </w:r>
            <w:r>
              <w:rPr>
                <w:rFonts w:ascii="Times New Roman" w:hAnsi="Times New Roman" w:cs="Times New Roman"/>
              </w:rPr>
              <w:t>-2</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18,6%</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42,1%</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35,5%</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3,7%</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r w:rsidR="00653095" w:rsidRPr="004C707B" w:rsidTr="00653095">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wysoki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sidRPr="00723B4B">
              <w:rPr>
                <w:rFonts w:ascii="Times New Roman" w:hAnsi="Times New Roman" w:cs="Times New Roman"/>
              </w:rPr>
              <w:t>3</w:t>
            </w:r>
            <w:r>
              <w:rPr>
                <w:rFonts w:ascii="Times New Roman" w:hAnsi="Times New Roman" w:cs="Times New Roman"/>
              </w:rPr>
              <w:t>-5</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16,1%</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38,4%</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38,4%</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7,1%</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r w:rsidR="00653095" w:rsidRPr="00723B4B" w:rsidTr="00653095">
        <w:trPr>
          <w:trHeight w:val="361"/>
        </w:trPr>
        <w:tc>
          <w:tcPr>
            <w:tcW w:w="362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723B4B" w:rsidRDefault="00653095" w:rsidP="00653095">
            <w:pPr>
              <w:autoSpaceDE w:val="0"/>
              <w:autoSpaceDN w:val="0"/>
              <w:adjustRightInd w:val="0"/>
              <w:jc w:val="center"/>
              <w:rPr>
                <w:rFonts w:ascii="Times New Roman" w:hAnsi="Times New Roman" w:cs="Times New Roman"/>
              </w:rPr>
            </w:pPr>
            <w:r>
              <w:rPr>
                <w:rFonts w:ascii="Times New Roman" w:hAnsi="Times New Roman" w:cs="Times New Roman"/>
              </w:rPr>
              <w:t>Ogółem</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17,9%</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41,4%</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34,2%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6,5%</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53095" w:rsidRPr="009E6D12" w:rsidRDefault="00653095" w:rsidP="00653095">
            <w:pPr>
              <w:autoSpaceDE w:val="0"/>
              <w:autoSpaceDN w:val="0"/>
              <w:adjustRightInd w:val="0"/>
              <w:spacing w:line="320" w:lineRule="atLeast"/>
              <w:ind w:left="60" w:right="60"/>
              <w:jc w:val="center"/>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bl>
    <w:p w:rsidR="00270A39" w:rsidRDefault="00270A39" w:rsidP="00671436">
      <w:pPr>
        <w:spacing w:line="240" w:lineRule="auto"/>
        <w:contextualSpacing/>
        <w:rPr>
          <w:rFonts w:ascii="Times New Roman" w:hAnsi="Times New Roman" w:cs="Times New Roman"/>
          <w:sz w:val="24"/>
        </w:rPr>
      </w:pPr>
      <w:r>
        <w:rPr>
          <w:rFonts w:ascii="Times New Roman" w:hAnsi="Times New Roman" w:cs="Times New Roman"/>
          <w:sz w:val="24"/>
        </w:rPr>
        <w:t>Źródło: Opracowanie własne.</w:t>
      </w:r>
    </w:p>
    <w:p w:rsidR="00653095" w:rsidRDefault="00653095" w:rsidP="00270A39">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hAnsi="Times New Roman" w:cs="Times New Roman"/>
          <w:sz w:val="24"/>
        </w:rPr>
      </w:pPr>
    </w:p>
    <w:p w:rsidR="00270A39" w:rsidRPr="0098521A" w:rsidRDefault="00270A39" w:rsidP="00671436">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hAnsi="Times New Roman" w:cs="Times New Roman"/>
          <w:color w:val="FF0000"/>
          <w:sz w:val="24"/>
        </w:rPr>
      </w:pPr>
      <w:r>
        <w:rPr>
          <w:rFonts w:ascii="Times New Roman" w:hAnsi="Times New Roman" w:cs="Times New Roman"/>
          <w:sz w:val="24"/>
        </w:rPr>
        <w:t>Poziom</w:t>
      </w:r>
      <w:r w:rsidRPr="00FF1D7F">
        <w:rPr>
          <w:rFonts w:ascii="Times New Roman" w:hAnsi="Times New Roman" w:cs="Times New Roman"/>
          <w:sz w:val="24"/>
        </w:rPr>
        <w:t xml:space="preserve"> przedsiębiorczości badanych w wymiarze społeczno-politycznym</w:t>
      </w:r>
      <w:r>
        <w:rPr>
          <w:rFonts w:ascii="Times New Roman" w:hAnsi="Times New Roman" w:cs="Times New Roman"/>
          <w:sz w:val="24"/>
        </w:rPr>
        <w:t xml:space="preserve"> także nie był zależny statystycznie od poziomu potencjału rozwojowego gminy</w:t>
      </w:r>
      <w:r w:rsidR="00671436">
        <w:rPr>
          <w:rFonts w:ascii="Times New Roman" w:hAnsi="Times New Roman" w:cs="Times New Roman"/>
          <w:sz w:val="24"/>
        </w:rPr>
        <w:t xml:space="preserve">, choć </w:t>
      </w:r>
      <w:r w:rsidR="00671436">
        <w:rPr>
          <w:rFonts w:ascii="Times New Roman" w:eastAsia="Calibri" w:hAnsi="Times New Roman" w:cs="Times New Roman"/>
          <w:sz w:val="24"/>
        </w:rPr>
        <w:t>b</w:t>
      </w:r>
      <w:r w:rsidRPr="004B149D">
        <w:rPr>
          <w:rFonts w:ascii="Times New Roman" w:eastAsia="Calibri" w:hAnsi="Times New Roman" w:cs="Times New Roman"/>
          <w:sz w:val="24"/>
        </w:rPr>
        <w:t xml:space="preserve">ardzo niski poziom </w:t>
      </w:r>
      <w:r w:rsidR="00671436">
        <w:rPr>
          <w:rFonts w:ascii="Times New Roman" w:eastAsia="Calibri" w:hAnsi="Times New Roman" w:cs="Times New Roman"/>
          <w:sz w:val="24"/>
        </w:rPr>
        <w:t>tego typu wymiaru charakteryzował</w:t>
      </w:r>
      <w:r w:rsidRPr="004B149D">
        <w:rPr>
          <w:rFonts w:ascii="Times New Roman" w:eastAsia="Calibri" w:hAnsi="Times New Roman" w:cs="Times New Roman"/>
          <w:sz w:val="24"/>
        </w:rPr>
        <w:t xml:space="preserve"> prze</w:t>
      </w:r>
      <w:r w:rsidR="00671436">
        <w:rPr>
          <w:rFonts w:ascii="Times New Roman" w:eastAsia="Calibri" w:hAnsi="Times New Roman" w:cs="Times New Roman"/>
          <w:sz w:val="24"/>
        </w:rPr>
        <w:t>de wszystkim</w:t>
      </w:r>
      <w:r w:rsidRPr="004B149D">
        <w:rPr>
          <w:rFonts w:ascii="Times New Roman" w:eastAsia="Calibri" w:hAnsi="Times New Roman" w:cs="Times New Roman"/>
          <w:sz w:val="24"/>
        </w:rPr>
        <w:t xml:space="preserve"> uczniów i studentów </w:t>
      </w:r>
      <w:r w:rsidR="009E6D12">
        <w:rPr>
          <w:rFonts w:ascii="Times New Roman" w:eastAsia="Calibri" w:hAnsi="Times New Roman" w:cs="Times New Roman"/>
          <w:sz w:val="24"/>
        </w:rPr>
        <w:br/>
      </w:r>
      <w:r w:rsidRPr="004B149D">
        <w:rPr>
          <w:rFonts w:ascii="Times New Roman" w:eastAsia="Calibri" w:hAnsi="Times New Roman" w:cs="Times New Roman"/>
          <w:sz w:val="24"/>
        </w:rPr>
        <w:t>z miejscowości poł</w:t>
      </w:r>
      <w:r w:rsidR="00671436">
        <w:rPr>
          <w:rFonts w:ascii="Times New Roman" w:eastAsia="Calibri" w:hAnsi="Times New Roman" w:cs="Times New Roman"/>
          <w:sz w:val="24"/>
        </w:rPr>
        <w:t>ożonych w gminach o przeciętnym i</w:t>
      </w:r>
      <w:r w:rsidRPr="004B149D">
        <w:rPr>
          <w:rFonts w:ascii="Times New Roman" w:eastAsia="Calibri" w:hAnsi="Times New Roman" w:cs="Times New Roman"/>
          <w:sz w:val="24"/>
        </w:rPr>
        <w:t xml:space="preserve"> wysokim </w:t>
      </w:r>
      <w:r w:rsidR="00671436">
        <w:rPr>
          <w:rFonts w:ascii="Times New Roman" w:eastAsia="Calibri" w:hAnsi="Times New Roman" w:cs="Times New Roman"/>
          <w:sz w:val="24"/>
        </w:rPr>
        <w:t xml:space="preserve">potencjale (kolejno: 41,4% </w:t>
      </w:r>
      <w:r w:rsidR="009E6D12">
        <w:rPr>
          <w:rFonts w:ascii="Times New Roman" w:eastAsia="Calibri" w:hAnsi="Times New Roman" w:cs="Times New Roman"/>
          <w:sz w:val="24"/>
        </w:rPr>
        <w:br/>
      </w:r>
      <w:r w:rsidR="00671436">
        <w:rPr>
          <w:rFonts w:ascii="Times New Roman" w:eastAsia="Calibri" w:hAnsi="Times New Roman" w:cs="Times New Roman"/>
          <w:sz w:val="24"/>
        </w:rPr>
        <w:t xml:space="preserve">i 41,7%). </w:t>
      </w:r>
    </w:p>
    <w:p w:rsidR="009E6D12" w:rsidRDefault="009E6D12">
      <w:pPr>
        <w:rPr>
          <w:rFonts w:ascii="Times New Roman" w:hAnsi="Times New Roman" w:cs="Times New Roman"/>
          <w:bCs/>
          <w:sz w:val="24"/>
          <w:szCs w:val="24"/>
        </w:rPr>
      </w:pPr>
      <w:r>
        <w:rPr>
          <w:rFonts w:ascii="Times New Roman" w:hAnsi="Times New Roman" w:cs="Times New Roman"/>
          <w:b/>
          <w:sz w:val="24"/>
          <w:szCs w:val="24"/>
        </w:rPr>
        <w:br w:type="page"/>
      </w:r>
    </w:p>
    <w:p w:rsidR="00270A39" w:rsidRPr="00A67582" w:rsidRDefault="00A67582" w:rsidP="00A67582">
      <w:pPr>
        <w:pStyle w:val="Legenda"/>
        <w:spacing w:before="200"/>
        <w:ind w:left="284" w:firstLine="0"/>
        <w:rPr>
          <w:rFonts w:ascii="Times New Roman" w:eastAsia="Times New Roman" w:hAnsi="Times New Roman" w:cs="Times New Roman"/>
          <w:b w:val="0"/>
          <w:color w:val="auto"/>
          <w:sz w:val="24"/>
          <w:szCs w:val="24"/>
          <w:lang w:eastAsia="pl-PL"/>
        </w:rPr>
      </w:pPr>
      <w:bookmarkStart w:id="191" w:name="_Toc412491782"/>
      <w:r w:rsidRPr="00A67582">
        <w:rPr>
          <w:rFonts w:ascii="Times New Roman" w:hAnsi="Times New Roman" w:cs="Times New Roman"/>
          <w:b w:val="0"/>
          <w:color w:val="auto"/>
          <w:sz w:val="24"/>
          <w:szCs w:val="24"/>
        </w:rPr>
        <w:lastRenderedPageBreak/>
        <w:t xml:space="preserve">Tabela </w:t>
      </w:r>
      <w:r w:rsidR="00AB25C8" w:rsidRPr="00A67582">
        <w:rPr>
          <w:rFonts w:ascii="Times New Roman" w:hAnsi="Times New Roman" w:cs="Times New Roman"/>
          <w:b w:val="0"/>
          <w:color w:val="auto"/>
          <w:sz w:val="24"/>
          <w:szCs w:val="24"/>
        </w:rPr>
        <w:fldChar w:fldCharType="begin"/>
      </w:r>
      <w:r w:rsidRPr="00A67582">
        <w:rPr>
          <w:rFonts w:ascii="Times New Roman" w:hAnsi="Times New Roman" w:cs="Times New Roman"/>
          <w:b w:val="0"/>
          <w:color w:val="auto"/>
          <w:sz w:val="24"/>
          <w:szCs w:val="24"/>
        </w:rPr>
        <w:instrText xml:space="preserve"> SEQ Tabela \* ARABIC </w:instrText>
      </w:r>
      <w:r w:rsidR="00AB25C8" w:rsidRPr="00A6758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112</w:t>
      </w:r>
      <w:r w:rsidR="00AB25C8" w:rsidRPr="00A67582">
        <w:rPr>
          <w:rFonts w:ascii="Times New Roman" w:hAnsi="Times New Roman" w:cs="Times New Roman"/>
          <w:b w:val="0"/>
          <w:color w:val="auto"/>
          <w:sz w:val="24"/>
          <w:szCs w:val="24"/>
        </w:rPr>
        <w:fldChar w:fldCharType="end"/>
      </w:r>
      <w:r w:rsidRPr="00A67582">
        <w:rPr>
          <w:rFonts w:ascii="Times New Roman" w:hAnsi="Times New Roman" w:cs="Times New Roman"/>
          <w:b w:val="0"/>
          <w:color w:val="auto"/>
          <w:sz w:val="24"/>
          <w:szCs w:val="24"/>
        </w:rPr>
        <w:t xml:space="preserve"> Potencjał gminy a przejawy przedsiębiorczości badanych w wymiarze społeczno-politycznym</w:t>
      </w:r>
      <w:bookmarkEnd w:id="191"/>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093"/>
        <w:gridCol w:w="1536"/>
        <w:gridCol w:w="1123"/>
        <w:gridCol w:w="1084"/>
        <w:gridCol w:w="1082"/>
        <w:gridCol w:w="1082"/>
        <w:gridCol w:w="1127"/>
      </w:tblGrid>
      <w:tr w:rsidR="00671436" w:rsidTr="00671436">
        <w:trPr>
          <w:trHeight w:val="361"/>
        </w:trPr>
        <w:tc>
          <w:tcPr>
            <w:tcW w:w="209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Wysokość potencjału gminy na tle ogółu badanych gmin</w:t>
            </w:r>
          </w:p>
        </w:tc>
        <w:tc>
          <w:tcPr>
            <w:tcW w:w="153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Wartość wskaźnika potencjału gminy</w:t>
            </w:r>
          </w:p>
        </w:tc>
        <w:tc>
          <w:tcPr>
            <w:tcW w:w="4371"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Wartość wskaźnika aktywności społecznej</w:t>
            </w:r>
          </w:p>
        </w:tc>
        <w:tc>
          <w:tcPr>
            <w:tcW w:w="112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Ogółem N=904</w:t>
            </w:r>
          </w:p>
        </w:tc>
      </w:tr>
      <w:tr w:rsidR="00671436" w:rsidRPr="00723B4B" w:rsidTr="00671436">
        <w:trPr>
          <w:trHeight w:val="361"/>
        </w:trPr>
        <w:tc>
          <w:tcPr>
            <w:tcW w:w="209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p>
        </w:tc>
        <w:tc>
          <w:tcPr>
            <w:tcW w:w="153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0</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112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p>
        </w:tc>
      </w:tr>
      <w:tr w:rsidR="00671436" w:rsidRPr="00653095" w:rsidTr="00671436">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niski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sidRPr="00723B4B">
              <w:rPr>
                <w:rFonts w:ascii="Times New Roman" w:hAnsi="Times New Roman" w:cs="Times New Roman"/>
              </w:rPr>
              <w:t>0</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34,2%</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42,2%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18,1%</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5,5%</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100,0%</w:t>
            </w:r>
          </w:p>
        </w:tc>
      </w:tr>
      <w:tr w:rsidR="00671436" w:rsidRPr="00653095" w:rsidTr="00671436">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średni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sidRPr="00723B4B">
              <w:rPr>
                <w:rFonts w:ascii="Times New Roman" w:hAnsi="Times New Roman" w:cs="Times New Roman"/>
              </w:rPr>
              <w:t>1</w:t>
            </w:r>
            <w:r>
              <w:rPr>
                <w:rFonts w:ascii="Times New Roman" w:hAnsi="Times New Roman" w:cs="Times New Roman"/>
              </w:rPr>
              <w:t>-2</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41,4%</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34,6%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18,2%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5,7%</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100,0%</w:t>
            </w:r>
          </w:p>
        </w:tc>
      </w:tr>
      <w:tr w:rsidR="00671436" w:rsidRPr="00653095" w:rsidTr="00671436">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wysoki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sidRPr="00723B4B">
              <w:rPr>
                <w:rFonts w:ascii="Times New Roman" w:hAnsi="Times New Roman" w:cs="Times New Roman"/>
              </w:rPr>
              <w:t>3</w:t>
            </w:r>
            <w:r>
              <w:rPr>
                <w:rFonts w:ascii="Times New Roman" w:hAnsi="Times New Roman" w:cs="Times New Roman"/>
              </w:rPr>
              <w:t>-5</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41,7%</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34,6%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15,6%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8,1%</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100,0%</w:t>
            </w:r>
          </w:p>
        </w:tc>
      </w:tr>
      <w:tr w:rsidR="00671436" w:rsidRPr="00E54A2A" w:rsidTr="00671436">
        <w:trPr>
          <w:trHeight w:val="361"/>
        </w:trPr>
        <w:tc>
          <w:tcPr>
            <w:tcW w:w="362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Ogółem</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39,6%</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36,6%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17,6%</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6,2%</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spacing w:line="320" w:lineRule="atLeast"/>
              <w:ind w:left="60" w:right="60"/>
              <w:jc w:val="right"/>
              <w:rPr>
                <w:rFonts w:ascii="Arial" w:hAnsi="Arial" w:cs="Arial"/>
                <w:color w:val="000000"/>
                <w:sz w:val="18"/>
                <w:szCs w:val="18"/>
              </w:rPr>
            </w:pPr>
            <w:r w:rsidRPr="00671436">
              <w:rPr>
                <w:rFonts w:ascii="Arial" w:hAnsi="Arial" w:cs="Arial"/>
                <w:color w:val="000000"/>
                <w:sz w:val="18"/>
                <w:szCs w:val="18"/>
              </w:rPr>
              <w:t>100,0%</w:t>
            </w:r>
          </w:p>
        </w:tc>
      </w:tr>
    </w:tbl>
    <w:p w:rsidR="00270A39" w:rsidRDefault="00270A39" w:rsidP="00270A39">
      <w:pPr>
        <w:contextualSpacing/>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671436">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eastAsia="Calibri" w:hAnsi="Times New Roman" w:cs="Times New Roman"/>
          <w:sz w:val="24"/>
        </w:rPr>
      </w:pPr>
      <w:r>
        <w:rPr>
          <w:rFonts w:ascii="Times New Roman" w:hAnsi="Times New Roman" w:cs="Times New Roman"/>
          <w:sz w:val="24"/>
        </w:rPr>
        <w:t xml:space="preserve">Potencjał gminy </w:t>
      </w:r>
      <w:r w:rsidR="00671436">
        <w:rPr>
          <w:rFonts w:ascii="Times New Roman" w:hAnsi="Times New Roman" w:cs="Times New Roman"/>
          <w:sz w:val="24"/>
        </w:rPr>
        <w:t xml:space="preserve">nie oddziaływał w sposób istotny statystycznie </w:t>
      </w:r>
      <w:r>
        <w:rPr>
          <w:rFonts w:ascii="Times New Roman" w:hAnsi="Times New Roman" w:cs="Times New Roman"/>
          <w:sz w:val="24"/>
        </w:rPr>
        <w:t>również na poziom przedsiębiorczości badanych w wymiarze ekonomicznym</w:t>
      </w:r>
      <w:r w:rsidR="00671436">
        <w:rPr>
          <w:rFonts w:ascii="Times New Roman" w:hAnsi="Times New Roman" w:cs="Times New Roman"/>
          <w:sz w:val="24"/>
        </w:rPr>
        <w:t xml:space="preserve">, choć podobnie jak w przypadku wymiaru związanego z aktywnością </w:t>
      </w:r>
      <w:proofErr w:type="spellStart"/>
      <w:r w:rsidR="00671436">
        <w:rPr>
          <w:rFonts w:ascii="Times New Roman" w:hAnsi="Times New Roman" w:cs="Times New Roman"/>
          <w:sz w:val="24"/>
        </w:rPr>
        <w:t>społeczno</w:t>
      </w:r>
      <w:proofErr w:type="spellEnd"/>
      <w:r w:rsidR="00671436">
        <w:rPr>
          <w:rFonts w:ascii="Times New Roman" w:hAnsi="Times New Roman" w:cs="Times New Roman"/>
          <w:sz w:val="24"/>
        </w:rPr>
        <w:t xml:space="preserve"> – polityczną, najniższe wartości wskaźnika (oznaczające brak doświadczeń w zakresie aktywności ekonomicznej, nastawienie na poszukiwanie pracy dobrze płatnej, stabilnej, nie wymagającej zbyt dużego wysiłku nie zaś pracy stawiającej wyzwania, wymagającej kreatywności i umożliwiającej rozwój zawodowy oraz brak gotowości do podjęcia jakichkolwiek działań dodatkowych w celu znalezienia pracy odpowiadającej sformułowanym wcześniej oczekiwaniom poza miejscem swojego zamieszkania) charakteryzowały większy odsetek </w:t>
      </w:r>
      <w:r w:rsidR="00671436">
        <w:rPr>
          <w:rFonts w:ascii="Times New Roman" w:eastAsia="Calibri" w:hAnsi="Times New Roman" w:cs="Times New Roman"/>
          <w:sz w:val="24"/>
        </w:rPr>
        <w:t>m</w:t>
      </w:r>
      <w:r w:rsidRPr="004B149D">
        <w:rPr>
          <w:rFonts w:ascii="Times New Roman" w:eastAsia="Calibri" w:hAnsi="Times New Roman" w:cs="Times New Roman"/>
          <w:sz w:val="24"/>
        </w:rPr>
        <w:t>łodzież</w:t>
      </w:r>
      <w:r w:rsidR="00671436">
        <w:rPr>
          <w:rFonts w:ascii="Times New Roman" w:eastAsia="Calibri" w:hAnsi="Times New Roman" w:cs="Times New Roman"/>
          <w:sz w:val="24"/>
        </w:rPr>
        <w:t>y</w:t>
      </w:r>
      <w:r w:rsidR="0076537F">
        <w:rPr>
          <w:rFonts w:ascii="Times New Roman" w:eastAsia="Calibri" w:hAnsi="Times New Roman" w:cs="Times New Roman"/>
          <w:sz w:val="24"/>
        </w:rPr>
        <w:t xml:space="preserve"> zamieszkującej</w:t>
      </w:r>
      <w:r w:rsidRPr="004B149D">
        <w:rPr>
          <w:rFonts w:ascii="Times New Roman" w:eastAsia="Calibri" w:hAnsi="Times New Roman" w:cs="Times New Roman"/>
          <w:sz w:val="24"/>
        </w:rPr>
        <w:t xml:space="preserve"> gminy </w:t>
      </w:r>
      <w:r w:rsidR="009E6D12">
        <w:rPr>
          <w:rFonts w:ascii="Times New Roman" w:eastAsia="Calibri" w:hAnsi="Times New Roman" w:cs="Times New Roman"/>
          <w:sz w:val="24"/>
        </w:rPr>
        <w:br/>
      </w:r>
      <w:r w:rsidRPr="004B149D">
        <w:rPr>
          <w:rFonts w:ascii="Times New Roman" w:eastAsia="Calibri" w:hAnsi="Times New Roman" w:cs="Times New Roman"/>
          <w:sz w:val="24"/>
        </w:rPr>
        <w:t xml:space="preserve">o przeciętnym i wysokim potencjale rozwojowym </w:t>
      </w:r>
      <w:r w:rsidR="00671436">
        <w:rPr>
          <w:rFonts w:ascii="Times New Roman" w:eastAsia="Calibri" w:hAnsi="Times New Roman" w:cs="Times New Roman"/>
          <w:sz w:val="24"/>
        </w:rPr>
        <w:t xml:space="preserve">niż młodzieży z gmin o niskim potencjale </w:t>
      </w:r>
      <w:r w:rsidR="00671436" w:rsidRPr="009E6D12">
        <w:rPr>
          <w:rFonts w:ascii="Times New Roman" w:eastAsia="Calibri" w:hAnsi="Times New Roman" w:cs="Times New Roman"/>
          <w:sz w:val="24"/>
        </w:rPr>
        <w:t>(por. tabela nr</w:t>
      </w:r>
      <w:r w:rsidR="009E6D12" w:rsidRPr="009E6D12">
        <w:rPr>
          <w:rFonts w:ascii="Times New Roman" w:eastAsia="Calibri" w:hAnsi="Times New Roman" w:cs="Times New Roman"/>
          <w:sz w:val="24"/>
        </w:rPr>
        <w:t>. 113</w:t>
      </w:r>
      <w:r w:rsidR="00671436" w:rsidRPr="009E6D12">
        <w:rPr>
          <w:rFonts w:ascii="Times New Roman" w:eastAsia="Calibri" w:hAnsi="Times New Roman" w:cs="Times New Roman"/>
          <w:sz w:val="24"/>
        </w:rPr>
        <w:t>)</w:t>
      </w:r>
      <w:r w:rsidR="009E6D12" w:rsidRPr="009E6D12">
        <w:rPr>
          <w:rFonts w:ascii="Times New Roman" w:eastAsia="Calibri" w:hAnsi="Times New Roman" w:cs="Times New Roman"/>
          <w:sz w:val="24"/>
        </w:rPr>
        <w:t>.</w:t>
      </w:r>
    </w:p>
    <w:p w:rsidR="00270A39" w:rsidRPr="00A67582" w:rsidRDefault="00A67582" w:rsidP="009E6D12">
      <w:pPr>
        <w:pStyle w:val="Legenda"/>
        <w:spacing w:before="200"/>
        <w:ind w:left="284" w:firstLine="0"/>
        <w:rPr>
          <w:rFonts w:ascii="Times New Roman" w:eastAsia="Times New Roman" w:hAnsi="Times New Roman" w:cs="Times New Roman"/>
          <w:b w:val="0"/>
          <w:color w:val="auto"/>
          <w:sz w:val="24"/>
          <w:szCs w:val="24"/>
          <w:lang w:eastAsia="pl-PL"/>
        </w:rPr>
      </w:pPr>
      <w:bookmarkStart w:id="192" w:name="_Toc412491783"/>
      <w:r w:rsidRPr="00A67582">
        <w:rPr>
          <w:rFonts w:ascii="Times New Roman" w:hAnsi="Times New Roman" w:cs="Times New Roman"/>
          <w:b w:val="0"/>
          <w:color w:val="auto"/>
          <w:sz w:val="24"/>
          <w:szCs w:val="24"/>
        </w:rPr>
        <w:t xml:space="preserve">Tabela </w:t>
      </w:r>
      <w:r w:rsidR="00AB25C8" w:rsidRPr="00A67582">
        <w:rPr>
          <w:rFonts w:ascii="Times New Roman" w:hAnsi="Times New Roman" w:cs="Times New Roman"/>
          <w:b w:val="0"/>
          <w:color w:val="auto"/>
          <w:sz w:val="24"/>
          <w:szCs w:val="24"/>
        </w:rPr>
        <w:fldChar w:fldCharType="begin"/>
      </w:r>
      <w:r w:rsidRPr="00A67582">
        <w:rPr>
          <w:rFonts w:ascii="Times New Roman" w:hAnsi="Times New Roman" w:cs="Times New Roman"/>
          <w:b w:val="0"/>
          <w:color w:val="auto"/>
          <w:sz w:val="24"/>
          <w:szCs w:val="24"/>
        </w:rPr>
        <w:instrText xml:space="preserve"> SEQ Tabela \* ARABIC </w:instrText>
      </w:r>
      <w:r w:rsidR="00AB25C8" w:rsidRPr="00A6758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113</w:t>
      </w:r>
      <w:r w:rsidR="00AB25C8" w:rsidRPr="00A67582">
        <w:rPr>
          <w:rFonts w:ascii="Times New Roman" w:hAnsi="Times New Roman" w:cs="Times New Roman"/>
          <w:b w:val="0"/>
          <w:color w:val="auto"/>
          <w:sz w:val="24"/>
          <w:szCs w:val="24"/>
        </w:rPr>
        <w:fldChar w:fldCharType="end"/>
      </w:r>
      <w:r w:rsidRPr="00A67582">
        <w:rPr>
          <w:rFonts w:ascii="Times New Roman" w:hAnsi="Times New Roman" w:cs="Times New Roman"/>
          <w:b w:val="0"/>
          <w:color w:val="auto"/>
          <w:sz w:val="24"/>
          <w:szCs w:val="24"/>
        </w:rPr>
        <w:t xml:space="preserve"> Przejawy przedsiębiorczości badanych w wymiarze ekonomicznym a potencjał gminy.</w:t>
      </w:r>
      <w:bookmarkEnd w:id="192"/>
    </w:p>
    <w:tbl>
      <w:tblPr>
        <w:tblStyle w:val="Tabela-Siatka"/>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2093"/>
        <w:gridCol w:w="1536"/>
        <w:gridCol w:w="1123"/>
        <w:gridCol w:w="1084"/>
        <w:gridCol w:w="1082"/>
        <w:gridCol w:w="1082"/>
        <w:gridCol w:w="1127"/>
      </w:tblGrid>
      <w:tr w:rsidR="00671436" w:rsidTr="00671436">
        <w:trPr>
          <w:trHeight w:val="361"/>
        </w:trPr>
        <w:tc>
          <w:tcPr>
            <w:tcW w:w="2093"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Wysokość potencjału gminy na tle ogółu badanych gmin</w:t>
            </w:r>
          </w:p>
        </w:tc>
        <w:tc>
          <w:tcPr>
            <w:tcW w:w="1536"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671436" w:rsidRDefault="00671436" w:rsidP="00671436">
            <w:pPr>
              <w:autoSpaceDE w:val="0"/>
              <w:autoSpaceDN w:val="0"/>
              <w:adjustRightInd w:val="0"/>
              <w:jc w:val="center"/>
              <w:rPr>
                <w:rFonts w:ascii="Times New Roman" w:hAnsi="Times New Roman" w:cs="Times New Roman"/>
                <w:sz w:val="20"/>
                <w:szCs w:val="20"/>
              </w:rPr>
            </w:pPr>
            <w:r w:rsidRPr="00671436">
              <w:rPr>
                <w:rFonts w:ascii="Times New Roman" w:hAnsi="Times New Roman" w:cs="Times New Roman"/>
                <w:sz w:val="20"/>
                <w:szCs w:val="20"/>
              </w:rPr>
              <w:t>Wartość wskaźnika potencjału gminy</w:t>
            </w:r>
          </w:p>
        </w:tc>
        <w:tc>
          <w:tcPr>
            <w:tcW w:w="4371" w:type="dxa"/>
            <w:gridSpan w:val="4"/>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Wartość wskaźnika wyrażającego nastawienia do aktywności ekonomicznej</w:t>
            </w:r>
          </w:p>
        </w:tc>
        <w:tc>
          <w:tcPr>
            <w:tcW w:w="1127" w:type="dxa"/>
            <w:vMerge w:val="restart"/>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Ogółem N=904</w:t>
            </w:r>
          </w:p>
        </w:tc>
      </w:tr>
      <w:tr w:rsidR="00671436" w:rsidRPr="00723B4B" w:rsidTr="00671436">
        <w:trPr>
          <w:trHeight w:val="361"/>
        </w:trPr>
        <w:tc>
          <w:tcPr>
            <w:tcW w:w="2093"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p>
        </w:tc>
        <w:tc>
          <w:tcPr>
            <w:tcW w:w="1536"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0</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1127" w:type="dxa"/>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p>
        </w:tc>
      </w:tr>
      <w:tr w:rsidR="00671436" w:rsidRPr="00653095" w:rsidTr="00671436">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niski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sidRPr="00723B4B">
              <w:rPr>
                <w:rFonts w:ascii="Times New Roman" w:hAnsi="Times New Roman" w:cs="Times New Roman"/>
              </w:rPr>
              <w:t>0</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4,6%</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36,7%</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48,5%</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10,1%</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r w:rsidR="00671436" w:rsidRPr="00653095" w:rsidTr="00671436">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średni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sidRPr="00723B4B">
              <w:rPr>
                <w:rFonts w:ascii="Times New Roman" w:hAnsi="Times New Roman" w:cs="Times New Roman"/>
              </w:rPr>
              <w:t>1</w:t>
            </w:r>
            <w:r>
              <w:rPr>
                <w:rFonts w:ascii="Times New Roman" w:hAnsi="Times New Roman" w:cs="Times New Roman"/>
              </w:rPr>
              <w:t>-2</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7,5%</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32,7%</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49,1%</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10,7%</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r w:rsidR="00671436" w:rsidRPr="00653095" w:rsidTr="00671436">
        <w:trPr>
          <w:trHeight w:val="361"/>
        </w:trPr>
        <w:tc>
          <w:tcPr>
            <w:tcW w:w="20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wysoki potencjał</w:t>
            </w:r>
          </w:p>
        </w:tc>
        <w:tc>
          <w:tcPr>
            <w:tcW w:w="153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sidRPr="00723B4B">
              <w:rPr>
                <w:rFonts w:ascii="Times New Roman" w:hAnsi="Times New Roman" w:cs="Times New Roman"/>
              </w:rPr>
              <w:t>3</w:t>
            </w:r>
            <w:r>
              <w:rPr>
                <w:rFonts w:ascii="Times New Roman" w:hAnsi="Times New Roman" w:cs="Times New Roman"/>
              </w:rPr>
              <w:t>-5</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7,6%</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37,9%</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42,7%</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11,8%</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r w:rsidR="00671436" w:rsidRPr="00E54A2A" w:rsidTr="00671436">
        <w:trPr>
          <w:trHeight w:val="361"/>
        </w:trPr>
        <w:tc>
          <w:tcPr>
            <w:tcW w:w="362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723B4B" w:rsidRDefault="00671436" w:rsidP="00671436">
            <w:pPr>
              <w:autoSpaceDE w:val="0"/>
              <w:autoSpaceDN w:val="0"/>
              <w:adjustRightInd w:val="0"/>
              <w:jc w:val="center"/>
              <w:rPr>
                <w:rFonts w:ascii="Times New Roman" w:hAnsi="Times New Roman" w:cs="Times New Roman"/>
              </w:rPr>
            </w:pPr>
            <w:r>
              <w:rPr>
                <w:rFonts w:ascii="Times New Roman" w:hAnsi="Times New Roman" w:cs="Times New Roman"/>
              </w:rPr>
              <w:t>Ogółem</w:t>
            </w:r>
          </w:p>
        </w:tc>
        <w:tc>
          <w:tcPr>
            <w:tcW w:w="112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6,7%</w:t>
            </w:r>
          </w:p>
        </w:tc>
        <w:tc>
          <w:tcPr>
            <w:tcW w:w="10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35,0%</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47,5%</w:t>
            </w:r>
          </w:p>
        </w:tc>
        <w:tc>
          <w:tcPr>
            <w:tcW w:w="108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10,8%</w:t>
            </w:r>
          </w:p>
        </w:tc>
        <w:tc>
          <w:tcPr>
            <w:tcW w:w="112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671436" w:rsidRPr="009E6D12" w:rsidRDefault="00671436" w:rsidP="00671436">
            <w:pPr>
              <w:autoSpaceDE w:val="0"/>
              <w:autoSpaceDN w:val="0"/>
              <w:adjustRightInd w:val="0"/>
              <w:spacing w:line="320" w:lineRule="atLeast"/>
              <w:ind w:left="60" w:right="60"/>
              <w:jc w:val="right"/>
              <w:rPr>
                <w:rFonts w:ascii="Times New Roman" w:hAnsi="Times New Roman" w:cs="Times New Roman"/>
                <w:color w:val="000000"/>
                <w:sz w:val="20"/>
                <w:szCs w:val="18"/>
              </w:rPr>
            </w:pPr>
            <w:r w:rsidRPr="009E6D12">
              <w:rPr>
                <w:rFonts w:ascii="Times New Roman" w:hAnsi="Times New Roman" w:cs="Times New Roman"/>
                <w:color w:val="000000"/>
                <w:sz w:val="20"/>
                <w:szCs w:val="18"/>
              </w:rPr>
              <w:t>100,0%</w:t>
            </w:r>
          </w:p>
        </w:tc>
      </w:tr>
    </w:tbl>
    <w:p w:rsidR="00671436" w:rsidRDefault="00671436" w:rsidP="00671436">
      <w:pPr>
        <w:contextualSpacing/>
        <w:rPr>
          <w:rFonts w:ascii="Times New Roman" w:hAnsi="Times New Roman" w:cs="Times New Roman"/>
          <w:sz w:val="24"/>
        </w:rPr>
      </w:pPr>
      <w:r>
        <w:rPr>
          <w:rFonts w:ascii="Times New Roman" w:hAnsi="Times New Roman" w:cs="Times New Roman"/>
          <w:sz w:val="24"/>
        </w:rPr>
        <w:t>Źródło: Opracowanie własne.</w:t>
      </w:r>
    </w:p>
    <w:p w:rsidR="00270A39" w:rsidRDefault="00270A39" w:rsidP="00270A39">
      <w:pPr>
        <w:tabs>
          <w:tab w:val="left" w:pos="708"/>
          <w:tab w:val="left" w:pos="1416"/>
          <w:tab w:val="left" w:pos="2124"/>
          <w:tab w:val="left" w:pos="2832"/>
          <w:tab w:val="left" w:pos="3540"/>
          <w:tab w:val="left" w:pos="4248"/>
          <w:tab w:val="left" w:pos="4956"/>
          <w:tab w:val="left" w:pos="5664"/>
          <w:tab w:val="left" w:pos="6372"/>
          <w:tab w:val="left" w:pos="7080"/>
        </w:tabs>
        <w:ind w:firstLine="709"/>
        <w:rPr>
          <w:rFonts w:ascii="Times New Roman" w:hAnsi="Times New Roman" w:cs="Times New Roman"/>
          <w:sz w:val="24"/>
        </w:rPr>
      </w:pPr>
      <w:r w:rsidRPr="00671436">
        <w:rPr>
          <w:rFonts w:ascii="Times New Roman" w:hAnsi="Times New Roman" w:cs="Times New Roman"/>
          <w:sz w:val="24"/>
        </w:rPr>
        <w:lastRenderedPageBreak/>
        <w:t xml:space="preserve"> Przeprowadzona analiza wykazała również, iż potencjał gmin nie miał istotnego statystycznie wpływu na poziom przedsiębiorczości badanych </w:t>
      </w:r>
      <w:r w:rsidR="0076537F">
        <w:rPr>
          <w:rFonts w:ascii="Times New Roman" w:hAnsi="Times New Roman" w:cs="Times New Roman"/>
          <w:sz w:val="24"/>
          <w:szCs w:val="24"/>
        </w:rPr>
        <w:t>ujęty</w:t>
      </w:r>
      <w:r w:rsidR="00671436" w:rsidRPr="00671436">
        <w:rPr>
          <w:rFonts w:ascii="Times New Roman" w:hAnsi="Times New Roman" w:cs="Times New Roman"/>
          <w:sz w:val="24"/>
          <w:szCs w:val="24"/>
        </w:rPr>
        <w:t xml:space="preserve"> zbiorczo jako suma czterech przedstawionych wcześniej wymiarów.</w:t>
      </w:r>
      <w:r w:rsidRPr="00671436">
        <w:rPr>
          <w:rFonts w:ascii="Times New Roman" w:hAnsi="Times New Roman" w:cs="Times New Roman"/>
          <w:sz w:val="24"/>
        </w:rPr>
        <w:t xml:space="preserve"> </w:t>
      </w:r>
      <w:r w:rsidR="00671436" w:rsidRPr="00671436">
        <w:rPr>
          <w:rFonts w:ascii="Times New Roman" w:hAnsi="Times New Roman" w:cs="Times New Roman"/>
          <w:sz w:val="24"/>
        </w:rPr>
        <w:t>W</w:t>
      </w:r>
      <w:r w:rsidRPr="00671436">
        <w:rPr>
          <w:rFonts w:ascii="Times New Roman" w:hAnsi="Times New Roman" w:cs="Times New Roman"/>
          <w:sz w:val="24"/>
        </w:rPr>
        <w:t>iększość ankietowanych</w:t>
      </w:r>
      <w:r w:rsidR="00671436" w:rsidRPr="00671436">
        <w:rPr>
          <w:rFonts w:ascii="Times New Roman" w:hAnsi="Times New Roman" w:cs="Times New Roman"/>
          <w:sz w:val="24"/>
        </w:rPr>
        <w:t>, niezależnie od miejsca zamieszkania</w:t>
      </w:r>
      <w:r w:rsidRPr="00671436">
        <w:rPr>
          <w:rFonts w:ascii="Times New Roman" w:hAnsi="Times New Roman" w:cs="Times New Roman"/>
          <w:sz w:val="24"/>
        </w:rPr>
        <w:t xml:space="preserve"> wykazywała się </w:t>
      </w:r>
      <w:r w:rsidR="00671436" w:rsidRPr="00671436">
        <w:rPr>
          <w:rFonts w:ascii="Times New Roman" w:hAnsi="Times New Roman" w:cs="Times New Roman"/>
          <w:sz w:val="24"/>
        </w:rPr>
        <w:t>przeciętnym poziomem przedsiębiorczości.</w:t>
      </w:r>
      <w:r w:rsidRPr="00B0071A">
        <w:rPr>
          <w:rFonts w:ascii="Times New Roman" w:hAnsi="Times New Roman" w:cs="Times New Roman"/>
          <w:color w:val="FF0000"/>
          <w:sz w:val="24"/>
        </w:rPr>
        <w:t xml:space="preserve"> </w:t>
      </w:r>
      <w:r>
        <w:rPr>
          <w:rFonts w:ascii="Times New Roman" w:hAnsi="Times New Roman" w:cs="Times New Roman"/>
          <w:sz w:val="24"/>
        </w:rPr>
        <w:t xml:space="preserve">Nie mniej jednak zaobserwowano, że </w:t>
      </w:r>
      <w:r w:rsidR="00671436">
        <w:rPr>
          <w:rFonts w:ascii="Times New Roman" w:hAnsi="Times New Roman" w:cs="Times New Roman"/>
          <w:sz w:val="24"/>
        </w:rPr>
        <w:t>wśród młodzieży zamieszkującej</w:t>
      </w:r>
      <w:r>
        <w:rPr>
          <w:rFonts w:ascii="Times New Roman" w:hAnsi="Times New Roman" w:cs="Times New Roman"/>
          <w:sz w:val="24"/>
        </w:rPr>
        <w:t xml:space="preserve"> gmin</w:t>
      </w:r>
      <w:r w:rsidR="007572C9">
        <w:rPr>
          <w:rFonts w:ascii="Times New Roman" w:hAnsi="Times New Roman" w:cs="Times New Roman"/>
          <w:sz w:val="24"/>
        </w:rPr>
        <w:t>y</w:t>
      </w:r>
      <w:r>
        <w:rPr>
          <w:rFonts w:ascii="Times New Roman" w:hAnsi="Times New Roman" w:cs="Times New Roman"/>
          <w:sz w:val="24"/>
        </w:rPr>
        <w:t xml:space="preserve"> o niskim potencjale</w:t>
      </w:r>
      <w:r w:rsidR="00671436">
        <w:rPr>
          <w:rFonts w:ascii="Times New Roman" w:hAnsi="Times New Roman" w:cs="Times New Roman"/>
          <w:sz w:val="24"/>
        </w:rPr>
        <w:t xml:space="preserve"> jest stosunkowo najmniej osób charakteryzujących się niskim poziomem przedsiębiorczości.</w:t>
      </w:r>
      <w:r w:rsidR="007572C9">
        <w:rPr>
          <w:rFonts w:ascii="Times New Roman" w:hAnsi="Times New Roman" w:cs="Times New Roman"/>
          <w:sz w:val="24"/>
        </w:rPr>
        <w:t xml:space="preserve"> Być może to właśnie trudne warunki stymulują młodzież do podejmowania działań na rzecz ich zmiany.</w:t>
      </w:r>
    </w:p>
    <w:p w:rsidR="00A67582" w:rsidRPr="00A67582" w:rsidRDefault="00A67582" w:rsidP="00A67582">
      <w:pPr>
        <w:pStyle w:val="Legenda"/>
        <w:spacing w:before="200"/>
        <w:rPr>
          <w:rFonts w:ascii="Times New Roman" w:hAnsi="Times New Roman" w:cs="Times New Roman"/>
          <w:b w:val="0"/>
          <w:color w:val="auto"/>
          <w:sz w:val="24"/>
          <w:szCs w:val="24"/>
        </w:rPr>
      </w:pPr>
      <w:bookmarkStart w:id="193" w:name="_Toc413402531"/>
      <w:r w:rsidRPr="00A67582">
        <w:rPr>
          <w:rFonts w:ascii="Times New Roman" w:hAnsi="Times New Roman" w:cs="Times New Roman"/>
          <w:b w:val="0"/>
          <w:color w:val="auto"/>
          <w:sz w:val="24"/>
          <w:szCs w:val="24"/>
        </w:rPr>
        <w:t xml:space="preserve">Wykres </w:t>
      </w:r>
      <w:r w:rsidR="00AB25C8" w:rsidRPr="00A67582">
        <w:rPr>
          <w:rFonts w:ascii="Times New Roman" w:hAnsi="Times New Roman" w:cs="Times New Roman"/>
          <w:b w:val="0"/>
          <w:color w:val="auto"/>
          <w:sz w:val="24"/>
          <w:szCs w:val="24"/>
        </w:rPr>
        <w:fldChar w:fldCharType="begin"/>
      </w:r>
      <w:r w:rsidRPr="00A67582">
        <w:rPr>
          <w:rFonts w:ascii="Times New Roman" w:hAnsi="Times New Roman" w:cs="Times New Roman"/>
          <w:b w:val="0"/>
          <w:color w:val="auto"/>
          <w:sz w:val="24"/>
          <w:szCs w:val="24"/>
        </w:rPr>
        <w:instrText xml:space="preserve"> SEQ Wykres \* ARABIC </w:instrText>
      </w:r>
      <w:r w:rsidR="00AB25C8" w:rsidRPr="00A67582">
        <w:rPr>
          <w:rFonts w:ascii="Times New Roman" w:hAnsi="Times New Roman" w:cs="Times New Roman"/>
          <w:b w:val="0"/>
          <w:color w:val="auto"/>
          <w:sz w:val="24"/>
          <w:szCs w:val="24"/>
        </w:rPr>
        <w:fldChar w:fldCharType="separate"/>
      </w:r>
      <w:r w:rsidR="00FF1427">
        <w:rPr>
          <w:rFonts w:ascii="Times New Roman" w:hAnsi="Times New Roman" w:cs="Times New Roman"/>
          <w:b w:val="0"/>
          <w:noProof/>
          <w:color w:val="auto"/>
          <w:sz w:val="24"/>
          <w:szCs w:val="24"/>
        </w:rPr>
        <w:t>45</w:t>
      </w:r>
      <w:r w:rsidR="00AB25C8" w:rsidRPr="00A67582">
        <w:rPr>
          <w:rFonts w:ascii="Times New Roman" w:hAnsi="Times New Roman" w:cs="Times New Roman"/>
          <w:b w:val="0"/>
          <w:color w:val="auto"/>
          <w:sz w:val="24"/>
          <w:szCs w:val="24"/>
        </w:rPr>
        <w:fldChar w:fldCharType="end"/>
      </w:r>
      <w:r w:rsidRPr="00A67582">
        <w:rPr>
          <w:rFonts w:ascii="Times New Roman" w:hAnsi="Times New Roman" w:cs="Times New Roman"/>
          <w:b w:val="0"/>
          <w:color w:val="auto"/>
          <w:sz w:val="24"/>
          <w:szCs w:val="24"/>
        </w:rPr>
        <w:t xml:space="preserve"> Poziom przedsiębiorczości badanych a potencjał zamieszkiwanej gminy.</w:t>
      </w:r>
      <w:bookmarkEnd w:id="193"/>
    </w:p>
    <w:p w:rsidR="00270A39" w:rsidRDefault="00270A39" w:rsidP="007572C9">
      <w:pPr>
        <w:ind w:firstLine="0"/>
        <w:contextualSpacing/>
        <w:rPr>
          <w:rFonts w:ascii="Times New Roman" w:hAnsi="Times New Roman" w:cs="Times New Roman"/>
          <w:sz w:val="24"/>
        </w:rPr>
      </w:pPr>
      <w:r w:rsidRPr="007572C9">
        <w:rPr>
          <w:rFonts w:ascii="Times New Roman" w:hAnsi="Times New Roman" w:cs="Times New Roman"/>
          <w:noProof/>
          <w:sz w:val="24"/>
          <w:lang w:eastAsia="pl-PL"/>
        </w:rPr>
        <w:drawing>
          <wp:inline distT="0" distB="0" distL="0" distR="0">
            <wp:extent cx="5905500" cy="2505075"/>
            <wp:effectExtent l="19050" t="0" r="19050" b="0"/>
            <wp:docPr id="74"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0A39" w:rsidRDefault="00270A39" w:rsidP="00270A39">
      <w:pPr>
        <w:contextualSpacing/>
        <w:rPr>
          <w:rFonts w:ascii="Times New Roman" w:hAnsi="Times New Roman" w:cs="Times New Roman"/>
          <w:sz w:val="24"/>
        </w:rPr>
      </w:pPr>
      <w:r w:rsidRPr="003B580E">
        <w:rPr>
          <w:rFonts w:ascii="Times New Roman" w:hAnsi="Times New Roman" w:cs="Times New Roman"/>
          <w:sz w:val="24"/>
        </w:rPr>
        <w:t>Źródło: opracowanie własne</w:t>
      </w:r>
    </w:p>
    <w:p w:rsidR="00FD76E1" w:rsidRDefault="00FD76E1">
      <w:pPr>
        <w:rPr>
          <w:rFonts w:ascii="Times New Roman" w:eastAsia="Andale Sans UI" w:hAnsi="Times New Roman" w:cs="Times New Roman"/>
          <w:b/>
          <w:bCs/>
          <w:color w:val="008080"/>
          <w:kern w:val="1"/>
          <w:sz w:val="28"/>
          <w:lang w:eastAsia="ar-SA"/>
        </w:rPr>
      </w:pPr>
      <w:r>
        <w:rPr>
          <w:rFonts w:ascii="Times New Roman" w:hAnsi="Times New Roman"/>
        </w:rPr>
        <w:br w:type="page"/>
      </w:r>
    </w:p>
    <w:p w:rsidR="005D40D4" w:rsidRPr="009E6D12" w:rsidRDefault="00AD4BE6" w:rsidP="009E6D12">
      <w:pPr>
        <w:pStyle w:val="Nagwek1"/>
        <w:numPr>
          <w:ilvl w:val="0"/>
          <w:numId w:val="0"/>
        </w:numPr>
        <w:spacing w:before="600" w:after="600"/>
        <w:ind w:left="431" w:hanging="431"/>
        <w:rPr>
          <w:rFonts w:ascii="Times New Roman" w:hAnsi="Times New Roman"/>
          <w:color w:val="365F91" w:themeColor="accent1" w:themeShade="BF"/>
        </w:rPr>
      </w:pPr>
      <w:bookmarkStart w:id="194" w:name="_Toc413402588"/>
      <w:r w:rsidRPr="009E6D12">
        <w:rPr>
          <w:rFonts w:ascii="Times New Roman" w:hAnsi="Times New Roman"/>
          <w:color w:val="365F91" w:themeColor="accent1" w:themeShade="BF"/>
        </w:rPr>
        <w:lastRenderedPageBreak/>
        <w:t>WNIOSKI I REKOMENDACJE</w:t>
      </w:r>
      <w:bookmarkEnd w:id="194"/>
      <w:r w:rsidRPr="009E6D12">
        <w:rPr>
          <w:rFonts w:ascii="Times New Roman" w:hAnsi="Times New Roman"/>
          <w:color w:val="365F91" w:themeColor="accent1" w:themeShade="BF"/>
        </w:rPr>
        <w:tab/>
      </w:r>
    </w:p>
    <w:p w:rsidR="00AC12C2" w:rsidRDefault="00270A39" w:rsidP="00AD4BE6">
      <w:pPr>
        <w:autoSpaceDE w:val="0"/>
        <w:autoSpaceDN w:val="0"/>
        <w:adjustRightInd w:val="0"/>
        <w:contextualSpacing/>
        <w:rPr>
          <w:rFonts w:ascii="Times New Roman" w:hAnsi="Times New Roman" w:cs="Times New Roman"/>
          <w:sz w:val="24"/>
        </w:rPr>
      </w:pPr>
      <w:r>
        <w:rPr>
          <w:rFonts w:ascii="Times New Roman" w:hAnsi="Times New Roman" w:cs="Times New Roman"/>
          <w:sz w:val="24"/>
        </w:rPr>
        <w:t xml:space="preserve">Jak wynika z powyższych analiz, brak </w:t>
      </w:r>
      <w:r w:rsidR="00FD76E1">
        <w:rPr>
          <w:rFonts w:ascii="Times New Roman" w:hAnsi="Times New Roman" w:cs="Times New Roman"/>
          <w:sz w:val="24"/>
        </w:rPr>
        <w:t xml:space="preserve">jest </w:t>
      </w:r>
      <w:r>
        <w:rPr>
          <w:rFonts w:ascii="Times New Roman" w:hAnsi="Times New Roman" w:cs="Times New Roman"/>
          <w:sz w:val="24"/>
        </w:rPr>
        <w:t>jednoznacznego wpływu sytuacji społeczno-gospodarczej gmin na poziom przedsiębiorczości i innowacyjności</w:t>
      </w:r>
      <w:r w:rsidRPr="008E6A81">
        <w:rPr>
          <w:rFonts w:ascii="Times New Roman" w:hAnsi="Times New Roman" w:cs="Times New Roman"/>
          <w:sz w:val="24"/>
        </w:rPr>
        <w:t xml:space="preserve"> </w:t>
      </w:r>
      <w:r>
        <w:rPr>
          <w:rFonts w:ascii="Times New Roman" w:hAnsi="Times New Roman" w:cs="Times New Roman"/>
          <w:sz w:val="24"/>
        </w:rPr>
        <w:t xml:space="preserve">badanej młodzieży. </w:t>
      </w:r>
      <w:r w:rsidRPr="00C93EE9">
        <w:rPr>
          <w:rFonts w:ascii="Times New Roman" w:hAnsi="Times New Roman" w:cs="Times New Roman"/>
          <w:sz w:val="24"/>
        </w:rPr>
        <w:t xml:space="preserve">Można </w:t>
      </w:r>
      <w:r>
        <w:rPr>
          <w:rFonts w:ascii="Times New Roman" w:hAnsi="Times New Roman" w:cs="Times New Roman"/>
          <w:sz w:val="24"/>
        </w:rPr>
        <w:t xml:space="preserve">jednakże </w:t>
      </w:r>
      <w:r w:rsidRPr="00C93EE9">
        <w:rPr>
          <w:rFonts w:ascii="Times New Roman" w:hAnsi="Times New Roman" w:cs="Times New Roman"/>
          <w:sz w:val="24"/>
        </w:rPr>
        <w:t xml:space="preserve">zadać </w:t>
      </w:r>
      <w:r>
        <w:rPr>
          <w:rFonts w:ascii="Times New Roman" w:hAnsi="Times New Roman" w:cs="Times New Roman"/>
          <w:sz w:val="24"/>
        </w:rPr>
        <w:t>pytanie, c</w:t>
      </w:r>
      <w:r w:rsidRPr="00C93EE9">
        <w:rPr>
          <w:rFonts w:ascii="Times New Roman" w:hAnsi="Times New Roman" w:cs="Times New Roman"/>
          <w:sz w:val="24"/>
          <w:szCs w:val="24"/>
        </w:rPr>
        <w:t>zy postawy przedsiębiorcze i in</w:t>
      </w:r>
      <w:r>
        <w:rPr>
          <w:rFonts w:ascii="Times New Roman" w:hAnsi="Times New Roman" w:cs="Times New Roman"/>
          <w:sz w:val="24"/>
          <w:szCs w:val="24"/>
        </w:rPr>
        <w:t>nowacyjność młodzieży wiejskiej</w:t>
      </w:r>
      <w:r w:rsidRPr="00C93EE9">
        <w:rPr>
          <w:rFonts w:ascii="Times New Roman" w:hAnsi="Times New Roman" w:cs="Times New Roman"/>
          <w:sz w:val="24"/>
          <w:szCs w:val="24"/>
        </w:rPr>
        <w:t xml:space="preserve"> mogą zostać wykorzystane dla rozwoju społeczności lokalnej?</w:t>
      </w:r>
      <w:r>
        <w:rPr>
          <w:rFonts w:ascii="Times New Roman" w:hAnsi="Times New Roman" w:cs="Times New Roman"/>
          <w:sz w:val="24"/>
          <w:szCs w:val="24"/>
        </w:rPr>
        <w:t xml:space="preserve"> Z pewnością młodzież wiejska posiada solidny potencjał w dziedzinie przedsiębiorczości, a nawet innowacyjności, aczkolwiek do tej pory nie został on odpowiednio odkryty i wykorzystany. Badania prowadzone przez K. Szafraniec (2011), czy też M. </w:t>
      </w:r>
      <w:proofErr w:type="spellStart"/>
      <w:r>
        <w:rPr>
          <w:rFonts w:ascii="Times New Roman" w:hAnsi="Times New Roman" w:cs="Times New Roman"/>
          <w:sz w:val="24"/>
        </w:rPr>
        <w:t>Kwiecińską-Zdrenkę</w:t>
      </w:r>
      <w:proofErr w:type="spellEnd"/>
      <w:r>
        <w:rPr>
          <w:rFonts w:ascii="Times New Roman" w:hAnsi="Times New Roman" w:cs="Times New Roman"/>
          <w:sz w:val="24"/>
        </w:rPr>
        <w:t xml:space="preserve"> (2004)  pokazują, iż młodzież wiejska posiada „kompleks wiejskości”, czy też odczuwa „stygmatyzację wiejskością”. Osoby młode mieszkające na wsi częściej posiadają niższe od swoich rówieśników z miast aspiracje edukacyjne, bądź zawodowe, nawet jeśli nie osiągają od nich gorszych wyników w nauce. Sytuacja ta pokazuje, że młodzież z obszarów wiejskich jest w pewnym sensie zaniedbana </w:t>
      </w:r>
      <w:r w:rsidR="007B1472">
        <w:rPr>
          <w:rFonts w:ascii="Times New Roman" w:hAnsi="Times New Roman" w:cs="Times New Roman"/>
          <w:sz w:val="24"/>
        </w:rPr>
        <w:t xml:space="preserve">i niedoinformowana </w:t>
      </w:r>
      <w:r>
        <w:rPr>
          <w:rFonts w:ascii="Times New Roman" w:hAnsi="Times New Roman" w:cs="Times New Roman"/>
          <w:sz w:val="24"/>
        </w:rPr>
        <w:t xml:space="preserve">w obszarze edukacji. </w:t>
      </w:r>
      <w:r w:rsidR="00AC12C2" w:rsidRPr="009867BD">
        <w:rPr>
          <w:rFonts w:ascii="Times New Roman" w:hAnsi="Times New Roman" w:cs="Times New Roman"/>
          <w:sz w:val="24"/>
        </w:rPr>
        <w:t xml:space="preserve">Jak podkreśla </w:t>
      </w:r>
      <w:r w:rsidR="007B1472">
        <w:rPr>
          <w:rFonts w:ascii="Times New Roman" w:hAnsi="Times New Roman" w:cs="Times New Roman"/>
          <w:sz w:val="24"/>
        </w:rPr>
        <w:br/>
      </w:r>
      <w:r w:rsidR="00AC12C2" w:rsidRPr="009867BD">
        <w:rPr>
          <w:rFonts w:ascii="Times New Roman" w:hAnsi="Times New Roman" w:cs="Times New Roman"/>
          <w:sz w:val="24"/>
        </w:rPr>
        <w:t>K. Szafraniec, niższe aspiracje edukacyjne młodzieży wiejskiej znajdują odzwierciedlenie w ich aspiracjach życiowych. Rzadziej aspirują do wysokich statusów społecznych, osiągania wysokich dochodów, a z kolei częściej godzą się na bycie szeregowym pracownikiem, czy też akceptują skromniejszy standard życia. Częściej cechuje ich przywiązanie do tradycji, skromność, zwyczajność, oszczędność, ale i zaradność, spryt.</w:t>
      </w:r>
      <w:r w:rsidR="00AC12C2">
        <w:rPr>
          <w:rFonts w:ascii="Times New Roman" w:hAnsi="Times New Roman" w:cs="Times New Roman"/>
          <w:sz w:val="24"/>
        </w:rPr>
        <w:t xml:space="preserve"> Młodzież, która po realizacji planów edukacyjnych chce zamieszkać na wsi najczęściej pochodzi z rodzin o gorszym statusie społeczno-zawodowym.</w:t>
      </w:r>
      <w:r w:rsidR="00AC12C2" w:rsidRPr="009867BD">
        <w:rPr>
          <w:rFonts w:ascii="Times New Roman" w:hAnsi="Times New Roman" w:cs="Times New Roman"/>
          <w:sz w:val="24"/>
        </w:rPr>
        <w:t xml:space="preserve"> Część młodzieży wracająca na wieś to osoby słabiej wykształcone, których nie stać na rozpoczęcie życia w mieście.</w:t>
      </w:r>
    </w:p>
    <w:p w:rsidR="00B31118" w:rsidRDefault="00AC12C2" w:rsidP="00B31118">
      <w:pPr>
        <w:ind w:firstLine="709"/>
        <w:rPr>
          <w:rFonts w:ascii="Times New Roman" w:hAnsi="Times New Roman" w:cs="Times New Roman"/>
          <w:color w:val="FF0000"/>
          <w:sz w:val="24"/>
        </w:rPr>
      </w:pPr>
      <w:r>
        <w:rPr>
          <w:rFonts w:ascii="Times New Roman" w:hAnsi="Times New Roman" w:cs="Times New Roman"/>
          <w:sz w:val="24"/>
        </w:rPr>
        <w:t>Przedsiębiorczość pełni ważną rolę w rozwoju obszarów wiejskich. Młodzież, która stanowi ważny potencjał, może odegrać dużą rolę w tym procesie. Jednak, badania dotyczące tego zagadnienia nie napawają optymizmem</w:t>
      </w:r>
      <w:r w:rsidRPr="009867BD">
        <w:rPr>
          <w:rFonts w:ascii="Times New Roman" w:hAnsi="Times New Roman" w:cs="Times New Roman"/>
          <w:sz w:val="24"/>
        </w:rPr>
        <w:t xml:space="preserve">. Młodzież wiejska </w:t>
      </w:r>
      <w:r w:rsidR="00B31118">
        <w:rPr>
          <w:rFonts w:ascii="Times New Roman" w:hAnsi="Times New Roman" w:cs="Times New Roman"/>
          <w:sz w:val="24"/>
        </w:rPr>
        <w:t>p</w:t>
      </w:r>
      <w:r w:rsidRPr="009867BD">
        <w:rPr>
          <w:rFonts w:ascii="Times New Roman" w:hAnsi="Times New Roman" w:cs="Times New Roman"/>
          <w:sz w:val="24"/>
        </w:rPr>
        <w:t xml:space="preserve">osiada </w:t>
      </w:r>
      <w:r w:rsidR="00B31118">
        <w:rPr>
          <w:rFonts w:ascii="Times New Roman" w:hAnsi="Times New Roman" w:cs="Times New Roman"/>
          <w:sz w:val="24"/>
        </w:rPr>
        <w:t xml:space="preserve">wprawdzie </w:t>
      </w:r>
      <w:r w:rsidRPr="009867BD">
        <w:rPr>
          <w:rFonts w:ascii="Times New Roman" w:hAnsi="Times New Roman" w:cs="Times New Roman"/>
          <w:sz w:val="24"/>
        </w:rPr>
        <w:t>duży potencjał motywacyjny do osiągania życiowych celów</w:t>
      </w:r>
      <w:r w:rsidR="00B31118">
        <w:rPr>
          <w:rFonts w:ascii="Times New Roman" w:hAnsi="Times New Roman" w:cs="Times New Roman"/>
          <w:sz w:val="24"/>
        </w:rPr>
        <w:t>, j</w:t>
      </w:r>
      <w:r w:rsidRPr="009867BD">
        <w:rPr>
          <w:rFonts w:ascii="Times New Roman" w:hAnsi="Times New Roman" w:cs="Times New Roman"/>
          <w:sz w:val="24"/>
        </w:rPr>
        <w:t>est dość mobilna zawodowo</w:t>
      </w:r>
      <w:r w:rsidR="00B31118">
        <w:rPr>
          <w:rFonts w:ascii="Times New Roman" w:hAnsi="Times New Roman" w:cs="Times New Roman"/>
          <w:sz w:val="24"/>
        </w:rPr>
        <w:t xml:space="preserve">, </w:t>
      </w:r>
      <w:r w:rsidRPr="009867BD">
        <w:rPr>
          <w:rFonts w:ascii="Times New Roman" w:hAnsi="Times New Roman" w:cs="Times New Roman"/>
          <w:sz w:val="24"/>
        </w:rPr>
        <w:t>coraz częściej odnosi się pozytywnie do perspektywy pozostania na obszarach wiejskich, niemniej jednak, obecna sytuacja na wsi nie jest dla nich satysfakcjonująca</w:t>
      </w:r>
      <w:r w:rsidR="00B31118">
        <w:rPr>
          <w:rFonts w:ascii="Times New Roman" w:hAnsi="Times New Roman" w:cs="Times New Roman"/>
          <w:sz w:val="24"/>
        </w:rPr>
        <w:t>.</w:t>
      </w:r>
      <w:r w:rsidR="0011315A">
        <w:rPr>
          <w:rFonts w:ascii="Times New Roman" w:hAnsi="Times New Roman" w:cs="Times New Roman"/>
          <w:sz w:val="24"/>
        </w:rPr>
        <w:t xml:space="preserve"> </w:t>
      </w:r>
      <w:r w:rsidR="00B31118">
        <w:rPr>
          <w:rFonts w:ascii="Times New Roman" w:hAnsi="Times New Roman" w:cs="Times New Roman"/>
          <w:sz w:val="24"/>
        </w:rPr>
        <w:t>J</w:t>
      </w:r>
      <w:r w:rsidR="00B31118" w:rsidRPr="009867BD">
        <w:rPr>
          <w:rFonts w:ascii="Times New Roman" w:hAnsi="Times New Roman" w:cs="Times New Roman"/>
          <w:sz w:val="24"/>
        </w:rPr>
        <w:t xml:space="preserve">ednostki ambitne, dobrze </w:t>
      </w:r>
      <w:r w:rsidR="00B31118" w:rsidRPr="009867BD">
        <w:rPr>
          <w:rFonts w:ascii="Times New Roman" w:hAnsi="Times New Roman" w:cs="Times New Roman"/>
          <w:sz w:val="24"/>
        </w:rPr>
        <w:lastRenderedPageBreak/>
        <w:t xml:space="preserve">wykształcone </w:t>
      </w:r>
      <w:r w:rsidRPr="009867BD">
        <w:rPr>
          <w:rFonts w:ascii="Times New Roman" w:hAnsi="Times New Roman" w:cs="Times New Roman"/>
          <w:sz w:val="24"/>
        </w:rPr>
        <w:t xml:space="preserve">nie </w:t>
      </w:r>
      <w:r w:rsidR="00B31118">
        <w:rPr>
          <w:rFonts w:ascii="Times New Roman" w:hAnsi="Times New Roman" w:cs="Times New Roman"/>
          <w:sz w:val="24"/>
        </w:rPr>
        <w:t>mogąc</w:t>
      </w:r>
      <w:r w:rsidRPr="009867BD">
        <w:rPr>
          <w:rFonts w:ascii="Times New Roman" w:hAnsi="Times New Roman" w:cs="Times New Roman"/>
          <w:sz w:val="24"/>
        </w:rPr>
        <w:t xml:space="preserve"> zaspokoić </w:t>
      </w:r>
      <w:r w:rsidR="00B31118">
        <w:rPr>
          <w:rFonts w:ascii="Times New Roman" w:hAnsi="Times New Roman" w:cs="Times New Roman"/>
          <w:sz w:val="24"/>
        </w:rPr>
        <w:t xml:space="preserve">swoich aspiracji </w:t>
      </w:r>
      <w:r w:rsidRPr="009867BD">
        <w:rPr>
          <w:rFonts w:ascii="Times New Roman" w:hAnsi="Times New Roman" w:cs="Times New Roman"/>
          <w:sz w:val="24"/>
        </w:rPr>
        <w:t xml:space="preserve">wolą budować kariery zawodowe </w:t>
      </w:r>
      <w:r w:rsidR="0011315A">
        <w:rPr>
          <w:rFonts w:ascii="Times New Roman" w:hAnsi="Times New Roman" w:cs="Times New Roman"/>
          <w:sz w:val="24"/>
        </w:rPr>
        <w:br/>
      </w:r>
      <w:r w:rsidRPr="009867BD">
        <w:rPr>
          <w:rFonts w:ascii="Times New Roman" w:hAnsi="Times New Roman" w:cs="Times New Roman"/>
          <w:sz w:val="24"/>
        </w:rPr>
        <w:t>w dużych miastach.</w:t>
      </w:r>
      <w:r>
        <w:rPr>
          <w:rFonts w:ascii="Times New Roman" w:hAnsi="Times New Roman" w:cs="Times New Roman"/>
          <w:color w:val="FF0000"/>
          <w:sz w:val="24"/>
        </w:rPr>
        <w:t xml:space="preserve"> </w:t>
      </w:r>
    </w:p>
    <w:p w:rsidR="00B31118" w:rsidRDefault="00B31118" w:rsidP="00B31118">
      <w:pPr>
        <w:ind w:firstLine="709"/>
        <w:rPr>
          <w:rFonts w:ascii="Times New Roman" w:hAnsi="Times New Roman" w:cs="Times New Roman"/>
          <w:color w:val="FF0000"/>
          <w:sz w:val="24"/>
        </w:rPr>
      </w:pPr>
      <w:r>
        <w:rPr>
          <w:rFonts w:ascii="Times New Roman" w:hAnsi="Times New Roman" w:cs="Times New Roman"/>
          <w:sz w:val="24"/>
        </w:rPr>
        <w:t xml:space="preserve">Ważnym aspektem działalności jednostki, również działań i </w:t>
      </w:r>
      <w:proofErr w:type="spellStart"/>
      <w:r>
        <w:rPr>
          <w:rFonts w:ascii="Times New Roman" w:hAnsi="Times New Roman" w:cs="Times New Roman"/>
          <w:sz w:val="24"/>
        </w:rPr>
        <w:t>zachowań</w:t>
      </w:r>
      <w:proofErr w:type="spellEnd"/>
      <w:r>
        <w:rPr>
          <w:rFonts w:ascii="Times New Roman" w:hAnsi="Times New Roman" w:cs="Times New Roman"/>
          <w:sz w:val="24"/>
        </w:rPr>
        <w:t xml:space="preserve"> przedsiębiorczych oraz innowacyjnych, jest samoocena. Poziom jej zależy m.in. od postrzeganej rzeczywistości społecznej. Podkreśla się, że im jednostka posiada wyższą samoocenę, tym jest bardziej przedsiębiorcza</w:t>
      </w:r>
      <w:r w:rsidR="00457018">
        <w:rPr>
          <w:rFonts w:ascii="Times New Roman" w:hAnsi="Times New Roman" w:cs="Times New Roman"/>
          <w:sz w:val="24"/>
        </w:rPr>
        <w:t>, co potwierdzają niniejsze badania</w:t>
      </w:r>
      <w:r w:rsidRPr="00EB1BCE">
        <w:rPr>
          <w:rFonts w:ascii="Times New Roman" w:hAnsi="Times New Roman" w:cs="Times New Roman"/>
          <w:sz w:val="24"/>
        </w:rPr>
        <w:t>.</w:t>
      </w:r>
      <w:r>
        <w:rPr>
          <w:rFonts w:ascii="Times New Roman" w:hAnsi="Times New Roman" w:cs="Times New Roman"/>
          <w:sz w:val="24"/>
        </w:rPr>
        <w:t xml:space="preserve"> </w:t>
      </w:r>
    </w:p>
    <w:p w:rsidR="00FD76E1" w:rsidRDefault="00270A39" w:rsidP="00B31118">
      <w:pPr>
        <w:ind w:firstLine="709"/>
        <w:rPr>
          <w:rFonts w:ascii="Times New Roman" w:hAnsi="Times New Roman" w:cs="Times New Roman"/>
          <w:sz w:val="24"/>
        </w:rPr>
      </w:pPr>
      <w:r>
        <w:rPr>
          <w:rFonts w:ascii="Times New Roman" w:hAnsi="Times New Roman" w:cs="Times New Roman"/>
          <w:sz w:val="24"/>
        </w:rPr>
        <w:t xml:space="preserve">W związku z tym, placówki edukacyjne, ale i władze samorządowe oraz organizacje pozarządowe powinny poświęcić więcej uwagi młodzieży wiejskiej, bardziej skupić się na ich potrzebach m. in. edukacyjnych, jak również zająć się podnoszeniem poziomu ich samooceny, zachęcić do uczestnictwa </w:t>
      </w:r>
      <w:proofErr w:type="spellStart"/>
      <w:r>
        <w:rPr>
          <w:rFonts w:ascii="Times New Roman" w:hAnsi="Times New Roman" w:cs="Times New Roman"/>
          <w:sz w:val="24"/>
        </w:rPr>
        <w:t>społeczno</w:t>
      </w:r>
      <w:proofErr w:type="spellEnd"/>
      <w:r>
        <w:rPr>
          <w:rFonts w:ascii="Times New Roman" w:hAnsi="Times New Roman" w:cs="Times New Roman"/>
          <w:sz w:val="24"/>
        </w:rPr>
        <w:t xml:space="preserve"> - politycznego. </w:t>
      </w:r>
    </w:p>
    <w:p w:rsidR="00270A39" w:rsidRDefault="00270A39" w:rsidP="0011315A">
      <w:pPr>
        <w:autoSpaceDE w:val="0"/>
        <w:autoSpaceDN w:val="0"/>
        <w:adjustRightInd w:val="0"/>
        <w:ind w:firstLine="708"/>
        <w:contextualSpacing/>
        <w:rPr>
          <w:rFonts w:ascii="Times New Roman" w:hAnsi="Times New Roman" w:cs="Times New Roman"/>
          <w:sz w:val="24"/>
        </w:rPr>
      </w:pPr>
      <w:r>
        <w:rPr>
          <w:rFonts w:ascii="Times New Roman" w:hAnsi="Times New Roman" w:cs="Times New Roman"/>
          <w:sz w:val="24"/>
        </w:rPr>
        <w:t xml:space="preserve">Jak zaznaczono w niniejszym raporcie, </w:t>
      </w:r>
      <w:r w:rsidR="00D21910">
        <w:rPr>
          <w:rFonts w:ascii="Times New Roman" w:hAnsi="Times New Roman" w:cs="Times New Roman"/>
          <w:sz w:val="24"/>
        </w:rPr>
        <w:t xml:space="preserve">niespełna jedna trzecia badanej młodzieży deklarowała swoją aktywność społeczną, z czego </w:t>
      </w:r>
      <w:r w:rsidR="00D21910" w:rsidRPr="007B1472">
        <w:rPr>
          <w:rFonts w:ascii="Times New Roman" w:hAnsi="Times New Roman" w:cs="Times New Roman"/>
          <w:sz w:val="24"/>
        </w:rPr>
        <w:t xml:space="preserve">tylko 15% </w:t>
      </w:r>
      <w:r w:rsidRPr="007B1472">
        <w:rPr>
          <w:rFonts w:ascii="Times New Roman" w:hAnsi="Times New Roman" w:cs="Times New Roman"/>
          <w:sz w:val="24"/>
        </w:rPr>
        <w:t>brała</w:t>
      </w:r>
      <w:r>
        <w:rPr>
          <w:rFonts w:ascii="Times New Roman" w:hAnsi="Times New Roman" w:cs="Times New Roman"/>
          <w:sz w:val="24"/>
        </w:rPr>
        <w:t xml:space="preserve"> udział w działaniach na rzecz swojej miejscowości zamieszkania. W badaniach dotyczących kapitału społecznego lokalnych grup działania</w:t>
      </w:r>
      <w:r>
        <w:rPr>
          <w:rStyle w:val="Odwoanieprzypisudolnego"/>
          <w:rFonts w:ascii="Times New Roman" w:hAnsi="Times New Roman" w:cs="Times New Roman"/>
          <w:sz w:val="24"/>
        </w:rPr>
        <w:footnoteReference w:id="15"/>
      </w:r>
      <w:r>
        <w:rPr>
          <w:rFonts w:ascii="Times New Roman" w:hAnsi="Times New Roman" w:cs="Times New Roman"/>
          <w:sz w:val="24"/>
        </w:rPr>
        <w:t xml:space="preserve"> uzyskano wyniki, które wskazywały na to, że młodzież </w:t>
      </w:r>
      <w:r w:rsidR="00D21910">
        <w:rPr>
          <w:rFonts w:ascii="Times New Roman" w:hAnsi="Times New Roman" w:cs="Times New Roman"/>
          <w:sz w:val="24"/>
        </w:rPr>
        <w:br/>
      </w:r>
      <w:r>
        <w:rPr>
          <w:rFonts w:ascii="Times New Roman" w:hAnsi="Times New Roman" w:cs="Times New Roman"/>
          <w:sz w:val="24"/>
        </w:rPr>
        <w:t xml:space="preserve">z obszarów wiejskich stanowi bardzo niewielki odsetek członków LGD. Ponadto, zazwyczaj nie pełni ona ważnych funkcji w ich strukturach. Z pewnością większa otwartość władz lokalnych na działania młodzieży, zapewnienie im odpowiednich warunków do podejmowania aktywności </w:t>
      </w:r>
      <w:proofErr w:type="spellStart"/>
      <w:r>
        <w:rPr>
          <w:rFonts w:ascii="Times New Roman" w:hAnsi="Times New Roman" w:cs="Times New Roman"/>
          <w:sz w:val="24"/>
        </w:rPr>
        <w:t>społeczno</w:t>
      </w:r>
      <w:proofErr w:type="spellEnd"/>
      <w:r>
        <w:rPr>
          <w:rFonts w:ascii="Times New Roman" w:hAnsi="Times New Roman" w:cs="Times New Roman"/>
          <w:sz w:val="24"/>
        </w:rPr>
        <w:t xml:space="preserve"> - politycznych, zastosowanie szeregu zachęt i ułatwień </w:t>
      </w:r>
      <w:r w:rsidR="007B1472">
        <w:rPr>
          <w:rFonts w:ascii="Times New Roman" w:hAnsi="Times New Roman" w:cs="Times New Roman"/>
          <w:sz w:val="24"/>
        </w:rPr>
        <w:t>w</w:t>
      </w:r>
      <w:r>
        <w:rPr>
          <w:rFonts w:ascii="Times New Roman" w:hAnsi="Times New Roman" w:cs="Times New Roman"/>
          <w:sz w:val="24"/>
        </w:rPr>
        <w:t xml:space="preserve"> tej kwestii, pomogłyby w rozwijaniu potencjału młodych ludzi w zakresie przedsiębiorczości i innowacyjności. W konsekwencji młodzież częściej i chętniej angażowałaby się w inicjatywy na rzecz rozwoju lokalnego.</w:t>
      </w:r>
    </w:p>
    <w:p w:rsidR="00413562" w:rsidRDefault="00D21910" w:rsidP="00413562">
      <w:pPr>
        <w:ind w:firstLine="709"/>
        <w:contextualSpacing/>
        <w:rPr>
          <w:rFonts w:ascii="Times New Roman" w:eastAsia="Calibri" w:hAnsi="Times New Roman" w:cs="Times New Roman"/>
          <w:sz w:val="24"/>
          <w:szCs w:val="24"/>
        </w:rPr>
      </w:pPr>
      <w:r>
        <w:rPr>
          <w:rFonts w:ascii="Times New Roman" w:eastAsia="Calibri" w:hAnsi="Times New Roman" w:cs="Times New Roman"/>
          <w:sz w:val="24"/>
          <w:szCs w:val="24"/>
        </w:rPr>
        <w:t>Wyniki badania potwierdzają wysokie aspiracje edukacyjne młodzieży wiejskiej. Udział badanych uczestniczących w pozaobowiązkow</w:t>
      </w:r>
      <w:r w:rsidR="00413562">
        <w:rPr>
          <w:rFonts w:ascii="Times New Roman" w:eastAsia="Calibri" w:hAnsi="Times New Roman" w:cs="Times New Roman"/>
          <w:sz w:val="24"/>
          <w:szCs w:val="24"/>
        </w:rPr>
        <w:t>ych</w:t>
      </w:r>
      <w:r>
        <w:rPr>
          <w:rFonts w:ascii="Times New Roman" w:eastAsia="Calibri" w:hAnsi="Times New Roman" w:cs="Times New Roman"/>
          <w:sz w:val="24"/>
          <w:szCs w:val="24"/>
        </w:rPr>
        <w:t xml:space="preserve"> zajęcia</w:t>
      </w:r>
      <w:r w:rsidR="00413562">
        <w:rPr>
          <w:rFonts w:ascii="Times New Roman" w:eastAsia="Calibri" w:hAnsi="Times New Roman" w:cs="Times New Roman"/>
          <w:sz w:val="24"/>
          <w:szCs w:val="24"/>
        </w:rPr>
        <w:t>ch</w:t>
      </w:r>
      <w:r>
        <w:rPr>
          <w:rFonts w:ascii="Times New Roman" w:eastAsia="Calibri" w:hAnsi="Times New Roman" w:cs="Times New Roman"/>
          <w:sz w:val="24"/>
          <w:szCs w:val="24"/>
        </w:rPr>
        <w:t xml:space="preserve"> szkoln</w:t>
      </w:r>
      <w:r w:rsidR="00413562">
        <w:rPr>
          <w:rFonts w:ascii="Times New Roman" w:eastAsia="Calibri" w:hAnsi="Times New Roman" w:cs="Times New Roman"/>
          <w:sz w:val="24"/>
          <w:szCs w:val="24"/>
        </w:rPr>
        <w:t>ych</w:t>
      </w:r>
      <w:r>
        <w:rPr>
          <w:rFonts w:ascii="Times New Roman" w:eastAsia="Calibri" w:hAnsi="Times New Roman" w:cs="Times New Roman"/>
          <w:sz w:val="24"/>
          <w:szCs w:val="24"/>
        </w:rPr>
        <w:t xml:space="preserve"> rozwijając</w:t>
      </w:r>
      <w:r w:rsidR="00413562">
        <w:rPr>
          <w:rFonts w:ascii="Times New Roman" w:eastAsia="Calibri" w:hAnsi="Times New Roman" w:cs="Times New Roman"/>
          <w:sz w:val="24"/>
          <w:szCs w:val="24"/>
        </w:rPr>
        <w:t>ych</w:t>
      </w:r>
      <w:r>
        <w:rPr>
          <w:rFonts w:ascii="Times New Roman" w:eastAsia="Calibri" w:hAnsi="Times New Roman" w:cs="Times New Roman"/>
          <w:sz w:val="24"/>
          <w:szCs w:val="24"/>
        </w:rPr>
        <w:t xml:space="preserve"> wiedzę, umiejętności i predyspozycje wynosił 2/3.</w:t>
      </w:r>
      <w:r w:rsidR="00413562">
        <w:rPr>
          <w:rFonts w:ascii="Times New Roman" w:eastAsia="Calibri" w:hAnsi="Times New Roman" w:cs="Times New Roman"/>
          <w:sz w:val="24"/>
          <w:szCs w:val="24"/>
        </w:rPr>
        <w:t xml:space="preserve"> Większe aspiracje do dalszej edukacji wyrażali licealiści</w:t>
      </w:r>
      <w:r w:rsidR="007B1472">
        <w:rPr>
          <w:rFonts w:ascii="Times New Roman" w:eastAsia="Calibri" w:hAnsi="Times New Roman" w:cs="Times New Roman"/>
          <w:sz w:val="24"/>
          <w:szCs w:val="24"/>
        </w:rPr>
        <w:t>,</w:t>
      </w:r>
      <w:r w:rsidR="00413562">
        <w:rPr>
          <w:rFonts w:ascii="Times New Roman" w:eastAsia="Calibri" w:hAnsi="Times New Roman" w:cs="Times New Roman"/>
          <w:sz w:val="24"/>
          <w:szCs w:val="24"/>
        </w:rPr>
        <w:t xml:space="preserve"> natomiast uczniowie ze szkół zawodowych (ZSZ i technikum) gotowi są zaprzestać edukacji czując się przygotowanymi do pracy zawodowej. </w:t>
      </w:r>
    </w:p>
    <w:p w:rsidR="00D21910" w:rsidRDefault="00413562" w:rsidP="00F37F34">
      <w:pPr>
        <w:ind w:firstLine="709"/>
        <w:contextualSpacing/>
        <w:rPr>
          <w:rFonts w:ascii="Times New Roman" w:hAnsi="Times New Roman" w:cs="Times New Roman"/>
          <w:sz w:val="24"/>
        </w:rPr>
      </w:pPr>
      <w:r>
        <w:rPr>
          <w:rFonts w:ascii="Times New Roman" w:hAnsi="Times New Roman" w:cs="Times New Roman"/>
          <w:sz w:val="24"/>
        </w:rPr>
        <w:lastRenderedPageBreak/>
        <w:t>Ważnym atrybutem przedsiębiorczości i innowacyjności jest doświadczenie zawodowe badanych.</w:t>
      </w:r>
      <w:r w:rsidRPr="002D6DE5">
        <w:rPr>
          <w:rFonts w:ascii="Times New Roman" w:hAnsi="Times New Roman" w:cs="Times New Roman"/>
          <w:sz w:val="24"/>
        </w:rPr>
        <w:t xml:space="preserve"> Większość</w:t>
      </w:r>
      <w:r w:rsidR="009A0B1B">
        <w:rPr>
          <w:rFonts w:ascii="Times New Roman" w:hAnsi="Times New Roman" w:cs="Times New Roman"/>
          <w:sz w:val="24"/>
        </w:rPr>
        <w:t xml:space="preserve"> (3/4)</w:t>
      </w:r>
      <w:r w:rsidRPr="002D6DE5">
        <w:rPr>
          <w:rFonts w:ascii="Times New Roman" w:hAnsi="Times New Roman" w:cs="Times New Roman"/>
          <w:sz w:val="24"/>
        </w:rPr>
        <w:t xml:space="preserve"> ankietow</w:t>
      </w:r>
      <w:r>
        <w:rPr>
          <w:rFonts w:ascii="Times New Roman" w:hAnsi="Times New Roman" w:cs="Times New Roman"/>
          <w:sz w:val="24"/>
        </w:rPr>
        <w:t>anych</w:t>
      </w:r>
      <w:r w:rsidRPr="002D6DE5">
        <w:rPr>
          <w:rFonts w:ascii="Times New Roman" w:hAnsi="Times New Roman" w:cs="Times New Roman"/>
          <w:sz w:val="24"/>
        </w:rPr>
        <w:t xml:space="preserve"> wykonywała już pracę zawodową</w:t>
      </w:r>
      <w:r>
        <w:rPr>
          <w:rFonts w:ascii="Times New Roman" w:hAnsi="Times New Roman" w:cs="Times New Roman"/>
          <w:sz w:val="24"/>
        </w:rPr>
        <w:t>, n</w:t>
      </w:r>
      <w:r w:rsidRPr="002D6DE5">
        <w:rPr>
          <w:rFonts w:ascii="Times New Roman" w:hAnsi="Times New Roman" w:cs="Times New Roman"/>
          <w:sz w:val="24"/>
        </w:rPr>
        <w:t>ajczęściej były to prace sezonowe (np. wakac</w:t>
      </w:r>
      <w:r w:rsidR="00F37F34">
        <w:rPr>
          <w:rFonts w:ascii="Times New Roman" w:hAnsi="Times New Roman" w:cs="Times New Roman"/>
          <w:sz w:val="24"/>
        </w:rPr>
        <w:t>yjne w kraju/za granicą)</w:t>
      </w:r>
      <w:r w:rsidRPr="002D6DE5">
        <w:rPr>
          <w:rFonts w:ascii="Times New Roman" w:hAnsi="Times New Roman" w:cs="Times New Roman"/>
          <w:sz w:val="24"/>
        </w:rPr>
        <w:t xml:space="preserve">. </w:t>
      </w:r>
      <w:r w:rsidR="00F37F34">
        <w:rPr>
          <w:rFonts w:ascii="Times New Roman" w:hAnsi="Times New Roman" w:cs="Times New Roman"/>
          <w:sz w:val="24"/>
        </w:rPr>
        <w:t xml:space="preserve">Blisko 45% młodzieży pomagała w prowadzeniu rodzinnego gospodarstwa domowego lub działalności gospodarczej. </w:t>
      </w:r>
      <w:r w:rsidR="009A0B1B">
        <w:rPr>
          <w:rFonts w:ascii="Times New Roman" w:hAnsi="Times New Roman" w:cs="Times New Roman"/>
          <w:sz w:val="24"/>
        </w:rPr>
        <w:t xml:space="preserve">Te wyniki wskazują na ich duży potencjał w zakresie aktywności młodych </w:t>
      </w:r>
      <w:r w:rsidR="009A0B1B">
        <w:rPr>
          <w:rFonts w:ascii="Times New Roman" w:hAnsi="Times New Roman" w:cs="Times New Roman"/>
          <w:sz w:val="24"/>
        </w:rPr>
        <w:br/>
        <w:t>z obszarów wiejskich.</w:t>
      </w:r>
    </w:p>
    <w:p w:rsidR="00F37F34" w:rsidRDefault="00F37F34" w:rsidP="00F37F34">
      <w:pPr>
        <w:ind w:firstLine="709"/>
        <w:contextualSpacing/>
        <w:rPr>
          <w:rFonts w:ascii="Times New Roman" w:hAnsi="Times New Roman" w:cs="Times New Roman"/>
          <w:sz w:val="24"/>
        </w:rPr>
      </w:pPr>
      <w:r>
        <w:rPr>
          <w:rFonts w:ascii="Times New Roman" w:hAnsi="Times New Roman" w:cs="Times New Roman"/>
          <w:sz w:val="24"/>
        </w:rPr>
        <w:t>Decyzja o pozostaniu, rozwijaniu się i samorealizacji na wsi zależy</w:t>
      </w:r>
      <w:r>
        <w:rPr>
          <w:rFonts w:ascii="Times New Roman" w:hAnsi="Times New Roman" w:cs="Times New Roman"/>
          <w:sz w:val="24"/>
        </w:rPr>
        <w:br/>
        <w:t xml:space="preserve"> w głównej mierze od tego, jak </w:t>
      </w:r>
      <w:r w:rsidR="009A0B1B">
        <w:rPr>
          <w:rFonts w:ascii="Times New Roman" w:hAnsi="Times New Roman" w:cs="Times New Roman"/>
          <w:sz w:val="24"/>
        </w:rPr>
        <w:t>miejscowość zamieszkania</w:t>
      </w:r>
      <w:r>
        <w:rPr>
          <w:rFonts w:ascii="Times New Roman" w:hAnsi="Times New Roman" w:cs="Times New Roman"/>
          <w:sz w:val="24"/>
        </w:rPr>
        <w:t xml:space="preserve"> jest postrzegana przez młodzież. </w:t>
      </w:r>
      <w:r w:rsidRPr="00897676">
        <w:rPr>
          <w:rFonts w:ascii="Times New Roman" w:hAnsi="Times New Roman" w:cs="Times New Roman"/>
          <w:sz w:val="24"/>
        </w:rPr>
        <w:t xml:space="preserve">Jeśli warunki życia w danym środowisku </w:t>
      </w:r>
      <w:r>
        <w:rPr>
          <w:rFonts w:ascii="Times New Roman" w:hAnsi="Times New Roman" w:cs="Times New Roman"/>
          <w:sz w:val="24"/>
        </w:rPr>
        <w:t xml:space="preserve">oceniane </w:t>
      </w:r>
      <w:r w:rsidRPr="00897676">
        <w:rPr>
          <w:rFonts w:ascii="Times New Roman" w:hAnsi="Times New Roman" w:cs="Times New Roman"/>
          <w:sz w:val="24"/>
        </w:rPr>
        <w:t>są</w:t>
      </w:r>
      <w:r>
        <w:rPr>
          <w:rFonts w:ascii="Times New Roman" w:hAnsi="Times New Roman" w:cs="Times New Roman"/>
          <w:sz w:val="24"/>
        </w:rPr>
        <w:t xml:space="preserve"> jako</w:t>
      </w:r>
      <w:r w:rsidRPr="00897676">
        <w:rPr>
          <w:rFonts w:ascii="Times New Roman" w:hAnsi="Times New Roman" w:cs="Times New Roman"/>
          <w:sz w:val="24"/>
        </w:rPr>
        <w:t xml:space="preserve"> korzystne, ocena szans edukacyjnych i życiowych dokonywana przez młodych jest dużo bardziej optymistyczna (Domalewski 2006: 273).</w:t>
      </w:r>
      <w:r>
        <w:rPr>
          <w:rFonts w:ascii="Times New Roman" w:hAnsi="Times New Roman" w:cs="Times New Roman"/>
          <w:sz w:val="24"/>
        </w:rPr>
        <w:t xml:space="preserve"> Dotychczasowe badania (Szafraniec 2011, Kwiecińska-</w:t>
      </w:r>
      <w:proofErr w:type="spellStart"/>
      <w:r>
        <w:rPr>
          <w:rFonts w:ascii="Times New Roman" w:hAnsi="Times New Roman" w:cs="Times New Roman"/>
          <w:sz w:val="24"/>
        </w:rPr>
        <w:t>Zdrenka</w:t>
      </w:r>
      <w:proofErr w:type="spellEnd"/>
      <w:r>
        <w:rPr>
          <w:rFonts w:ascii="Times New Roman" w:hAnsi="Times New Roman" w:cs="Times New Roman"/>
          <w:sz w:val="24"/>
        </w:rPr>
        <w:t xml:space="preserve"> 2004) pokazały, że młodzież postrzega wieś jako miejsce nieatrakcyjne.</w:t>
      </w:r>
      <w:r w:rsidR="00E86FE7">
        <w:rPr>
          <w:rFonts w:ascii="Times New Roman" w:hAnsi="Times New Roman" w:cs="Times New Roman"/>
          <w:sz w:val="24"/>
        </w:rPr>
        <w:t xml:space="preserve"> W niniejszych badaniach około 45% ankietowanych uważa, że ich miejscowość jest mniej atrakcyjna niż inne podobne. Na uwagę zasługuje słaba aktywność władz lokalnych i innych instytucji </w:t>
      </w:r>
      <w:r w:rsidR="009A0B1B">
        <w:rPr>
          <w:rFonts w:ascii="Times New Roman" w:hAnsi="Times New Roman" w:cs="Times New Roman"/>
          <w:sz w:val="24"/>
        </w:rPr>
        <w:br/>
      </w:r>
      <w:r w:rsidR="00E86FE7">
        <w:rPr>
          <w:rFonts w:ascii="Times New Roman" w:hAnsi="Times New Roman" w:cs="Times New Roman"/>
          <w:sz w:val="24"/>
        </w:rPr>
        <w:t>i organizacji w zakresie rozwijania cech, umiejętności</w:t>
      </w:r>
      <w:r w:rsidR="00E86FE7" w:rsidRPr="00E86FE7">
        <w:rPr>
          <w:rFonts w:ascii="Times New Roman" w:hAnsi="Times New Roman" w:cs="Times New Roman"/>
          <w:sz w:val="24"/>
        </w:rPr>
        <w:t xml:space="preserve"> </w:t>
      </w:r>
      <w:r w:rsidR="00E86FE7">
        <w:rPr>
          <w:rFonts w:ascii="Times New Roman" w:hAnsi="Times New Roman" w:cs="Times New Roman"/>
          <w:sz w:val="24"/>
        </w:rPr>
        <w:t xml:space="preserve">i postaw przedsiębiorczych młodzieży. Według deklaracji ¼ z nich w gminach organizowane są tego typu działania. </w:t>
      </w:r>
      <w:r w:rsidR="009A0B1B">
        <w:rPr>
          <w:rFonts w:ascii="Times New Roman" w:hAnsi="Times New Roman" w:cs="Times New Roman"/>
          <w:sz w:val="24"/>
        </w:rPr>
        <w:t>Lepiej na tym tle prezentuje się oferta przedmiotów w zakresie przedsiębiorczości i innowacyjności zawarta bądź w programie edukacyjnym, bądź w dodatkowych zajęciach prowadzonych przez szkołę. Z</w:t>
      </w:r>
      <w:r w:rsidR="00E86FE7">
        <w:rPr>
          <w:rFonts w:ascii="Times New Roman" w:hAnsi="Times New Roman" w:cs="Times New Roman"/>
          <w:sz w:val="24"/>
        </w:rPr>
        <w:t xml:space="preserve">decydowana większość badanych stwierdza, że uczestniczyła w obowiązkowych zajęciach </w:t>
      </w:r>
      <w:r w:rsidR="009A0B1B">
        <w:rPr>
          <w:rFonts w:ascii="Times New Roman" w:hAnsi="Times New Roman" w:cs="Times New Roman"/>
          <w:sz w:val="24"/>
        </w:rPr>
        <w:br/>
      </w:r>
      <w:r w:rsidR="00E86FE7">
        <w:rPr>
          <w:rFonts w:ascii="Times New Roman" w:hAnsi="Times New Roman" w:cs="Times New Roman"/>
          <w:sz w:val="24"/>
        </w:rPr>
        <w:t>z zakresu przedsiębiorczości</w:t>
      </w:r>
      <w:r w:rsidR="009A0B1B">
        <w:rPr>
          <w:rFonts w:ascii="Times New Roman" w:hAnsi="Times New Roman" w:cs="Times New Roman"/>
          <w:sz w:val="24"/>
        </w:rPr>
        <w:t>,</w:t>
      </w:r>
      <w:r w:rsidR="00E86FE7">
        <w:rPr>
          <w:rFonts w:ascii="Times New Roman" w:hAnsi="Times New Roman" w:cs="Times New Roman"/>
          <w:sz w:val="24"/>
        </w:rPr>
        <w:t xml:space="preserve"> organizowanych na terenie szkoły</w:t>
      </w:r>
      <w:r w:rsidR="009A0B1B">
        <w:rPr>
          <w:rFonts w:ascii="Times New Roman" w:hAnsi="Times New Roman" w:cs="Times New Roman"/>
          <w:sz w:val="24"/>
        </w:rPr>
        <w:t>,</w:t>
      </w:r>
      <w:r w:rsidR="00E86FE7">
        <w:rPr>
          <w:rFonts w:ascii="Times New Roman" w:hAnsi="Times New Roman" w:cs="Times New Roman"/>
          <w:sz w:val="24"/>
        </w:rPr>
        <w:t xml:space="preserve"> </w:t>
      </w:r>
      <w:r w:rsidR="009A0B1B">
        <w:rPr>
          <w:rFonts w:ascii="Times New Roman" w:hAnsi="Times New Roman" w:cs="Times New Roman"/>
          <w:sz w:val="24"/>
        </w:rPr>
        <w:t xml:space="preserve">na ogół </w:t>
      </w:r>
      <w:r w:rsidR="00E86FE7">
        <w:rPr>
          <w:rFonts w:ascii="Times New Roman" w:hAnsi="Times New Roman" w:cs="Times New Roman"/>
          <w:sz w:val="24"/>
        </w:rPr>
        <w:t xml:space="preserve">pozytywnie </w:t>
      </w:r>
      <w:r w:rsidR="009A0B1B">
        <w:rPr>
          <w:rFonts w:ascii="Times New Roman" w:hAnsi="Times New Roman" w:cs="Times New Roman"/>
          <w:sz w:val="24"/>
        </w:rPr>
        <w:t xml:space="preserve">je </w:t>
      </w:r>
      <w:r w:rsidR="00E86FE7">
        <w:rPr>
          <w:rFonts w:ascii="Times New Roman" w:hAnsi="Times New Roman" w:cs="Times New Roman"/>
          <w:sz w:val="24"/>
        </w:rPr>
        <w:t>oceniając. Nieco mnie</w:t>
      </w:r>
      <w:r w:rsidR="00DD7345">
        <w:rPr>
          <w:rFonts w:ascii="Times New Roman" w:hAnsi="Times New Roman" w:cs="Times New Roman"/>
          <w:sz w:val="24"/>
        </w:rPr>
        <w:t>j</w:t>
      </w:r>
      <w:r w:rsidR="00E86FE7">
        <w:rPr>
          <w:rFonts w:ascii="Times New Roman" w:hAnsi="Times New Roman" w:cs="Times New Roman"/>
          <w:sz w:val="24"/>
        </w:rPr>
        <w:t xml:space="preserve"> osób (połowa badanych) deklarował</w:t>
      </w:r>
      <w:r w:rsidR="009A0B1B">
        <w:rPr>
          <w:rFonts w:ascii="Times New Roman" w:hAnsi="Times New Roman" w:cs="Times New Roman"/>
          <w:sz w:val="24"/>
        </w:rPr>
        <w:t>o</w:t>
      </w:r>
      <w:r w:rsidR="00E86FE7">
        <w:rPr>
          <w:rFonts w:ascii="Times New Roman" w:hAnsi="Times New Roman" w:cs="Times New Roman"/>
          <w:sz w:val="24"/>
        </w:rPr>
        <w:t xml:space="preserve">, że </w:t>
      </w:r>
      <w:r w:rsidR="009A0B1B">
        <w:rPr>
          <w:rFonts w:ascii="Times New Roman" w:hAnsi="Times New Roman" w:cs="Times New Roman"/>
          <w:sz w:val="24"/>
        </w:rPr>
        <w:t xml:space="preserve">nie uczestniczyło </w:t>
      </w:r>
      <w:r w:rsidR="009A0B1B">
        <w:rPr>
          <w:rFonts w:ascii="Times New Roman" w:hAnsi="Times New Roman" w:cs="Times New Roman"/>
          <w:sz w:val="24"/>
        </w:rPr>
        <w:br/>
        <w:t xml:space="preserve">w </w:t>
      </w:r>
      <w:r w:rsidR="00DD7345">
        <w:rPr>
          <w:rFonts w:ascii="Times New Roman" w:hAnsi="Times New Roman" w:cs="Times New Roman"/>
          <w:sz w:val="24"/>
        </w:rPr>
        <w:t>zajęciach szkolnych</w:t>
      </w:r>
      <w:r w:rsidR="00E86FE7">
        <w:rPr>
          <w:rFonts w:ascii="Times New Roman" w:hAnsi="Times New Roman" w:cs="Times New Roman"/>
          <w:sz w:val="24"/>
        </w:rPr>
        <w:t xml:space="preserve"> </w:t>
      </w:r>
      <w:r w:rsidR="009A0B1B">
        <w:rPr>
          <w:rFonts w:ascii="Times New Roman" w:hAnsi="Times New Roman" w:cs="Times New Roman"/>
          <w:sz w:val="24"/>
        </w:rPr>
        <w:t>dotyczących problematyki</w:t>
      </w:r>
      <w:r w:rsidR="00E86FE7">
        <w:rPr>
          <w:rFonts w:ascii="Times New Roman" w:hAnsi="Times New Roman" w:cs="Times New Roman"/>
          <w:sz w:val="24"/>
        </w:rPr>
        <w:t xml:space="preserve"> innowacyjności, natomiast młodzież</w:t>
      </w:r>
      <w:r w:rsidR="00DD7345">
        <w:rPr>
          <w:rFonts w:ascii="Times New Roman" w:hAnsi="Times New Roman" w:cs="Times New Roman"/>
          <w:sz w:val="24"/>
        </w:rPr>
        <w:t>,</w:t>
      </w:r>
      <w:r w:rsidR="00E86FE7">
        <w:rPr>
          <w:rFonts w:ascii="Times New Roman" w:hAnsi="Times New Roman" w:cs="Times New Roman"/>
          <w:sz w:val="24"/>
        </w:rPr>
        <w:t xml:space="preserve"> która miała okazję </w:t>
      </w:r>
      <w:r w:rsidR="009A0B1B">
        <w:rPr>
          <w:rFonts w:ascii="Times New Roman" w:hAnsi="Times New Roman" w:cs="Times New Roman"/>
          <w:sz w:val="24"/>
        </w:rPr>
        <w:t xml:space="preserve">w nich </w:t>
      </w:r>
      <w:r w:rsidR="00E86FE7">
        <w:rPr>
          <w:rFonts w:ascii="Times New Roman" w:hAnsi="Times New Roman" w:cs="Times New Roman"/>
          <w:sz w:val="24"/>
        </w:rPr>
        <w:t>uczestniczyć, oceniała je wyżej niż przedmioty dotyczące przedsiębiorczości.</w:t>
      </w:r>
      <w:r w:rsidR="00430AFE">
        <w:rPr>
          <w:rFonts w:ascii="Times New Roman" w:hAnsi="Times New Roman" w:cs="Times New Roman"/>
          <w:sz w:val="24"/>
        </w:rPr>
        <w:t xml:space="preserve"> </w:t>
      </w:r>
    </w:p>
    <w:p w:rsidR="00DD7345" w:rsidRDefault="00DD7345" w:rsidP="00DD7345">
      <w:pPr>
        <w:ind w:firstLine="709"/>
        <w:contextualSpacing/>
        <w:rPr>
          <w:rFonts w:ascii="Times New Roman" w:hAnsi="Times New Roman" w:cs="Times New Roman"/>
          <w:sz w:val="24"/>
        </w:rPr>
      </w:pPr>
      <w:r>
        <w:rPr>
          <w:rFonts w:ascii="Times New Roman" w:hAnsi="Times New Roman" w:cs="Times New Roman"/>
          <w:sz w:val="24"/>
        </w:rPr>
        <w:t xml:space="preserve">Reasumując, młodzież z obszarów wiejskich stanowi duży potencjał rozwojowy. Posiada aspiracje edukacyjne, również dość często uczestniczy w zajęciach rozwijających umiejętności i wiedzę. Znacząca część ankietowanych </w:t>
      </w:r>
      <w:r w:rsidR="00430AFE">
        <w:rPr>
          <w:rFonts w:ascii="Times New Roman" w:hAnsi="Times New Roman" w:cs="Times New Roman"/>
          <w:sz w:val="24"/>
        </w:rPr>
        <w:t>brała udział</w:t>
      </w:r>
      <w:r>
        <w:rPr>
          <w:rFonts w:ascii="Times New Roman" w:hAnsi="Times New Roman" w:cs="Times New Roman"/>
          <w:sz w:val="24"/>
        </w:rPr>
        <w:t xml:space="preserve"> w działalności społecznej, lecz tylko niewielki odsetek w działaniach na rzecz swojej gminy, większość osób wykonywała dotychczas pracę zawodową. Należy zwrócić uwagę na wysoki odsetek </w:t>
      </w:r>
      <w:r>
        <w:rPr>
          <w:rFonts w:ascii="Times New Roman" w:hAnsi="Times New Roman" w:cs="Times New Roman"/>
          <w:sz w:val="24"/>
        </w:rPr>
        <w:lastRenderedPageBreak/>
        <w:t>ankietowanych planujących po zakończonej edukacji wyjazd ze wsi do miasta lub za granicę. Jednym z powodów decyzji o opuszczeniu rodzinnej miejscowości mogły być niedogodności dostrzegane przez badanych w swoim najbliższym otoczeniu.</w:t>
      </w:r>
    </w:p>
    <w:p w:rsidR="008861AB" w:rsidRDefault="00DD7345" w:rsidP="00DD7345">
      <w:pPr>
        <w:ind w:firstLine="709"/>
        <w:contextualSpacing/>
        <w:rPr>
          <w:rFonts w:ascii="Times New Roman" w:hAnsi="Times New Roman" w:cs="Times New Roman"/>
          <w:sz w:val="24"/>
        </w:rPr>
      </w:pPr>
      <w:r>
        <w:rPr>
          <w:rFonts w:ascii="Times New Roman" w:hAnsi="Times New Roman" w:cs="Times New Roman"/>
          <w:sz w:val="24"/>
        </w:rPr>
        <w:t xml:space="preserve">Zwraca się uwagę na to, że kształtowanie </w:t>
      </w:r>
      <w:r w:rsidRPr="00022BF1">
        <w:rPr>
          <w:rFonts w:ascii="Times New Roman" w:hAnsi="Times New Roman" w:cs="Times New Roman"/>
          <w:sz w:val="24"/>
        </w:rPr>
        <w:t>wśród młodych na obszarach wiejskich pos</w:t>
      </w:r>
      <w:r>
        <w:rPr>
          <w:rFonts w:ascii="Times New Roman" w:hAnsi="Times New Roman" w:cs="Times New Roman"/>
          <w:sz w:val="24"/>
        </w:rPr>
        <w:t xml:space="preserve">taw przedsiębiorczych, które są </w:t>
      </w:r>
      <w:r w:rsidRPr="00022BF1">
        <w:rPr>
          <w:rFonts w:ascii="Times New Roman" w:hAnsi="Times New Roman" w:cs="Times New Roman"/>
          <w:sz w:val="24"/>
        </w:rPr>
        <w:t>jedną z ważnych determinant rozwoju społeczno-gospodarczego wsi, wymaga szczególnej</w:t>
      </w:r>
      <w:r>
        <w:rPr>
          <w:rFonts w:ascii="Times New Roman" w:hAnsi="Times New Roman" w:cs="Times New Roman"/>
          <w:sz w:val="24"/>
        </w:rPr>
        <w:t xml:space="preserve"> </w:t>
      </w:r>
      <w:r w:rsidRPr="00022BF1">
        <w:rPr>
          <w:rFonts w:ascii="Times New Roman" w:hAnsi="Times New Roman" w:cs="Times New Roman"/>
          <w:sz w:val="24"/>
        </w:rPr>
        <w:t>uwagi i działań systemowych.</w:t>
      </w:r>
      <w:r>
        <w:rPr>
          <w:rFonts w:ascii="Times New Roman" w:hAnsi="Times New Roman" w:cs="Times New Roman"/>
          <w:sz w:val="24"/>
        </w:rPr>
        <w:t xml:space="preserve"> Powyższe wyniki </w:t>
      </w:r>
      <w:r w:rsidR="00430AFE">
        <w:rPr>
          <w:rFonts w:ascii="Times New Roman" w:hAnsi="Times New Roman" w:cs="Times New Roman"/>
          <w:sz w:val="24"/>
        </w:rPr>
        <w:br/>
        <w:t xml:space="preserve">z </w:t>
      </w:r>
      <w:r>
        <w:rPr>
          <w:rFonts w:ascii="Times New Roman" w:hAnsi="Times New Roman" w:cs="Times New Roman"/>
          <w:sz w:val="24"/>
        </w:rPr>
        <w:t>badań mogą przyczynić się do opracowania s</w:t>
      </w:r>
      <w:r w:rsidRPr="00AC6867">
        <w:rPr>
          <w:rFonts w:ascii="Times New Roman" w:hAnsi="Times New Roman" w:cs="Times New Roman"/>
          <w:sz w:val="24"/>
        </w:rPr>
        <w:t xml:space="preserve">trategii rozwoju </w:t>
      </w:r>
      <w:r>
        <w:rPr>
          <w:rFonts w:ascii="Times New Roman" w:hAnsi="Times New Roman" w:cs="Times New Roman"/>
          <w:sz w:val="24"/>
        </w:rPr>
        <w:t xml:space="preserve">przedsiębiorczości osób młodych </w:t>
      </w:r>
      <w:r w:rsidRPr="00AC6867">
        <w:rPr>
          <w:rFonts w:ascii="Times New Roman" w:hAnsi="Times New Roman" w:cs="Times New Roman"/>
          <w:sz w:val="24"/>
        </w:rPr>
        <w:t>z obszarów wiejskich.</w:t>
      </w:r>
    </w:p>
    <w:p w:rsidR="008861AB" w:rsidRDefault="008861AB" w:rsidP="008861AB">
      <w:r>
        <w:br w:type="page"/>
      </w:r>
    </w:p>
    <w:p w:rsidR="00DD7345" w:rsidRDefault="008861AB" w:rsidP="008861AB">
      <w:pPr>
        <w:pStyle w:val="Nagwek1"/>
        <w:rPr>
          <w:rFonts w:ascii="Times New Roman" w:hAnsi="Times New Roman"/>
          <w:color w:val="1F497D" w:themeColor="text2"/>
        </w:rPr>
      </w:pPr>
      <w:bookmarkStart w:id="195" w:name="_Toc413402589"/>
      <w:r>
        <w:rPr>
          <w:rFonts w:ascii="Times New Roman" w:hAnsi="Times New Roman"/>
          <w:color w:val="1F497D" w:themeColor="text2"/>
        </w:rPr>
        <w:lastRenderedPageBreak/>
        <w:t>STRESZCZENIE</w:t>
      </w:r>
      <w:bookmarkEnd w:id="195"/>
    </w:p>
    <w:p w:rsidR="008861AB" w:rsidRDefault="008861AB" w:rsidP="008861AB">
      <w:pPr>
        <w:rPr>
          <w:rFonts w:ascii="Times New Roman" w:hAnsi="Times New Roman" w:cs="Times New Roman"/>
          <w:sz w:val="24"/>
          <w:szCs w:val="24"/>
          <w:lang w:eastAsia="ar-SA"/>
        </w:rPr>
      </w:pPr>
    </w:p>
    <w:p w:rsidR="00372D94" w:rsidRPr="00B447FC" w:rsidRDefault="00372D94" w:rsidP="00372D94">
      <w:pPr>
        <w:rPr>
          <w:rFonts w:ascii="Times New Roman" w:hAnsi="Times New Roman" w:cs="Times New Roman"/>
          <w:sz w:val="24"/>
          <w:szCs w:val="24"/>
        </w:rPr>
      </w:pPr>
      <w:r w:rsidRPr="00B447FC">
        <w:rPr>
          <w:rFonts w:ascii="Times New Roman" w:hAnsi="Times New Roman" w:cs="Times New Roman"/>
          <w:sz w:val="24"/>
          <w:szCs w:val="24"/>
        </w:rPr>
        <w:t>Badania przeprowadzone w ramach projektu „Uwarunkowania i mechanizmy zrównoważonego rozwoju na obszarach wiejskich – identyfikacja i ocena postaw młodzieży wiejskiej w zakresie przedsiębiorczości i innowacyjności oraz możliwości ich wykorzystania dla rozwoju</w:t>
      </w:r>
      <w:r>
        <w:rPr>
          <w:rFonts w:ascii="Times New Roman" w:hAnsi="Times New Roman" w:cs="Times New Roman"/>
          <w:sz w:val="24"/>
          <w:szCs w:val="24"/>
        </w:rPr>
        <w:t xml:space="preserve"> lokalnego</w:t>
      </w:r>
      <w:r w:rsidRPr="00B447FC">
        <w:rPr>
          <w:rFonts w:ascii="Times New Roman" w:hAnsi="Times New Roman" w:cs="Times New Roman"/>
          <w:sz w:val="24"/>
          <w:szCs w:val="24"/>
        </w:rPr>
        <w:t xml:space="preserve">”, jako część projektu flagowego „Zrównoważony rozwój obszarów wiejskich”, nawiązują do problematyki podejmowanej na spotkaniach seminaryjnych </w:t>
      </w:r>
      <w:r>
        <w:rPr>
          <w:rFonts w:ascii="Times New Roman" w:hAnsi="Times New Roman" w:cs="Times New Roman"/>
          <w:sz w:val="24"/>
          <w:szCs w:val="24"/>
        </w:rPr>
        <w:br/>
      </w:r>
      <w:r w:rsidRPr="00B447FC">
        <w:rPr>
          <w:rFonts w:ascii="Times New Roman" w:hAnsi="Times New Roman" w:cs="Times New Roman"/>
          <w:sz w:val="24"/>
          <w:szCs w:val="24"/>
        </w:rPr>
        <w:t xml:space="preserve">i planowanych badaniach w jego ramach przez badaczy z Uniwersytetu Nauk Stosowanych </w:t>
      </w:r>
      <w:proofErr w:type="spellStart"/>
      <w:r w:rsidRPr="00B447FC">
        <w:rPr>
          <w:rFonts w:ascii="Times New Roman" w:hAnsi="Times New Roman" w:cs="Times New Roman"/>
          <w:sz w:val="24"/>
          <w:szCs w:val="24"/>
        </w:rPr>
        <w:t>Mikkeli</w:t>
      </w:r>
      <w:proofErr w:type="spellEnd"/>
      <w:r w:rsidRPr="00B447FC">
        <w:rPr>
          <w:rFonts w:ascii="Times New Roman" w:hAnsi="Times New Roman" w:cs="Times New Roman"/>
          <w:sz w:val="24"/>
          <w:szCs w:val="24"/>
        </w:rPr>
        <w:t xml:space="preserve"> z Finlandii i Szwedzkiego Uniwersytetu Rolniczego w Uppsala.</w:t>
      </w:r>
    </w:p>
    <w:p w:rsidR="00372D94" w:rsidRPr="00B447FC" w:rsidRDefault="00372D94" w:rsidP="00372D94">
      <w:pPr>
        <w:rPr>
          <w:rFonts w:ascii="Times New Roman" w:hAnsi="Times New Roman" w:cs="Times New Roman"/>
          <w:sz w:val="24"/>
          <w:szCs w:val="24"/>
        </w:rPr>
      </w:pPr>
      <w:r w:rsidRPr="00B447FC">
        <w:rPr>
          <w:rFonts w:ascii="Times New Roman" w:hAnsi="Times New Roman" w:cs="Times New Roman"/>
          <w:sz w:val="24"/>
          <w:szCs w:val="24"/>
        </w:rPr>
        <w:t xml:space="preserve">Założenia metodologiczne badań </w:t>
      </w:r>
      <w:r w:rsidRPr="00B447FC">
        <w:rPr>
          <w:rFonts w:ascii="Times New Roman" w:hAnsi="Times New Roman" w:cs="Times New Roman"/>
          <w:b/>
          <w:sz w:val="24"/>
          <w:szCs w:val="24"/>
        </w:rPr>
        <w:t xml:space="preserve">postaw młodzieży wiejskiej w Polsce w zakresie przedsiębiorczości i innowacyjności </w:t>
      </w:r>
      <w:r w:rsidRPr="00B447FC">
        <w:rPr>
          <w:rFonts w:ascii="Times New Roman" w:hAnsi="Times New Roman" w:cs="Times New Roman"/>
          <w:sz w:val="24"/>
          <w:szCs w:val="24"/>
        </w:rPr>
        <w:t xml:space="preserve">nawiązują do dotychczasowego dorobku teoretycznego i empirycznego w tym obszarze. </w:t>
      </w:r>
    </w:p>
    <w:p w:rsidR="00372D94" w:rsidRPr="00F22EF2" w:rsidRDefault="00372D94" w:rsidP="00372D94">
      <w:pPr>
        <w:rPr>
          <w:rFonts w:ascii="Times New Roman" w:hAnsi="Times New Roman" w:cs="Times New Roman"/>
          <w:sz w:val="24"/>
          <w:szCs w:val="24"/>
        </w:rPr>
      </w:pPr>
      <w:r w:rsidRPr="00F22EF2">
        <w:rPr>
          <w:rFonts w:ascii="Times New Roman" w:hAnsi="Times New Roman" w:cs="Times New Roman"/>
          <w:b/>
          <w:sz w:val="24"/>
          <w:szCs w:val="24"/>
        </w:rPr>
        <w:t>„Przedsiębiorczość”</w:t>
      </w:r>
      <w:r w:rsidRPr="00F22EF2">
        <w:rPr>
          <w:rFonts w:ascii="Times New Roman" w:hAnsi="Times New Roman" w:cs="Times New Roman"/>
          <w:sz w:val="24"/>
          <w:szCs w:val="24"/>
        </w:rPr>
        <w:t xml:space="preserve"> jest kategorią interdyscyplinarną, występującą i opisywaną </w:t>
      </w:r>
      <w:r w:rsidRPr="00F22EF2">
        <w:rPr>
          <w:rFonts w:ascii="Times New Roman" w:hAnsi="Times New Roman" w:cs="Times New Roman"/>
          <w:sz w:val="24"/>
          <w:szCs w:val="24"/>
        </w:rPr>
        <w:br/>
        <w:t>w naukach ekonomicznych, psychologicznych i społecznych, co czyni ją pojęciem wieloznacznym i wieloaspektowym. W literaturze przedmiotu występują dwa zasadnicze ujęcia definicyjne przedsiębiorczości: czynnościowe i atrybutowe (Grzegorzewska-</w:t>
      </w:r>
      <w:proofErr w:type="spellStart"/>
      <w:r w:rsidRPr="00F22EF2">
        <w:rPr>
          <w:rFonts w:ascii="Times New Roman" w:hAnsi="Times New Roman" w:cs="Times New Roman"/>
          <w:sz w:val="24"/>
          <w:szCs w:val="24"/>
        </w:rPr>
        <w:t>Mishka</w:t>
      </w:r>
      <w:proofErr w:type="spellEnd"/>
      <w:r w:rsidRPr="00F22EF2">
        <w:rPr>
          <w:rFonts w:ascii="Times New Roman" w:hAnsi="Times New Roman" w:cs="Times New Roman"/>
          <w:sz w:val="24"/>
          <w:szCs w:val="24"/>
        </w:rPr>
        <w:t xml:space="preserve"> 2010: 17-18). </w:t>
      </w:r>
    </w:p>
    <w:p w:rsidR="00372D94" w:rsidRPr="00F22EF2"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Ujęcie czynnościowe pojawiło się w naukach ekonomicznych na określenie procesu zakładania działalności gospodarczej. Według Bieniuka przedsiębiorczość jest procesem, przejawia się w dążeniu do poszukiwania, zidentyfikowania i wykorzystania swoich szans oraz okazji dla wprowadzenia innowacji w celu zaistnienia na rynku  (2007: 224). Proces ten nie byłby możliwy bez posiadania pewnej przedsiębiorczej osobowości. Drugie, atrybutywne podejście, wyróżniane w literaturze przedmiotu, traktuje przedsiębiorczość jako zbiór specyficznych cech osobowościowych, które predestynują jednostkę do działań przedsiębiorczych (Zielińska 2006: 201), „zdolność osoby do wcielania pomysłów w czyn. Obejmuje ona twórczość, innowacyjność i podejmowanie ryzyka, a także zdolność do planowania przedsięwzięć i kierowania nimi dla osiągnięcia zamierzonych celów”</w:t>
      </w:r>
      <w:r w:rsidRPr="00F22EF2">
        <w:rPr>
          <w:rFonts w:ascii="Times New Roman" w:hAnsi="Times New Roman" w:cs="Times New Roman"/>
          <w:b/>
          <w:i/>
          <w:sz w:val="24"/>
          <w:szCs w:val="24"/>
        </w:rPr>
        <w:t xml:space="preserve"> </w:t>
      </w:r>
      <w:r w:rsidRPr="00F22EF2">
        <w:rPr>
          <w:rFonts w:ascii="Times New Roman" w:hAnsi="Times New Roman" w:cs="Times New Roman"/>
          <w:sz w:val="24"/>
          <w:szCs w:val="24"/>
        </w:rPr>
        <w:t xml:space="preserve">(Kompetencje kluczowe….). </w:t>
      </w:r>
      <w:r w:rsidRPr="00F22EF2">
        <w:rPr>
          <w:rFonts w:ascii="Times New Roman" w:hAnsi="Times New Roman" w:cs="Times New Roman"/>
          <w:b/>
          <w:sz w:val="24"/>
          <w:szCs w:val="24"/>
        </w:rPr>
        <w:t>Innowacyjność</w:t>
      </w:r>
      <w:r w:rsidRPr="00F22EF2">
        <w:rPr>
          <w:rFonts w:ascii="Times New Roman" w:hAnsi="Times New Roman" w:cs="Times New Roman"/>
          <w:sz w:val="24"/>
          <w:szCs w:val="24"/>
        </w:rPr>
        <w:t xml:space="preserve">, zaś definiowana jest jako zespół cech jednostek </w:t>
      </w:r>
      <w:r w:rsidRPr="00F22EF2">
        <w:rPr>
          <w:rFonts w:ascii="Times New Roman" w:hAnsi="Times New Roman" w:cs="Times New Roman"/>
          <w:sz w:val="24"/>
          <w:szCs w:val="24"/>
        </w:rPr>
        <w:lastRenderedPageBreak/>
        <w:t>pobudzających do działań twórczych, umożliwiających tworzenie i realizowanie nowych pomysłów (Kożusznik 2010:17).</w:t>
      </w:r>
    </w:p>
    <w:p w:rsidR="00372D94" w:rsidRPr="00F22EF2"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 xml:space="preserve">Dokonując przeglądu literatury przedmiotu wykorzystano w badaniach koncepcję </w:t>
      </w:r>
      <w:r w:rsidRPr="00F22EF2">
        <w:rPr>
          <w:rFonts w:ascii="Times New Roman" w:hAnsi="Times New Roman" w:cs="Times New Roman"/>
          <w:b/>
          <w:sz w:val="24"/>
          <w:szCs w:val="24"/>
        </w:rPr>
        <w:t>postawy</w:t>
      </w:r>
      <w:r w:rsidRPr="00F22EF2">
        <w:rPr>
          <w:rFonts w:ascii="Times New Roman" w:hAnsi="Times New Roman" w:cs="Times New Roman"/>
          <w:sz w:val="24"/>
          <w:szCs w:val="24"/>
        </w:rPr>
        <w:t xml:space="preserve"> Stefana Nowaka, który wymienia trzy jej komponenty: komponent poznawczy, komponent emocjonalno-oceniający i komponent behawioralny.  Czynnikiem konstytuującym postawę jest komponent emocjonalno-oceniający. To właśnie emocje i oceny nadają postawie określony kierunek (pozytywne/negatywne myśli) i intensywność (siła emocji). Komponent poznawczy zawiera przekonania i wiedzę o danym obiekcie. Ocenie zostaje poddana rozległość wiedzy i jej prawdziwość. Komponent behawioralny jest określany jako zespół dyspozycji do zachowania się w określony sposób wobec obiektu (</w:t>
      </w:r>
      <w:proofErr w:type="spellStart"/>
      <w:r w:rsidRPr="00F22EF2">
        <w:rPr>
          <w:rFonts w:ascii="Times New Roman" w:hAnsi="Times New Roman" w:cs="Times New Roman"/>
          <w:sz w:val="24"/>
          <w:szCs w:val="24"/>
        </w:rPr>
        <w:t>Marody</w:t>
      </w:r>
      <w:proofErr w:type="spellEnd"/>
      <w:r w:rsidRPr="00F22EF2">
        <w:rPr>
          <w:rFonts w:ascii="Times New Roman" w:hAnsi="Times New Roman" w:cs="Times New Roman"/>
          <w:sz w:val="24"/>
          <w:szCs w:val="24"/>
        </w:rPr>
        <w:t xml:space="preserve"> 1976:16-22).</w:t>
      </w:r>
    </w:p>
    <w:p w:rsidR="00372D94" w:rsidRPr="00F22EF2"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 xml:space="preserve">W kontekście powyższych założeń definicyjnych </w:t>
      </w:r>
      <w:r w:rsidRPr="00F22EF2">
        <w:rPr>
          <w:rFonts w:ascii="Times New Roman" w:hAnsi="Times New Roman" w:cs="Times New Roman"/>
          <w:b/>
          <w:sz w:val="24"/>
          <w:szCs w:val="24"/>
        </w:rPr>
        <w:t>osoba wykazująca się postawą przedsiębiorczą (w tym innowacyjnością)</w:t>
      </w:r>
      <w:r w:rsidRPr="00F22EF2">
        <w:rPr>
          <w:rFonts w:ascii="Times New Roman" w:hAnsi="Times New Roman" w:cs="Times New Roman"/>
          <w:sz w:val="24"/>
          <w:szCs w:val="24"/>
        </w:rPr>
        <w:t xml:space="preserve">, wie, czym charakteryzują się osoby przedsiębiorcze i innowacyjne, potrafi podać przykłady różnych przejawów przedsiębiorczości i innowacyjności w swoim otoczeniu, wymienić czynniki stymulujące </w:t>
      </w:r>
      <w:r w:rsidRPr="00F22EF2">
        <w:rPr>
          <w:rFonts w:ascii="Times New Roman" w:hAnsi="Times New Roman" w:cs="Times New Roman"/>
          <w:sz w:val="24"/>
          <w:szCs w:val="24"/>
        </w:rPr>
        <w:br/>
        <w:t xml:space="preserve">i bariery warunkujące ich rozwój. Ponadto taka osoba wykazuje się specyficznymi cechami: jest twórcza, kreatywna, otwarta na zmiany, lubi podejmować ryzyko i pracować na własny rachunek, potrafi planować swoje działania i konsekwentnie realizować założone cele, wykazuje się pozytywnym stosunkiem do przyszłości. Posiada również wysokie aspiracje edukacyjne. W obszarze komponentu behawioralnego jej postawy życiowej widoczne jest podejmowanie różnych kreatywnych działań i aktywności na polu </w:t>
      </w:r>
      <w:proofErr w:type="spellStart"/>
      <w:r w:rsidRPr="00F22EF2">
        <w:rPr>
          <w:rFonts w:ascii="Times New Roman" w:hAnsi="Times New Roman" w:cs="Times New Roman"/>
          <w:sz w:val="24"/>
          <w:szCs w:val="24"/>
        </w:rPr>
        <w:t>społeczno</w:t>
      </w:r>
      <w:proofErr w:type="spellEnd"/>
      <w:r w:rsidRPr="00F22EF2">
        <w:rPr>
          <w:rFonts w:ascii="Times New Roman" w:hAnsi="Times New Roman" w:cs="Times New Roman"/>
          <w:sz w:val="24"/>
          <w:szCs w:val="24"/>
        </w:rPr>
        <w:t xml:space="preserve"> - politycznym </w:t>
      </w:r>
      <w:r w:rsidRPr="00F22EF2">
        <w:rPr>
          <w:rFonts w:ascii="Times New Roman" w:hAnsi="Times New Roman" w:cs="Times New Roman"/>
          <w:sz w:val="24"/>
          <w:szCs w:val="24"/>
        </w:rPr>
        <w:br/>
        <w:t xml:space="preserve">i gospodarczym. Co więcej, dąży ona do rozwoju i poszerzenia swojego kapitału ludzkiego poprzez uczestnictwo w różnego rodzaju kursach, szkoleniach, warsztatach. Swoje miejsce zamieszkania/pochodzenia (tutaj wieś) postrzega pozytywnie, dostrzegając zawarty w nim potencjał rozwojowy (m.in. związany z zasobami lokalnymi). </w:t>
      </w:r>
    </w:p>
    <w:p w:rsidR="00372D94" w:rsidRPr="00B447FC"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Podejście atrybutywne wykorzystano w badaniach postaw przedsiębiorczych</w:t>
      </w:r>
      <w:r w:rsidRPr="00B447FC">
        <w:rPr>
          <w:rFonts w:ascii="Times New Roman" w:hAnsi="Times New Roman" w:cs="Times New Roman"/>
          <w:sz w:val="24"/>
          <w:szCs w:val="24"/>
        </w:rPr>
        <w:t xml:space="preserve"> </w:t>
      </w:r>
      <w:r>
        <w:rPr>
          <w:rFonts w:ascii="Times New Roman" w:hAnsi="Times New Roman" w:cs="Times New Roman"/>
          <w:sz w:val="24"/>
          <w:szCs w:val="24"/>
        </w:rPr>
        <w:br/>
      </w:r>
      <w:r w:rsidRPr="00B447FC">
        <w:rPr>
          <w:rFonts w:ascii="Times New Roman" w:hAnsi="Times New Roman" w:cs="Times New Roman"/>
          <w:sz w:val="24"/>
          <w:szCs w:val="24"/>
        </w:rPr>
        <w:t>i innowacyjnych młodzieży uczącej się w szkołach ponadgimnazjalnych (liceum, techników, zasadnicza szkoła zawodowa) lub na uczelni wyższej, w wieku 16-25 lat, mieszkającej na stałe na obszarach wiejskich, trzech wybranych województw Polski: łódzkiego, wielkopolskiego i mazursko-warmińskiego,</w:t>
      </w:r>
      <w:r w:rsidRPr="00B447FC">
        <w:rPr>
          <w:rFonts w:ascii="Times New Roman" w:hAnsi="Times New Roman" w:cs="Times New Roman"/>
          <w:sz w:val="24"/>
          <w:szCs w:val="24"/>
          <w:lang w:eastAsia="ar-SA"/>
        </w:rPr>
        <w:t xml:space="preserve"> </w:t>
      </w:r>
      <w:r w:rsidRPr="00B447FC">
        <w:rPr>
          <w:rFonts w:ascii="Times New Roman" w:hAnsi="Times New Roman" w:cs="Times New Roman"/>
          <w:sz w:val="24"/>
          <w:szCs w:val="24"/>
        </w:rPr>
        <w:t xml:space="preserve">zróżnicowanych pod względem sytuacji </w:t>
      </w:r>
      <w:proofErr w:type="spellStart"/>
      <w:r w:rsidRPr="00B447FC">
        <w:rPr>
          <w:rFonts w:ascii="Times New Roman" w:hAnsi="Times New Roman" w:cs="Times New Roman"/>
          <w:sz w:val="24"/>
          <w:szCs w:val="24"/>
        </w:rPr>
        <w:lastRenderedPageBreak/>
        <w:t>społeczno</w:t>
      </w:r>
      <w:proofErr w:type="spellEnd"/>
      <w:r w:rsidRPr="00B447FC">
        <w:rPr>
          <w:rFonts w:ascii="Times New Roman" w:hAnsi="Times New Roman" w:cs="Times New Roman"/>
          <w:sz w:val="24"/>
          <w:szCs w:val="24"/>
        </w:rPr>
        <w:t xml:space="preserve"> – ekonomicznej. Zastosowano ankietę audytoryjną (wśród uczniów szkół ponadgimnazjalnych) oraz rozdawaną (wśród studentów)</w:t>
      </w:r>
      <w:r>
        <w:rPr>
          <w:rFonts w:ascii="Times New Roman" w:hAnsi="Times New Roman" w:cs="Times New Roman"/>
          <w:sz w:val="24"/>
          <w:szCs w:val="24"/>
        </w:rPr>
        <w:t>.</w:t>
      </w:r>
    </w:p>
    <w:p w:rsidR="00372D94" w:rsidRPr="00B447FC" w:rsidRDefault="00372D94" w:rsidP="00372D94">
      <w:pPr>
        <w:rPr>
          <w:rFonts w:ascii="Times New Roman" w:hAnsi="Times New Roman" w:cs="Times New Roman"/>
          <w:sz w:val="24"/>
          <w:szCs w:val="24"/>
          <w:u w:val="single"/>
        </w:rPr>
      </w:pPr>
      <w:r w:rsidRPr="00B447FC">
        <w:rPr>
          <w:rFonts w:ascii="Times New Roman" w:hAnsi="Times New Roman" w:cs="Times New Roman"/>
          <w:sz w:val="24"/>
          <w:szCs w:val="24"/>
        </w:rPr>
        <w:t>Głównymi celami zrealizowanego badania było zdobycie informacji umożliwiających 1.zidentyfikowanie różnych wymiarów postaw młodzieży wiejskiej w zakresie przedsiębiorczości i innowacyjności i 2.dokonanie oceny ich poziomu, a także dokonanie oceny możliwości wykorzystania tych postaw dla rozwoju lokalnego.</w:t>
      </w:r>
    </w:p>
    <w:p w:rsidR="00372D94" w:rsidRDefault="00372D94" w:rsidP="00372D94">
      <w:pPr>
        <w:rPr>
          <w:rFonts w:ascii="Times New Roman" w:hAnsi="Times New Roman" w:cs="Times New Roman"/>
          <w:sz w:val="24"/>
          <w:szCs w:val="24"/>
        </w:rPr>
      </w:pPr>
      <w:r w:rsidRPr="00B447FC">
        <w:rPr>
          <w:rFonts w:ascii="Times New Roman" w:hAnsi="Times New Roman" w:cs="Times New Roman"/>
          <w:sz w:val="24"/>
          <w:szCs w:val="24"/>
        </w:rPr>
        <w:t>Aby zrealizować cele ogólne, każdy z nich przełożono na szereg celów szczegółowych, którym z kolei przyporządkowano określone pytania badawcze doprecyzowujące zakres poszukiwanych informacji. Zamieszczona poniżej tabela nr 1 prezentuje powiązanie celów głównych z poszczególnymi celami szczegółowymi i pytaniami badawczymi.</w:t>
      </w:r>
    </w:p>
    <w:p w:rsidR="00783E9E" w:rsidRDefault="00783E9E" w:rsidP="00372D94">
      <w:pPr>
        <w:rPr>
          <w:rFonts w:ascii="Times New Roman" w:hAnsi="Times New Roman" w:cs="Times New Roman"/>
          <w:sz w:val="24"/>
          <w:szCs w:val="24"/>
        </w:rPr>
      </w:pPr>
    </w:p>
    <w:p w:rsidR="00783E9E" w:rsidRDefault="00783E9E" w:rsidP="00372D94">
      <w:pPr>
        <w:rPr>
          <w:rFonts w:ascii="Times New Roman" w:hAnsi="Times New Roman" w:cs="Times New Roman"/>
          <w:sz w:val="24"/>
          <w:szCs w:val="24"/>
        </w:rPr>
      </w:pPr>
      <w:r>
        <w:rPr>
          <w:rFonts w:ascii="Times New Roman" w:hAnsi="Times New Roman" w:cs="Times New Roman"/>
          <w:sz w:val="24"/>
          <w:szCs w:val="24"/>
        </w:rPr>
        <w:t>Ustalono dwa cele ogólne, i dla każdego z nich po trzy cele szczegółowe:</w:t>
      </w:r>
    </w:p>
    <w:p w:rsidR="00783E9E" w:rsidRPr="00783E9E" w:rsidRDefault="00783E9E" w:rsidP="00783E9E">
      <w:pPr>
        <w:pStyle w:val="Akapitzlist"/>
        <w:numPr>
          <w:ilvl w:val="0"/>
          <w:numId w:val="23"/>
        </w:numPr>
        <w:rPr>
          <w:rFonts w:ascii="Times New Roman" w:hAnsi="Times New Roman" w:cs="Times New Roman"/>
          <w:sz w:val="24"/>
          <w:szCs w:val="24"/>
        </w:rPr>
      </w:pPr>
      <w:r w:rsidRPr="00783E9E">
        <w:rPr>
          <w:rFonts w:ascii="Times New Roman" w:hAnsi="Times New Roman" w:cs="Times New Roman"/>
          <w:b/>
          <w:sz w:val="24"/>
          <w:szCs w:val="24"/>
        </w:rPr>
        <w:t xml:space="preserve">Identyfikacja i ocena postaw i </w:t>
      </w:r>
      <w:proofErr w:type="spellStart"/>
      <w:r w:rsidRPr="00783E9E">
        <w:rPr>
          <w:rFonts w:ascii="Times New Roman" w:hAnsi="Times New Roman" w:cs="Times New Roman"/>
          <w:b/>
          <w:sz w:val="24"/>
          <w:szCs w:val="24"/>
        </w:rPr>
        <w:t>zachowań</w:t>
      </w:r>
      <w:proofErr w:type="spellEnd"/>
      <w:r w:rsidRPr="00783E9E">
        <w:rPr>
          <w:rFonts w:ascii="Times New Roman" w:hAnsi="Times New Roman" w:cs="Times New Roman"/>
          <w:b/>
          <w:sz w:val="24"/>
          <w:szCs w:val="24"/>
        </w:rPr>
        <w:t xml:space="preserve"> młodzieży wiejskiej w zakresie przedsiębiorczości i innowacyjności</w:t>
      </w:r>
    </w:p>
    <w:p w:rsidR="00783E9E" w:rsidRDefault="00783E9E" w:rsidP="00783E9E">
      <w:pPr>
        <w:pStyle w:val="Akapitzlist"/>
        <w:numPr>
          <w:ilvl w:val="0"/>
          <w:numId w:val="24"/>
        </w:numPr>
        <w:rPr>
          <w:rFonts w:ascii="Times New Roman" w:hAnsi="Times New Roman" w:cs="Times New Roman"/>
          <w:bCs/>
          <w:sz w:val="24"/>
          <w:szCs w:val="24"/>
        </w:rPr>
      </w:pPr>
      <w:r w:rsidRPr="00B447FC">
        <w:rPr>
          <w:rFonts w:ascii="Times New Roman" w:hAnsi="Times New Roman" w:cs="Times New Roman"/>
          <w:bCs/>
          <w:sz w:val="24"/>
          <w:szCs w:val="24"/>
        </w:rPr>
        <w:t xml:space="preserve">Ocena zakresu wiedzy badanej młodzieży wiejskiej na temat przedsiębiorczości </w:t>
      </w:r>
      <w:r>
        <w:rPr>
          <w:rFonts w:ascii="Times New Roman" w:hAnsi="Times New Roman" w:cs="Times New Roman"/>
          <w:bCs/>
          <w:sz w:val="24"/>
          <w:szCs w:val="24"/>
        </w:rPr>
        <w:br/>
      </w:r>
      <w:r w:rsidRPr="00B447FC">
        <w:rPr>
          <w:rFonts w:ascii="Times New Roman" w:hAnsi="Times New Roman" w:cs="Times New Roman"/>
          <w:bCs/>
          <w:sz w:val="24"/>
          <w:szCs w:val="24"/>
        </w:rPr>
        <w:t>i innowacyjności</w:t>
      </w:r>
    </w:p>
    <w:p w:rsidR="00783E9E" w:rsidRPr="00783E9E" w:rsidRDefault="00783E9E" w:rsidP="00783E9E">
      <w:pPr>
        <w:pStyle w:val="Akapitzlist"/>
        <w:numPr>
          <w:ilvl w:val="0"/>
          <w:numId w:val="24"/>
        </w:numPr>
        <w:rPr>
          <w:rFonts w:ascii="Times New Roman" w:hAnsi="Times New Roman" w:cs="Times New Roman"/>
          <w:bCs/>
          <w:sz w:val="24"/>
          <w:szCs w:val="24"/>
        </w:rPr>
      </w:pPr>
      <w:r w:rsidRPr="00783E9E">
        <w:rPr>
          <w:rFonts w:ascii="Times New Roman" w:hAnsi="Times New Roman" w:cs="Times New Roman"/>
          <w:bCs/>
          <w:sz w:val="24"/>
          <w:szCs w:val="24"/>
        </w:rPr>
        <w:t xml:space="preserve">Analiza i opis stosunku badanej młodzieży do działań innowacyjnych </w:t>
      </w:r>
      <w:r>
        <w:rPr>
          <w:rFonts w:ascii="Times New Roman" w:hAnsi="Times New Roman" w:cs="Times New Roman"/>
          <w:bCs/>
          <w:sz w:val="24"/>
          <w:szCs w:val="24"/>
        </w:rPr>
        <w:br/>
      </w:r>
      <w:r w:rsidRPr="00783E9E">
        <w:rPr>
          <w:rFonts w:ascii="Times New Roman" w:hAnsi="Times New Roman" w:cs="Times New Roman"/>
          <w:bCs/>
          <w:sz w:val="24"/>
          <w:szCs w:val="24"/>
        </w:rPr>
        <w:t>i przedsiębiorczych</w:t>
      </w:r>
    </w:p>
    <w:p w:rsidR="00783E9E" w:rsidRPr="00783E9E" w:rsidRDefault="00783E9E" w:rsidP="00783E9E">
      <w:pPr>
        <w:pStyle w:val="Akapitzlist"/>
        <w:numPr>
          <w:ilvl w:val="0"/>
          <w:numId w:val="24"/>
        </w:numPr>
        <w:rPr>
          <w:rFonts w:ascii="Times New Roman" w:hAnsi="Times New Roman" w:cs="Times New Roman"/>
          <w:sz w:val="24"/>
          <w:szCs w:val="24"/>
        </w:rPr>
      </w:pPr>
      <w:r w:rsidRPr="00B447FC">
        <w:rPr>
          <w:rFonts w:ascii="Times New Roman" w:hAnsi="Times New Roman" w:cs="Times New Roman"/>
          <w:bCs/>
          <w:sz w:val="24"/>
          <w:szCs w:val="24"/>
        </w:rPr>
        <w:t xml:space="preserve">Opis </w:t>
      </w:r>
      <w:proofErr w:type="spellStart"/>
      <w:r w:rsidRPr="00B447FC">
        <w:rPr>
          <w:rFonts w:ascii="Times New Roman" w:hAnsi="Times New Roman" w:cs="Times New Roman"/>
          <w:bCs/>
          <w:sz w:val="24"/>
          <w:szCs w:val="24"/>
        </w:rPr>
        <w:t>zachowań</w:t>
      </w:r>
      <w:proofErr w:type="spellEnd"/>
      <w:r w:rsidRPr="00B447FC">
        <w:rPr>
          <w:rFonts w:ascii="Times New Roman" w:hAnsi="Times New Roman" w:cs="Times New Roman"/>
          <w:bCs/>
          <w:sz w:val="24"/>
          <w:szCs w:val="24"/>
        </w:rPr>
        <w:t xml:space="preserve"> badanej młodzieży w obszarze przedsiębiorczości i innowacyjności</w:t>
      </w:r>
    </w:p>
    <w:p w:rsidR="00783E9E" w:rsidRPr="00783E9E" w:rsidRDefault="00783E9E" w:rsidP="00783E9E">
      <w:pPr>
        <w:pStyle w:val="Akapitzlist"/>
        <w:numPr>
          <w:ilvl w:val="0"/>
          <w:numId w:val="23"/>
        </w:numPr>
        <w:rPr>
          <w:rFonts w:ascii="Times New Roman" w:hAnsi="Times New Roman" w:cs="Times New Roman"/>
          <w:sz w:val="24"/>
          <w:szCs w:val="24"/>
        </w:rPr>
      </w:pPr>
      <w:r w:rsidRPr="00B447FC">
        <w:rPr>
          <w:rFonts w:ascii="Times New Roman" w:hAnsi="Times New Roman" w:cs="Times New Roman"/>
          <w:b/>
          <w:sz w:val="24"/>
          <w:szCs w:val="24"/>
        </w:rPr>
        <w:t xml:space="preserve">Ocena możliwości wykorzystania postaw i </w:t>
      </w:r>
      <w:proofErr w:type="spellStart"/>
      <w:r w:rsidRPr="00B447FC">
        <w:rPr>
          <w:rFonts w:ascii="Times New Roman" w:hAnsi="Times New Roman" w:cs="Times New Roman"/>
          <w:b/>
          <w:sz w:val="24"/>
          <w:szCs w:val="24"/>
        </w:rPr>
        <w:t>zachowań</w:t>
      </w:r>
      <w:proofErr w:type="spellEnd"/>
      <w:r w:rsidRPr="00B447FC">
        <w:rPr>
          <w:rFonts w:ascii="Times New Roman" w:hAnsi="Times New Roman" w:cs="Times New Roman"/>
          <w:b/>
          <w:sz w:val="24"/>
          <w:szCs w:val="24"/>
        </w:rPr>
        <w:t xml:space="preserve"> młodzieży wiejskiej </w:t>
      </w:r>
      <w:r>
        <w:rPr>
          <w:rFonts w:ascii="Times New Roman" w:hAnsi="Times New Roman" w:cs="Times New Roman"/>
          <w:b/>
          <w:sz w:val="24"/>
          <w:szCs w:val="24"/>
        </w:rPr>
        <w:br/>
      </w:r>
      <w:r w:rsidRPr="00B447FC">
        <w:rPr>
          <w:rFonts w:ascii="Times New Roman" w:hAnsi="Times New Roman" w:cs="Times New Roman"/>
          <w:b/>
          <w:sz w:val="24"/>
          <w:szCs w:val="24"/>
        </w:rPr>
        <w:t>w zakresie przedsiębiorczości i innowacyjności dla rozwoju lokalnego (zrównoważonego)</w:t>
      </w:r>
    </w:p>
    <w:p w:rsidR="00372D94" w:rsidRPr="00783E9E" w:rsidRDefault="00783E9E" w:rsidP="00783E9E">
      <w:pPr>
        <w:pStyle w:val="Akapitzlist"/>
        <w:numPr>
          <w:ilvl w:val="0"/>
          <w:numId w:val="25"/>
        </w:numPr>
        <w:rPr>
          <w:rFonts w:ascii="Times New Roman" w:hAnsi="Times New Roman" w:cs="Times New Roman"/>
          <w:bCs/>
          <w:sz w:val="24"/>
          <w:szCs w:val="24"/>
        </w:rPr>
      </w:pPr>
      <w:r w:rsidRPr="00783E9E">
        <w:rPr>
          <w:rFonts w:ascii="Times New Roman" w:hAnsi="Times New Roman" w:cs="Times New Roman"/>
          <w:bCs/>
          <w:sz w:val="24"/>
          <w:szCs w:val="24"/>
        </w:rPr>
        <w:t xml:space="preserve">Analiza sytuacji </w:t>
      </w:r>
      <w:proofErr w:type="spellStart"/>
      <w:r w:rsidRPr="00783E9E">
        <w:rPr>
          <w:rFonts w:ascii="Times New Roman" w:hAnsi="Times New Roman" w:cs="Times New Roman"/>
          <w:bCs/>
          <w:sz w:val="24"/>
          <w:szCs w:val="24"/>
        </w:rPr>
        <w:t>społeczno</w:t>
      </w:r>
      <w:proofErr w:type="spellEnd"/>
      <w:r w:rsidRPr="00783E9E">
        <w:rPr>
          <w:rFonts w:ascii="Times New Roman" w:hAnsi="Times New Roman" w:cs="Times New Roman"/>
          <w:bCs/>
          <w:sz w:val="24"/>
          <w:szCs w:val="24"/>
        </w:rPr>
        <w:t xml:space="preserve"> – demograficznej badanych</w:t>
      </w:r>
    </w:p>
    <w:p w:rsidR="00783E9E" w:rsidRPr="00783E9E" w:rsidRDefault="00783E9E" w:rsidP="00783E9E">
      <w:pPr>
        <w:pStyle w:val="Akapitzlist"/>
        <w:numPr>
          <w:ilvl w:val="0"/>
          <w:numId w:val="25"/>
        </w:numPr>
        <w:rPr>
          <w:rFonts w:ascii="Times New Roman" w:hAnsi="Times New Roman" w:cs="Times New Roman"/>
          <w:sz w:val="24"/>
          <w:szCs w:val="24"/>
        </w:rPr>
      </w:pPr>
      <w:r w:rsidRPr="00783E9E">
        <w:rPr>
          <w:rFonts w:ascii="Times New Roman" w:hAnsi="Times New Roman" w:cs="Times New Roman"/>
          <w:bCs/>
          <w:sz w:val="24"/>
          <w:szCs w:val="24"/>
        </w:rPr>
        <w:t xml:space="preserve">Analiza sposobu </w:t>
      </w:r>
      <w:r w:rsidRPr="00783E9E">
        <w:rPr>
          <w:rFonts w:ascii="Times New Roman" w:hAnsi="Times New Roman" w:cs="Times New Roman"/>
          <w:sz w:val="24"/>
          <w:szCs w:val="24"/>
        </w:rPr>
        <w:t>postrzegania przez młodzież wiejską potencjału rozwojowego wsi, w tym związanego z zasobami lokalnymi</w:t>
      </w:r>
    </w:p>
    <w:p w:rsidR="00783E9E" w:rsidRDefault="00783E9E" w:rsidP="00783E9E">
      <w:pPr>
        <w:pStyle w:val="Akapitzlist"/>
        <w:numPr>
          <w:ilvl w:val="0"/>
          <w:numId w:val="25"/>
        </w:numPr>
        <w:rPr>
          <w:rFonts w:ascii="Times New Roman" w:hAnsi="Times New Roman" w:cs="Times New Roman"/>
          <w:sz w:val="24"/>
          <w:szCs w:val="24"/>
        </w:rPr>
      </w:pPr>
      <w:r w:rsidRPr="00783E9E">
        <w:rPr>
          <w:rFonts w:ascii="Times New Roman" w:hAnsi="Times New Roman" w:cs="Times New Roman"/>
          <w:sz w:val="24"/>
          <w:szCs w:val="24"/>
        </w:rPr>
        <w:t xml:space="preserve">Analiza sytuacji </w:t>
      </w:r>
      <w:proofErr w:type="spellStart"/>
      <w:r w:rsidRPr="00783E9E">
        <w:rPr>
          <w:rFonts w:ascii="Times New Roman" w:hAnsi="Times New Roman" w:cs="Times New Roman"/>
          <w:sz w:val="24"/>
          <w:szCs w:val="24"/>
        </w:rPr>
        <w:t>społeczno</w:t>
      </w:r>
      <w:proofErr w:type="spellEnd"/>
      <w:r w:rsidRPr="00783E9E">
        <w:rPr>
          <w:rFonts w:ascii="Times New Roman" w:hAnsi="Times New Roman" w:cs="Times New Roman"/>
          <w:sz w:val="24"/>
          <w:szCs w:val="24"/>
        </w:rPr>
        <w:t xml:space="preserve"> – gospodarczej gmin, w których zamieszkuje badana młodzież</w:t>
      </w:r>
    </w:p>
    <w:p w:rsidR="00783E9E" w:rsidRPr="00783E9E" w:rsidRDefault="00783E9E" w:rsidP="00783E9E">
      <w:pPr>
        <w:pStyle w:val="Akapitzlist"/>
        <w:ind w:left="1004" w:firstLine="0"/>
        <w:rPr>
          <w:rFonts w:ascii="Times New Roman" w:hAnsi="Times New Roman" w:cs="Times New Roman"/>
          <w:sz w:val="24"/>
          <w:szCs w:val="24"/>
        </w:rPr>
      </w:pPr>
    </w:p>
    <w:p w:rsidR="00372D94" w:rsidRPr="00B447FC" w:rsidRDefault="00372D94" w:rsidP="00372D94">
      <w:pPr>
        <w:rPr>
          <w:rFonts w:ascii="Times New Roman" w:hAnsi="Times New Roman" w:cs="Times New Roman"/>
          <w:sz w:val="24"/>
          <w:szCs w:val="24"/>
        </w:rPr>
      </w:pPr>
      <w:r w:rsidRPr="00B447FC">
        <w:rPr>
          <w:rFonts w:ascii="Times New Roman" w:hAnsi="Times New Roman" w:cs="Times New Roman"/>
          <w:sz w:val="24"/>
          <w:szCs w:val="24"/>
        </w:rPr>
        <w:lastRenderedPageBreak/>
        <w:t xml:space="preserve">Uzyskano ankiety od 930 osób w wieku od 16 do 25 lat. Z województwa łódzkiego (313 osób - 209 uczniów, 104 studentów), warmińsko – mazurskiego (308 osób - 204 uczniów, 104 studentów) oraz wielkopolskiego (309 osób-209; 100), przy zakładanej próbie po 180 uczniów w każdym z województw oraz po 100 studentów. W próbie znalazło się 622 uczniów szkół ponadgimnazjalnych oraz 308 studentów. W grupie badanych uczniów było 328 kobiet </w:t>
      </w:r>
      <w:r>
        <w:rPr>
          <w:rFonts w:ascii="Times New Roman" w:hAnsi="Times New Roman" w:cs="Times New Roman"/>
          <w:sz w:val="24"/>
          <w:szCs w:val="24"/>
        </w:rPr>
        <w:br/>
      </w:r>
      <w:r w:rsidRPr="00B447FC">
        <w:rPr>
          <w:rFonts w:ascii="Times New Roman" w:hAnsi="Times New Roman" w:cs="Times New Roman"/>
          <w:sz w:val="24"/>
          <w:szCs w:val="24"/>
        </w:rPr>
        <w:t>i 290 mężczyzn, zaś w grupie studentów 228 kobiet i 7</w:t>
      </w:r>
      <w:r w:rsidR="00832B0A">
        <w:rPr>
          <w:rFonts w:ascii="Times New Roman" w:hAnsi="Times New Roman" w:cs="Times New Roman"/>
          <w:sz w:val="24"/>
          <w:szCs w:val="24"/>
        </w:rPr>
        <w:t>9</w:t>
      </w:r>
      <w:r w:rsidRPr="00B447FC">
        <w:rPr>
          <w:rFonts w:ascii="Times New Roman" w:hAnsi="Times New Roman" w:cs="Times New Roman"/>
          <w:sz w:val="24"/>
          <w:szCs w:val="24"/>
        </w:rPr>
        <w:t xml:space="preserve"> mężczyzn</w:t>
      </w:r>
      <w:r>
        <w:rPr>
          <w:rFonts w:ascii="Times New Roman" w:hAnsi="Times New Roman" w:cs="Times New Roman"/>
          <w:sz w:val="24"/>
          <w:szCs w:val="24"/>
        </w:rPr>
        <w:t>.</w:t>
      </w:r>
    </w:p>
    <w:p w:rsidR="00372D94" w:rsidRPr="00B447FC" w:rsidRDefault="00372D94" w:rsidP="00372D94">
      <w:pPr>
        <w:rPr>
          <w:rFonts w:ascii="Times New Roman" w:hAnsi="Times New Roman" w:cs="Times New Roman"/>
          <w:sz w:val="24"/>
          <w:szCs w:val="24"/>
        </w:rPr>
      </w:pPr>
      <w:r w:rsidRPr="00B447FC">
        <w:rPr>
          <w:rFonts w:ascii="Times New Roman" w:hAnsi="Times New Roman" w:cs="Times New Roman"/>
          <w:sz w:val="24"/>
          <w:szCs w:val="24"/>
        </w:rPr>
        <w:t xml:space="preserve">Na poziom wiedzy młodzieży zamieszkującej obszary wiejskie dotyczącej przedsiębiorczości i innowacyjności składał się sposób rozumienia obu pojęć, identyfikowanie cech osoby przedsiębiorczej/innowacyjnej oraz przejawów przedsiębiorczości i innowacyjności w swoim otoczeniu (społeczności lokalnej), a także identyfikowanie czynników sprzyjających i barier rozwoju postaw przedsiębiorczych/innowacyjnych. </w:t>
      </w:r>
    </w:p>
    <w:p w:rsidR="00372D94" w:rsidRPr="00B447FC" w:rsidRDefault="00372D94" w:rsidP="00372D94">
      <w:pPr>
        <w:rPr>
          <w:rFonts w:ascii="Times New Roman" w:hAnsi="Times New Roman" w:cs="Times New Roman"/>
          <w:sz w:val="24"/>
          <w:szCs w:val="24"/>
        </w:rPr>
      </w:pPr>
      <w:r w:rsidRPr="00B447FC">
        <w:rPr>
          <w:rFonts w:ascii="Times New Roman" w:hAnsi="Times New Roman" w:cs="Times New Roman"/>
          <w:sz w:val="24"/>
          <w:szCs w:val="24"/>
        </w:rPr>
        <w:t>Na podstawie wymienianych przez młodych cech przedsiębiorczych utworzono 10 typów: innowacyjność i twórczość, orientacja na sukces, umiejętności samoorganizacji do pracy, działań, umiejętność rozwiązywania problemów, umiejętności interpersonalne, skłonność do ryzyka, przymioty intelektualne, gospodarność, pozytywne cechy osobowościowe, aktywność. W trzech pierwszych typach mieściło się najwięcej cech wymienianych, w dalszej kolejności kobiety podkreślały praktyczny wymiar osobowości przedsiębiorczych (rozwiązywanie problemów), a mężczyźni intelektualny. Jak wynika z danych pomimo różnic, nie ma jednoznacznej prawidłowości określając</w:t>
      </w:r>
      <w:r>
        <w:rPr>
          <w:rFonts w:ascii="Times New Roman" w:hAnsi="Times New Roman" w:cs="Times New Roman"/>
          <w:sz w:val="24"/>
          <w:szCs w:val="24"/>
        </w:rPr>
        <w:t>ej</w:t>
      </w:r>
      <w:r w:rsidRPr="00B447FC">
        <w:rPr>
          <w:rFonts w:ascii="Times New Roman" w:hAnsi="Times New Roman" w:cs="Times New Roman"/>
          <w:sz w:val="24"/>
          <w:szCs w:val="24"/>
        </w:rPr>
        <w:t xml:space="preserve"> współzależność pomiędzy kategorią, w której mieści się wskazywana przez badanych cecha przedsiębiorczości a płcią, etapem edukacji czy typem szkoły lub województwa.</w:t>
      </w:r>
    </w:p>
    <w:p w:rsidR="00372D94" w:rsidRDefault="00372D94" w:rsidP="00372D94">
      <w:pPr>
        <w:rPr>
          <w:rFonts w:ascii="Times New Roman" w:hAnsi="Times New Roman" w:cs="Times New Roman"/>
          <w:sz w:val="24"/>
          <w:szCs w:val="24"/>
        </w:rPr>
      </w:pPr>
      <w:r w:rsidRPr="00B447FC">
        <w:rPr>
          <w:rFonts w:ascii="Times New Roman" w:hAnsi="Times New Roman" w:cs="Times New Roman"/>
          <w:sz w:val="24"/>
          <w:szCs w:val="24"/>
        </w:rPr>
        <w:t xml:space="preserve">Do cech wskazujących na innowacyjność wymieniano 1. kreatywność i spostrzegawczość, 2. otwartość na zmiany, 3. gotowość do podejmowania ryzyka, 4. pewność siebie, </w:t>
      </w:r>
      <w:r>
        <w:rPr>
          <w:rFonts w:ascii="Times New Roman" w:hAnsi="Times New Roman" w:cs="Times New Roman"/>
          <w:sz w:val="24"/>
          <w:szCs w:val="24"/>
        </w:rPr>
        <w:br/>
      </w:r>
      <w:r w:rsidRPr="00B447FC">
        <w:rPr>
          <w:rFonts w:ascii="Times New Roman" w:hAnsi="Times New Roman" w:cs="Times New Roman"/>
          <w:sz w:val="24"/>
          <w:szCs w:val="24"/>
        </w:rPr>
        <w:t xml:space="preserve">5. gotowość do podejmowania wyzwań, 6. konsekwencja w działaniu, 7. adaptacyjność, </w:t>
      </w:r>
      <w:r>
        <w:rPr>
          <w:rFonts w:ascii="Times New Roman" w:hAnsi="Times New Roman" w:cs="Times New Roman"/>
          <w:sz w:val="24"/>
          <w:szCs w:val="24"/>
        </w:rPr>
        <w:br/>
      </w:r>
      <w:r w:rsidRPr="00B447FC">
        <w:rPr>
          <w:rFonts w:ascii="Times New Roman" w:hAnsi="Times New Roman" w:cs="Times New Roman"/>
          <w:sz w:val="24"/>
          <w:szCs w:val="24"/>
        </w:rPr>
        <w:t xml:space="preserve">8. elokwencja, 9. komunikatywność, 10. nowoczesność, 11. zorganizowanie i rzetelność </w:t>
      </w:r>
      <w:r>
        <w:rPr>
          <w:rFonts w:ascii="Times New Roman" w:hAnsi="Times New Roman" w:cs="Times New Roman"/>
          <w:sz w:val="24"/>
          <w:szCs w:val="24"/>
        </w:rPr>
        <w:br/>
      </w:r>
      <w:r w:rsidRPr="00B447FC">
        <w:rPr>
          <w:rFonts w:ascii="Times New Roman" w:hAnsi="Times New Roman" w:cs="Times New Roman"/>
          <w:sz w:val="24"/>
          <w:szCs w:val="24"/>
        </w:rPr>
        <w:t xml:space="preserve">w działaniu, 12. przywództwo, 13. inne. Wszyscy studenci oraz około 90% uczniów szkół ponadgimnazjalnych było przekonanych, iż cechami osób innowacyjnych są kreatywność </w:t>
      </w:r>
      <w:r>
        <w:rPr>
          <w:rFonts w:ascii="Times New Roman" w:hAnsi="Times New Roman" w:cs="Times New Roman"/>
          <w:sz w:val="24"/>
          <w:szCs w:val="24"/>
        </w:rPr>
        <w:br/>
      </w:r>
      <w:r w:rsidRPr="00B447FC">
        <w:rPr>
          <w:rFonts w:ascii="Times New Roman" w:hAnsi="Times New Roman" w:cs="Times New Roman"/>
          <w:sz w:val="24"/>
          <w:szCs w:val="24"/>
        </w:rPr>
        <w:t xml:space="preserve">i spostrzegawczość. Stosunkowo więcej studentów (około połowy tej zbiorowości) niż </w:t>
      </w:r>
      <w:r w:rsidRPr="00B447FC">
        <w:rPr>
          <w:rFonts w:ascii="Times New Roman" w:hAnsi="Times New Roman" w:cs="Times New Roman"/>
          <w:sz w:val="24"/>
          <w:szCs w:val="24"/>
        </w:rPr>
        <w:lastRenderedPageBreak/>
        <w:t>uczniów (1/5 z nich) była zdania, iż taką cechą jest otwartość na zmiany.</w:t>
      </w:r>
      <w:r w:rsidRPr="00B447FC">
        <w:t xml:space="preserve"> </w:t>
      </w:r>
      <w:r w:rsidRPr="00B447FC">
        <w:rPr>
          <w:rFonts w:ascii="Times New Roman" w:hAnsi="Times New Roman" w:cs="Times New Roman"/>
          <w:sz w:val="24"/>
          <w:szCs w:val="24"/>
        </w:rPr>
        <w:t>Kobiety częściej niż mężczyźni do cech osoby innowacyjnej zaliczały kreatywność i spostrzegawczość, jak również otwartość na zmiany</w:t>
      </w:r>
      <w:r>
        <w:rPr>
          <w:rFonts w:ascii="Times New Roman" w:hAnsi="Times New Roman" w:cs="Times New Roman"/>
          <w:sz w:val="24"/>
          <w:szCs w:val="24"/>
        </w:rPr>
        <w:t>.</w:t>
      </w:r>
    </w:p>
    <w:p w:rsidR="00372D94" w:rsidRDefault="00372D94" w:rsidP="00372D94">
      <w:pPr>
        <w:rPr>
          <w:rFonts w:ascii="Times New Roman" w:hAnsi="Times New Roman" w:cs="Times New Roman"/>
          <w:sz w:val="24"/>
          <w:szCs w:val="24"/>
        </w:rPr>
      </w:pPr>
      <w:r>
        <w:rPr>
          <w:rFonts w:ascii="Times New Roman" w:hAnsi="Times New Roman" w:cs="Times New Roman"/>
          <w:sz w:val="24"/>
          <w:szCs w:val="24"/>
        </w:rPr>
        <w:t xml:space="preserve">Zdecydowana większość badanych nie uznaje za przejawy przedsiębiorczości nagannych </w:t>
      </w:r>
      <w:proofErr w:type="spellStart"/>
      <w:r>
        <w:rPr>
          <w:rFonts w:ascii="Times New Roman" w:hAnsi="Times New Roman" w:cs="Times New Roman"/>
          <w:sz w:val="24"/>
          <w:szCs w:val="24"/>
        </w:rPr>
        <w:t>zachowań</w:t>
      </w:r>
      <w:proofErr w:type="spellEnd"/>
      <w:r>
        <w:rPr>
          <w:rFonts w:ascii="Times New Roman" w:hAnsi="Times New Roman" w:cs="Times New Roman"/>
          <w:sz w:val="24"/>
          <w:szCs w:val="24"/>
        </w:rPr>
        <w:t xml:space="preserve"> jak, ściąganie na klasówkach, </w:t>
      </w:r>
      <w:r w:rsidRPr="00071913">
        <w:rPr>
          <w:rFonts w:ascii="Times New Roman" w:hAnsi="Times New Roman" w:cs="Times New Roman"/>
          <w:sz w:val="24"/>
          <w:szCs w:val="24"/>
        </w:rPr>
        <w:t>kupowanie prac zaliczeniowych tak, by uzyskać lepszą ocenę</w:t>
      </w:r>
      <w:r>
        <w:rPr>
          <w:rFonts w:ascii="Times New Roman" w:hAnsi="Times New Roman" w:cs="Times New Roman"/>
          <w:sz w:val="24"/>
          <w:szCs w:val="24"/>
        </w:rPr>
        <w:t>,</w:t>
      </w:r>
      <w:r w:rsidRPr="00071913">
        <w:rPr>
          <w:rFonts w:ascii="Times New Roman" w:hAnsi="Times New Roman" w:cs="Times New Roman"/>
          <w:sz w:val="24"/>
          <w:szCs w:val="24"/>
        </w:rPr>
        <w:t xml:space="preserve"> nielegalne ściąganie różnych materiałów z Internetu</w:t>
      </w:r>
      <w:r>
        <w:rPr>
          <w:rFonts w:ascii="Times New Roman" w:hAnsi="Times New Roman" w:cs="Times New Roman"/>
          <w:sz w:val="24"/>
          <w:szCs w:val="24"/>
        </w:rPr>
        <w:t>,</w:t>
      </w:r>
      <w:r w:rsidRPr="00071913">
        <w:rPr>
          <w:rFonts w:ascii="Times New Roman" w:hAnsi="Times New Roman" w:cs="Times New Roman"/>
          <w:sz w:val="24"/>
          <w:szCs w:val="24"/>
        </w:rPr>
        <w:t xml:space="preserve"> sprzedawanie nielegalnych towarów, usług </w:t>
      </w:r>
      <w:r>
        <w:rPr>
          <w:rFonts w:ascii="Times New Roman" w:hAnsi="Times New Roman" w:cs="Times New Roman"/>
          <w:sz w:val="24"/>
          <w:szCs w:val="24"/>
        </w:rPr>
        <w:t>,</w:t>
      </w:r>
      <w:r w:rsidRPr="00071913">
        <w:rPr>
          <w:rFonts w:ascii="Times New Roman" w:hAnsi="Times New Roman" w:cs="Times New Roman"/>
          <w:sz w:val="24"/>
          <w:szCs w:val="24"/>
        </w:rPr>
        <w:t>oszukiwanie klientów mające na celu sprzedanie im czegoś</w:t>
      </w:r>
      <w:r>
        <w:rPr>
          <w:rFonts w:ascii="Times New Roman" w:hAnsi="Times New Roman" w:cs="Times New Roman"/>
          <w:sz w:val="24"/>
          <w:szCs w:val="24"/>
        </w:rPr>
        <w:t xml:space="preserve">. Blisko połowa za taki przejaw uznawała: </w:t>
      </w:r>
      <w:r w:rsidRPr="00071913">
        <w:rPr>
          <w:rFonts w:ascii="Times New Roman" w:hAnsi="Times New Roman" w:cs="Times New Roman"/>
          <w:sz w:val="24"/>
          <w:szCs w:val="24"/>
        </w:rPr>
        <w:t>korzystanie z luk prawa, by ominąć przepisy i więcej zarobić</w:t>
      </w:r>
      <w:r>
        <w:rPr>
          <w:rFonts w:ascii="Times New Roman" w:hAnsi="Times New Roman" w:cs="Times New Roman"/>
          <w:sz w:val="24"/>
          <w:szCs w:val="24"/>
        </w:rPr>
        <w:t>. Blisko 58% ankietowanych twierdziło, że w ich najbliższym otoczeniu są osoby przedsiębiorcze.</w:t>
      </w:r>
    </w:p>
    <w:p w:rsidR="00372D94" w:rsidRDefault="00372D94" w:rsidP="00372D94">
      <w:pPr>
        <w:rPr>
          <w:rFonts w:ascii="Times New Roman" w:hAnsi="Times New Roman" w:cs="Times New Roman"/>
          <w:sz w:val="24"/>
          <w:szCs w:val="24"/>
        </w:rPr>
      </w:pPr>
      <w:r w:rsidRPr="00CC4DCC">
        <w:rPr>
          <w:rFonts w:ascii="Times New Roman" w:hAnsi="Times New Roman" w:cs="Times New Roman"/>
          <w:sz w:val="24"/>
          <w:szCs w:val="24"/>
        </w:rPr>
        <w:t xml:space="preserve">Jak wynika z analiz ¾ badanych stwierdziło, że w ich miejscu zamieszkania nie są organizowane działania pozwalające rozwijać ich postawy przedsiębiorcze. Nie stawia to </w:t>
      </w:r>
      <w:r>
        <w:rPr>
          <w:rFonts w:ascii="Times New Roman" w:hAnsi="Times New Roman" w:cs="Times New Roman"/>
          <w:sz w:val="24"/>
          <w:szCs w:val="24"/>
        </w:rPr>
        <w:br/>
      </w:r>
      <w:r w:rsidRPr="00CC4DCC">
        <w:rPr>
          <w:rFonts w:ascii="Times New Roman" w:hAnsi="Times New Roman" w:cs="Times New Roman"/>
          <w:sz w:val="24"/>
          <w:szCs w:val="24"/>
        </w:rPr>
        <w:t>w dobrym świetle władzy lokalnej i instytucji, które nie zwracają uwagi na konieczność kształtowania i pogłębiania kompetencji kluczowych, szczególnie młodych ludzi. Pozostali badani (1/4) wskazywali że najczęściej w ich środowisku zamieszkania organizowane są szkolenia i programy edukacyjne przez władze lokalne (zwłaszcza w województwie łódzkim), lub inne organizacje (najwięcej w Wielkopolsce), ewentualnie realizowane są różne inicjatywy na rzecz społeczności lokalnej z udziałem młodzieży (na co wskazują najczęściej badani z województwa warmińsko-mazurskiego). Tę ostatnią formę działań częściej wymieniają badani z gmin wiejskich niż obszarów miejsko-wiejskich, co nie dziwi bowiem tradycyjnie na obszarach wiejskich częściej niż w zurbanizowanych podejmowane były inicjatywy (czyny społeczne) na rzecz wyrównywania deficytów w tych środowiskach.</w:t>
      </w:r>
    </w:p>
    <w:p w:rsidR="00372D94" w:rsidRPr="00235C0C" w:rsidRDefault="00372D94" w:rsidP="00372D94">
      <w:pPr>
        <w:rPr>
          <w:rFonts w:ascii="Times New Roman" w:hAnsi="Times New Roman" w:cs="Times New Roman"/>
          <w:sz w:val="24"/>
          <w:szCs w:val="24"/>
        </w:rPr>
      </w:pPr>
      <w:r>
        <w:rPr>
          <w:rFonts w:ascii="Times New Roman" w:hAnsi="Times New Roman" w:cs="Times New Roman"/>
          <w:sz w:val="24"/>
          <w:szCs w:val="24"/>
        </w:rPr>
        <w:t xml:space="preserve"> </w:t>
      </w:r>
      <w:r w:rsidRPr="00E701E2">
        <w:rPr>
          <w:rFonts w:ascii="Times New Roman" w:hAnsi="Times New Roman" w:cs="Times New Roman"/>
          <w:sz w:val="24"/>
          <w:szCs w:val="24"/>
        </w:rPr>
        <w:t>Dużą rolę w procesie kształtowania postaw przedsiębiorczych młodzieży może odgrywać szkoła pod warunkiem, że będzie miała przygotowany odpowiedni program nauczania.</w:t>
      </w:r>
      <w:r w:rsidRPr="00E701E2">
        <w:t xml:space="preserve"> </w:t>
      </w:r>
      <w:r w:rsidRPr="00E701E2">
        <w:rPr>
          <w:rFonts w:ascii="Times New Roman" w:hAnsi="Times New Roman" w:cs="Times New Roman"/>
          <w:sz w:val="24"/>
          <w:szCs w:val="24"/>
        </w:rPr>
        <w:t xml:space="preserve">Blisko 80% uczniów i studentów uczestniczyło w obowiązkowych (78,7%), a 11,3% badanych brało udział w uzupełniających zajęciach (w szkołach ponadgimnazjalnych) i zajęciach do wyboru (na uczelniach wyższych). Z oferty pozalekcyjnej skorzystało 8,6% uczniów. Niemalże 3% uczestniczyło w innych zajęciach dotyczących przedsiębiorczości (2,7%) podczas gdy co </w:t>
      </w:r>
      <w:r>
        <w:rPr>
          <w:rFonts w:ascii="Times New Roman" w:hAnsi="Times New Roman" w:cs="Times New Roman"/>
          <w:sz w:val="24"/>
          <w:szCs w:val="24"/>
        </w:rPr>
        <w:br/>
      </w:r>
      <w:r w:rsidRPr="00E701E2">
        <w:rPr>
          <w:rFonts w:ascii="Times New Roman" w:hAnsi="Times New Roman" w:cs="Times New Roman"/>
          <w:sz w:val="24"/>
          <w:szCs w:val="24"/>
        </w:rPr>
        <w:t>6. badany nie brał w nich udziału.</w:t>
      </w:r>
      <w:r w:rsidRPr="00097DDE">
        <w:t xml:space="preserve"> </w:t>
      </w:r>
      <w:r w:rsidRPr="00097DDE">
        <w:rPr>
          <w:rFonts w:ascii="Times New Roman" w:hAnsi="Times New Roman" w:cs="Times New Roman"/>
          <w:sz w:val="24"/>
          <w:szCs w:val="24"/>
        </w:rPr>
        <w:t xml:space="preserve">Większość uczniów i studentów przyznała, iż na zajęciach </w:t>
      </w:r>
      <w:r w:rsidRPr="00097DDE">
        <w:rPr>
          <w:rFonts w:ascii="Times New Roman" w:hAnsi="Times New Roman" w:cs="Times New Roman"/>
          <w:sz w:val="24"/>
          <w:szCs w:val="24"/>
        </w:rPr>
        <w:lastRenderedPageBreak/>
        <w:t xml:space="preserve">omawiano interesujące ich zagadnienia, w sposób przystępny, łatwy do zrozumienia </w:t>
      </w:r>
      <w:r>
        <w:rPr>
          <w:rFonts w:ascii="Times New Roman" w:hAnsi="Times New Roman" w:cs="Times New Roman"/>
          <w:sz w:val="24"/>
          <w:szCs w:val="24"/>
        </w:rPr>
        <w:br/>
      </w:r>
      <w:r w:rsidRPr="00097DDE">
        <w:rPr>
          <w:rFonts w:ascii="Times New Roman" w:hAnsi="Times New Roman" w:cs="Times New Roman"/>
          <w:sz w:val="24"/>
          <w:szCs w:val="24"/>
        </w:rPr>
        <w:t>i w sposób atrakcyjny.</w:t>
      </w:r>
      <w:r w:rsidRPr="000248D2">
        <w:t xml:space="preserve"> </w:t>
      </w:r>
      <w:r w:rsidRPr="000248D2">
        <w:rPr>
          <w:rFonts w:ascii="Times New Roman" w:hAnsi="Times New Roman" w:cs="Times New Roman"/>
          <w:sz w:val="24"/>
          <w:szCs w:val="24"/>
        </w:rPr>
        <w:t>Ze stwierdzeniem, iż na zajęciach przekazywane informacje były przydatne w życiu codziennym, częściej zgadzali się uczniowie szkół ponadgimnazjalnych niż studenci (suma odpowiedzi raczej tak i zdecydowanie tak: uczniowie 87,0%; studenci 75,1%).</w:t>
      </w:r>
      <w:r w:rsidRPr="000248D2">
        <w:t xml:space="preserve"> </w:t>
      </w:r>
      <w:r w:rsidRPr="000248D2">
        <w:rPr>
          <w:rFonts w:ascii="Times New Roman" w:hAnsi="Times New Roman" w:cs="Times New Roman"/>
          <w:sz w:val="24"/>
          <w:szCs w:val="24"/>
        </w:rPr>
        <w:t xml:space="preserve">Prawie połowa uczniów szkół ponadgimnazjalnych (48,8%) i nieco więcej niż połowa studentów (51,6%) zadeklarowała, że w czasie zajęć szkolnych, kursów akademickich nie spotkała się z problematyką innowacyjności.  </w:t>
      </w:r>
      <w:r w:rsidRPr="00235C0C">
        <w:rPr>
          <w:rFonts w:ascii="Times New Roman" w:hAnsi="Times New Roman" w:cs="Times New Roman"/>
          <w:sz w:val="24"/>
          <w:szCs w:val="24"/>
        </w:rPr>
        <w:t>Generalnie badani dość wysoko ocenili wpływ edukacji formalnej (etap, na którym aktualnie ją kontynuują) na różnego typu umiejętności związane z postawą przedsiębiorczą i wspomagające jej kształtowanie i wykorzystywanie w codziennym życiu.</w:t>
      </w:r>
    </w:p>
    <w:p w:rsidR="00372D94" w:rsidRPr="00235C0C" w:rsidRDefault="00372D94" w:rsidP="004978EC">
      <w:pPr>
        <w:rPr>
          <w:rFonts w:ascii="Times New Roman" w:hAnsi="Times New Roman" w:cs="Times New Roman"/>
          <w:sz w:val="24"/>
          <w:szCs w:val="24"/>
        </w:rPr>
      </w:pPr>
      <w:r w:rsidRPr="00235C0C">
        <w:rPr>
          <w:rFonts w:ascii="Times New Roman" w:hAnsi="Times New Roman" w:cs="Times New Roman"/>
          <w:sz w:val="24"/>
          <w:szCs w:val="24"/>
        </w:rPr>
        <w:t>Zdaniem ponad połowy badanych szkoła w dużym stopniu wspiera rozwój umiejętności pracy zespołowej, kreatywnego myślenia, organizacji pracy, i samokształcenia.</w:t>
      </w:r>
    </w:p>
    <w:p w:rsidR="00372D94" w:rsidRDefault="00372D94" w:rsidP="00372D94">
      <w:pPr>
        <w:rPr>
          <w:rFonts w:ascii="Times New Roman" w:hAnsi="Times New Roman" w:cs="Times New Roman"/>
          <w:sz w:val="24"/>
          <w:szCs w:val="24"/>
        </w:rPr>
      </w:pPr>
      <w:r w:rsidRPr="00235C0C">
        <w:rPr>
          <w:rFonts w:ascii="Times New Roman" w:hAnsi="Times New Roman" w:cs="Times New Roman"/>
          <w:sz w:val="24"/>
          <w:szCs w:val="24"/>
        </w:rPr>
        <w:t>Młodzież najbardziej odczuwała brak zajęć, które rozwijałyby umie</w:t>
      </w:r>
      <w:r w:rsidR="004978EC">
        <w:rPr>
          <w:rFonts w:ascii="Times New Roman" w:hAnsi="Times New Roman" w:cs="Times New Roman"/>
          <w:sz w:val="24"/>
          <w:szCs w:val="24"/>
        </w:rPr>
        <w:t xml:space="preserve">jętności przewodzenia w grupie </w:t>
      </w:r>
      <w:r w:rsidR="004978EC" w:rsidRPr="00235C0C">
        <w:rPr>
          <w:rFonts w:ascii="Times New Roman" w:hAnsi="Times New Roman" w:cs="Times New Roman"/>
          <w:sz w:val="24"/>
          <w:szCs w:val="24"/>
        </w:rPr>
        <w:t>(23,2% studentów, 18,7% uczniów techników do ok 13% uczniów w liceach)</w:t>
      </w:r>
      <w:r w:rsidR="004978EC">
        <w:rPr>
          <w:rFonts w:ascii="Times New Roman" w:hAnsi="Times New Roman" w:cs="Times New Roman"/>
          <w:sz w:val="24"/>
          <w:szCs w:val="24"/>
        </w:rPr>
        <w:br/>
      </w:r>
      <w:r w:rsidRPr="00235C0C">
        <w:rPr>
          <w:rFonts w:ascii="Times New Roman" w:hAnsi="Times New Roman" w:cs="Times New Roman"/>
          <w:sz w:val="24"/>
          <w:szCs w:val="24"/>
        </w:rPr>
        <w:t>i umiejętności autoprezentacji</w:t>
      </w:r>
      <w:r w:rsidR="004978EC">
        <w:rPr>
          <w:rFonts w:ascii="Times New Roman" w:hAnsi="Times New Roman" w:cs="Times New Roman"/>
          <w:sz w:val="24"/>
          <w:szCs w:val="24"/>
        </w:rPr>
        <w:t xml:space="preserve"> (</w:t>
      </w:r>
      <w:r w:rsidR="004978EC" w:rsidRPr="00235C0C">
        <w:rPr>
          <w:rFonts w:ascii="Times New Roman" w:hAnsi="Times New Roman" w:cs="Times New Roman"/>
          <w:sz w:val="24"/>
          <w:szCs w:val="24"/>
        </w:rPr>
        <w:t>od 15,4% młodzieży uczęszczającej do zasadniczych szkół zawodowych, poprzez 14,1% studentów uczelni wyższych, do 11,6% uczniów liceum)</w:t>
      </w:r>
      <w:r w:rsidRPr="00235C0C">
        <w:rPr>
          <w:rFonts w:ascii="Times New Roman" w:hAnsi="Times New Roman" w:cs="Times New Roman"/>
          <w:sz w:val="24"/>
          <w:szCs w:val="24"/>
        </w:rPr>
        <w:t>. Może to wynikać ze zbyt małej ilości zajęć (w szkole i na uczelni), które nastawione byłyby na współpracę w grupie.  większość badanych wyżej ceniła sobie wartości przedsiębiorcze opowiadając się za możliwością realizacji marzeń, dążeniem do celu, pracowitością, wysiłkiem; otwartością na zmiany, które czynią świat lepszym, gotowością za podejmowaniem wyzwań, skłonnością do ryzyka i nowych, radykalnych rozwiązań; aktywnością, dążeniem do samorozwoju.</w:t>
      </w:r>
    </w:p>
    <w:p w:rsidR="00372D94" w:rsidRDefault="00372D94" w:rsidP="00372D94">
      <w:pPr>
        <w:rPr>
          <w:rFonts w:ascii="Times New Roman" w:hAnsi="Times New Roman" w:cs="Times New Roman"/>
          <w:sz w:val="24"/>
          <w:szCs w:val="24"/>
        </w:rPr>
      </w:pPr>
      <w:r w:rsidRPr="00235C0C">
        <w:rPr>
          <w:rFonts w:ascii="Times New Roman" w:hAnsi="Times New Roman" w:cs="Times New Roman"/>
          <w:sz w:val="24"/>
          <w:szCs w:val="24"/>
        </w:rPr>
        <w:t>Wyniki wskazują, że młodzież najbardziej akceptuje oprócz cech kreatywności, innowacyjności i aktywności, również pozytywne nastawienie do rówieśników, umiejętność współpracy z nimi oraz chęć pomocy im w trudnych sytuacjach.</w:t>
      </w:r>
      <w:r w:rsidRPr="00A61A82">
        <w:t xml:space="preserve"> </w:t>
      </w:r>
      <w:r w:rsidRPr="00A61A82">
        <w:rPr>
          <w:rFonts w:ascii="Times New Roman" w:hAnsi="Times New Roman" w:cs="Times New Roman"/>
          <w:sz w:val="24"/>
          <w:szCs w:val="24"/>
        </w:rPr>
        <w:t>Narzuca się przypuszczenie, że młodzież mniej ceni ambitnych, z pasją ale indywidualistów niż takich, którzy są komunikatywni, wchodzą w interakcję z innymi, z których to kontaktów można jeszcze uzyskać korzyści (wyręczenie lub wsparcie w sytuacji kiedy trzeba się wykazać).</w:t>
      </w:r>
      <w:r w:rsidRPr="00A61A82">
        <w:t xml:space="preserve"> </w:t>
      </w:r>
      <w:r w:rsidRPr="00A61A82">
        <w:rPr>
          <w:rFonts w:ascii="Times New Roman" w:hAnsi="Times New Roman" w:cs="Times New Roman"/>
          <w:sz w:val="24"/>
          <w:szCs w:val="24"/>
        </w:rPr>
        <w:lastRenderedPageBreak/>
        <w:t>Trywializując nieco, akceptują przedsiębiorczych jeśli mogą zyskać osobiste profity z tytułu kontaktów z takimi osobami.</w:t>
      </w:r>
    </w:p>
    <w:p w:rsidR="00372D94" w:rsidRPr="00A61A82" w:rsidRDefault="00372D94" w:rsidP="00372D94">
      <w:pPr>
        <w:rPr>
          <w:rFonts w:ascii="Times New Roman" w:hAnsi="Times New Roman" w:cs="Times New Roman"/>
          <w:sz w:val="24"/>
          <w:szCs w:val="24"/>
        </w:rPr>
      </w:pPr>
      <w:r w:rsidRPr="00A61A82">
        <w:rPr>
          <w:rFonts w:ascii="Times New Roman" w:hAnsi="Times New Roman" w:cs="Times New Roman"/>
          <w:sz w:val="24"/>
          <w:szCs w:val="24"/>
        </w:rPr>
        <w:t xml:space="preserve">Zbadano również samoocenę uczniów i studentów w zakresie przedsiębiorczości </w:t>
      </w:r>
      <w:r w:rsidR="004978EC">
        <w:rPr>
          <w:rFonts w:ascii="Times New Roman" w:hAnsi="Times New Roman" w:cs="Times New Roman"/>
          <w:sz w:val="24"/>
          <w:szCs w:val="24"/>
        </w:rPr>
        <w:br/>
      </w:r>
      <w:r w:rsidRPr="00A61A82">
        <w:rPr>
          <w:rFonts w:ascii="Times New Roman" w:hAnsi="Times New Roman" w:cs="Times New Roman"/>
          <w:sz w:val="24"/>
          <w:szCs w:val="24"/>
        </w:rPr>
        <w:t>i innowacyjności.</w:t>
      </w:r>
      <w:r>
        <w:rPr>
          <w:rFonts w:ascii="Times New Roman" w:hAnsi="Times New Roman" w:cs="Times New Roman"/>
          <w:sz w:val="24"/>
          <w:szCs w:val="24"/>
        </w:rPr>
        <w:t xml:space="preserve"> Obliczono wskaźnik samooceny. Okazało się, najwięcej jest osób ze średnią samooceną, ale prawie tyle samo jest z niską i bardzo niską (łącznie) oraz wysoką i bardzo wysoką.</w:t>
      </w:r>
    </w:p>
    <w:p w:rsidR="00372D94" w:rsidRDefault="00372D94" w:rsidP="00372D94">
      <w:pPr>
        <w:rPr>
          <w:rFonts w:ascii="Times New Roman" w:hAnsi="Times New Roman" w:cs="Times New Roman"/>
          <w:sz w:val="24"/>
          <w:szCs w:val="24"/>
        </w:rPr>
      </w:pPr>
      <w:r w:rsidRPr="00A61A82">
        <w:rPr>
          <w:rFonts w:ascii="Times New Roman" w:hAnsi="Times New Roman" w:cs="Times New Roman"/>
          <w:sz w:val="24"/>
          <w:szCs w:val="24"/>
        </w:rPr>
        <w:t>Partycypacja młodzieży w różnego rodzaju działaniach społecznych jest niezwykle ważnym elementem ich rozwoju. Pozwala na kształtowanie postaw obywatelskich, uczy odpowiedzialności. Ponadto, młodzi ludzie uczestnicząc w akcjach społecznych, czy angażując się w różne formy działalności społecznej, zdobywają doświadczenie, w jaki sposób budować pozytywne relacje ze społecznością lokalną</w:t>
      </w:r>
      <w:r>
        <w:rPr>
          <w:rFonts w:ascii="Times New Roman" w:hAnsi="Times New Roman" w:cs="Times New Roman"/>
          <w:sz w:val="24"/>
          <w:szCs w:val="24"/>
        </w:rPr>
        <w:t>.</w:t>
      </w:r>
      <w:r w:rsidRPr="00A61A82">
        <w:t xml:space="preserve"> </w:t>
      </w:r>
      <w:r>
        <w:t xml:space="preserve"> </w:t>
      </w:r>
      <w:r w:rsidRPr="00AE745D">
        <w:rPr>
          <w:rFonts w:ascii="Times New Roman" w:hAnsi="Times New Roman" w:cs="Times New Roman"/>
        </w:rPr>
        <w:t>Jak wynika z badań</w:t>
      </w:r>
      <w:r>
        <w:t xml:space="preserve"> </w:t>
      </w:r>
      <w:r w:rsidRPr="00A61A82">
        <w:rPr>
          <w:rFonts w:ascii="Times New Roman" w:hAnsi="Times New Roman" w:cs="Times New Roman"/>
          <w:sz w:val="24"/>
          <w:szCs w:val="24"/>
        </w:rPr>
        <w:t>w ciągu ostatniego roku angażował</w:t>
      </w:r>
      <w:r>
        <w:rPr>
          <w:rFonts w:ascii="Times New Roman" w:hAnsi="Times New Roman" w:cs="Times New Roman"/>
          <w:sz w:val="24"/>
          <w:szCs w:val="24"/>
        </w:rPr>
        <w:t xml:space="preserve">o się </w:t>
      </w:r>
      <w:r w:rsidRPr="00A61A82">
        <w:rPr>
          <w:rFonts w:ascii="Times New Roman" w:hAnsi="Times New Roman" w:cs="Times New Roman"/>
          <w:sz w:val="24"/>
          <w:szCs w:val="24"/>
        </w:rPr>
        <w:t>w działalność społeczną</w:t>
      </w:r>
      <w:r>
        <w:rPr>
          <w:rFonts w:ascii="Times New Roman" w:hAnsi="Times New Roman" w:cs="Times New Roman"/>
          <w:sz w:val="24"/>
          <w:szCs w:val="24"/>
        </w:rPr>
        <w:t xml:space="preserve"> </w:t>
      </w:r>
      <w:r w:rsidRPr="00A61A82">
        <w:rPr>
          <w:rFonts w:ascii="Times New Roman" w:hAnsi="Times New Roman" w:cs="Times New Roman"/>
          <w:sz w:val="24"/>
          <w:szCs w:val="24"/>
        </w:rPr>
        <w:t>nieco ponad 30% badanych</w:t>
      </w:r>
      <w:r>
        <w:rPr>
          <w:rFonts w:ascii="Times New Roman" w:hAnsi="Times New Roman" w:cs="Times New Roman"/>
          <w:sz w:val="24"/>
          <w:szCs w:val="24"/>
        </w:rPr>
        <w:t>.</w:t>
      </w:r>
      <w:r w:rsidRPr="00B44D85">
        <w:t xml:space="preserve"> </w:t>
      </w:r>
      <w:r w:rsidRPr="00B44D85">
        <w:rPr>
          <w:rFonts w:ascii="Times New Roman" w:hAnsi="Times New Roman" w:cs="Times New Roman"/>
          <w:sz w:val="24"/>
          <w:szCs w:val="24"/>
        </w:rPr>
        <w:t>Studenci brali udział w działalności społecznej nieznacznie rzadziej</w:t>
      </w:r>
      <w:r>
        <w:rPr>
          <w:rFonts w:ascii="Times New Roman" w:hAnsi="Times New Roman" w:cs="Times New Roman"/>
          <w:sz w:val="24"/>
          <w:szCs w:val="24"/>
        </w:rPr>
        <w:t xml:space="preserve"> (</w:t>
      </w:r>
      <w:r w:rsidRPr="00B44D85">
        <w:rPr>
          <w:rFonts w:ascii="Times New Roman" w:hAnsi="Times New Roman" w:cs="Times New Roman"/>
          <w:sz w:val="24"/>
          <w:szCs w:val="24"/>
        </w:rPr>
        <w:t xml:space="preserve">28,3%), niż uczniowie (32,1% </w:t>
      </w:r>
      <w:r>
        <w:rPr>
          <w:rFonts w:ascii="Times New Roman" w:hAnsi="Times New Roman" w:cs="Times New Roman"/>
          <w:sz w:val="24"/>
          <w:szCs w:val="24"/>
        </w:rPr>
        <w:t>).</w:t>
      </w:r>
      <w:r w:rsidRPr="00B44D85">
        <w:t xml:space="preserve"> </w:t>
      </w:r>
      <w:r>
        <w:rPr>
          <w:rFonts w:ascii="Times New Roman" w:hAnsi="Times New Roman" w:cs="Times New Roman"/>
          <w:sz w:val="24"/>
          <w:szCs w:val="24"/>
        </w:rPr>
        <w:t xml:space="preserve"> </w:t>
      </w:r>
      <w:r w:rsidRPr="00B44D85">
        <w:rPr>
          <w:rFonts w:ascii="Times New Roman" w:hAnsi="Times New Roman" w:cs="Times New Roman"/>
          <w:sz w:val="24"/>
          <w:szCs w:val="24"/>
        </w:rPr>
        <w:t xml:space="preserve"> Najczę</w:t>
      </w:r>
      <w:r>
        <w:rPr>
          <w:rFonts w:ascii="Times New Roman" w:hAnsi="Times New Roman" w:cs="Times New Roman"/>
          <w:sz w:val="24"/>
          <w:szCs w:val="24"/>
        </w:rPr>
        <w:t>stsze</w:t>
      </w:r>
      <w:r w:rsidRPr="00B44D85">
        <w:rPr>
          <w:rFonts w:ascii="Times New Roman" w:hAnsi="Times New Roman" w:cs="Times New Roman"/>
          <w:sz w:val="24"/>
          <w:szCs w:val="24"/>
        </w:rPr>
        <w:t xml:space="preserve"> formy działalności społecznej</w:t>
      </w:r>
      <w:r>
        <w:rPr>
          <w:rFonts w:ascii="Times New Roman" w:hAnsi="Times New Roman" w:cs="Times New Roman"/>
          <w:sz w:val="24"/>
          <w:szCs w:val="24"/>
        </w:rPr>
        <w:t xml:space="preserve"> </w:t>
      </w:r>
      <w:r w:rsidRPr="00B44D85">
        <w:rPr>
          <w:rFonts w:ascii="Times New Roman" w:hAnsi="Times New Roman" w:cs="Times New Roman"/>
          <w:sz w:val="24"/>
          <w:szCs w:val="24"/>
        </w:rPr>
        <w:t>to organizacja imprez szkolnych/ praca w kołach naukowych (30,6%),  zajmowanie się akcjami charytatywnymi (30,0%). O</w:t>
      </w:r>
      <w:r>
        <w:rPr>
          <w:rFonts w:ascii="Times New Roman" w:hAnsi="Times New Roman" w:cs="Times New Roman"/>
          <w:sz w:val="24"/>
          <w:szCs w:val="24"/>
        </w:rPr>
        <w:t xml:space="preserve">koło co 4. badany udzielał się </w:t>
      </w:r>
      <w:r w:rsidRPr="00B44D85">
        <w:rPr>
          <w:rFonts w:ascii="Times New Roman" w:hAnsi="Times New Roman" w:cs="Times New Roman"/>
          <w:sz w:val="24"/>
          <w:szCs w:val="24"/>
        </w:rPr>
        <w:t>w samorządzie szkolnym/ studenckim, tyleż samo zajmowało się wolontariatem w ramach szkoły czy uczelni (25,6%). W wolontariacie pozaszkolnym/ poza uczelnią uczestniczyło prawie 40%. W organizacji pozarządowej udziela</w:t>
      </w:r>
      <w:r>
        <w:rPr>
          <w:rFonts w:ascii="Times New Roman" w:hAnsi="Times New Roman" w:cs="Times New Roman"/>
          <w:sz w:val="24"/>
          <w:szCs w:val="24"/>
        </w:rPr>
        <w:t xml:space="preserve">ło się 16,7% badanych, a pracą </w:t>
      </w:r>
      <w:r w:rsidRPr="00B44D85">
        <w:rPr>
          <w:rFonts w:ascii="Times New Roman" w:hAnsi="Times New Roman" w:cs="Times New Roman"/>
          <w:sz w:val="24"/>
          <w:szCs w:val="24"/>
        </w:rPr>
        <w:t>w organizacji kościelnej zajmowało się 13,2%.   Niewielu z nich (2,1%</w:t>
      </w:r>
      <w:r>
        <w:rPr>
          <w:rFonts w:ascii="Times New Roman" w:hAnsi="Times New Roman" w:cs="Times New Roman"/>
          <w:sz w:val="24"/>
          <w:szCs w:val="24"/>
        </w:rPr>
        <w:t xml:space="preserve">) działało w partii politycznej </w:t>
      </w:r>
      <w:r w:rsidRPr="00406DE1">
        <w:rPr>
          <w:rFonts w:ascii="Times New Roman" w:hAnsi="Times New Roman" w:cs="Times New Roman"/>
          <w:sz w:val="24"/>
          <w:szCs w:val="24"/>
        </w:rPr>
        <w:t>ale frekwencja wyborcza na tle ogólnopolskiej i mieszkańców obszarów wiejskich jest względnie dobra. Ważną informacją jest, że jakaś część uczniów swoją aktywność przejawia już w szkolnych strukturach organizacyjnych i podejmowanych działaniach.</w:t>
      </w:r>
      <w:r>
        <w:rPr>
          <w:rFonts w:ascii="Times New Roman" w:hAnsi="Times New Roman" w:cs="Times New Roman"/>
          <w:sz w:val="24"/>
          <w:szCs w:val="24"/>
        </w:rPr>
        <w:t xml:space="preserve">  N</w:t>
      </w:r>
      <w:r w:rsidRPr="00B44D85">
        <w:rPr>
          <w:rFonts w:ascii="Times New Roman" w:hAnsi="Times New Roman" w:cs="Times New Roman"/>
          <w:sz w:val="24"/>
          <w:szCs w:val="24"/>
        </w:rPr>
        <w:t xml:space="preserve">iewielki </w:t>
      </w:r>
      <w:r>
        <w:rPr>
          <w:rFonts w:ascii="Times New Roman" w:hAnsi="Times New Roman" w:cs="Times New Roman"/>
          <w:sz w:val="24"/>
          <w:szCs w:val="24"/>
        </w:rPr>
        <w:t xml:space="preserve">natomiast </w:t>
      </w:r>
      <w:r w:rsidRPr="00B44D85">
        <w:rPr>
          <w:rFonts w:ascii="Times New Roman" w:hAnsi="Times New Roman" w:cs="Times New Roman"/>
          <w:sz w:val="24"/>
          <w:szCs w:val="24"/>
        </w:rPr>
        <w:t>odsetek</w:t>
      </w:r>
      <w:r>
        <w:rPr>
          <w:rFonts w:ascii="Times New Roman" w:hAnsi="Times New Roman" w:cs="Times New Roman"/>
          <w:sz w:val="24"/>
          <w:szCs w:val="24"/>
        </w:rPr>
        <w:t xml:space="preserve"> badanej młodzieży włączył się </w:t>
      </w:r>
      <w:r w:rsidRPr="00B44D85">
        <w:rPr>
          <w:rFonts w:ascii="Times New Roman" w:hAnsi="Times New Roman" w:cs="Times New Roman"/>
          <w:sz w:val="24"/>
          <w:szCs w:val="24"/>
        </w:rPr>
        <w:t>w działania na rzecz swoje</w:t>
      </w:r>
      <w:r>
        <w:rPr>
          <w:rFonts w:ascii="Times New Roman" w:hAnsi="Times New Roman" w:cs="Times New Roman"/>
          <w:sz w:val="24"/>
          <w:szCs w:val="24"/>
        </w:rPr>
        <w:t>j społeczności lokalnej (15,4% deklarujących aktywność społeczną) a a</w:t>
      </w:r>
      <w:r w:rsidRPr="00B44D85">
        <w:rPr>
          <w:rFonts w:ascii="Times New Roman" w:hAnsi="Times New Roman" w:cs="Times New Roman"/>
          <w:sz w:val="24"/>
          <w:szCs w:val="24"/>
        </w:rPr>
        <w:t>ktywny udział mieszkańców gminy</w:t>
      </w:r>
      <w:r>
        <w:rPr>
          <w:rFonts w:ascii="Times New Roman" w:hAnsi="Times New Roman" w:cs="Times New Roman"/>
          <w:sz w:val="24"/>
          <w:szCs w:val="24"/>
        </w:rPr>
        <w:t xml:space="preserve"> </w:t>
      </w:r>
      <w:r w:rsidRPr="00B44D85">
        <w:rPr>
          <w:rFonts w:ascii="Times New Roman" w:hAnsi="Times New Roman" w:cs="Times New Roman"/>
          <w:sz w:val="24"/>
          <w:szCs w:val="24"/>
        </w:rPr>
        <w:t>w istotnych dla niej sprawach,</w:t>
      </w:r>
      <w:r w:rsidRPr="00406DE1">
        <w:t xml:space="preserve"> </w:t>
      </w:r>
      <w:r w:rsidRPr="00406DE1">
        <w:rPr>
          <w:rFonts w:ascii="Times New Roman" w:hAnsi="Times New Roman" w:cs="Times New Roman"/>
          <w:sz w:val="24"/>
          <w:szCs w:val="24"/>
        </w:rPr>
        <w:t xml:space="preserve">stanowi bardzo </w:t>
      </w:r>
      <w:r w:rsidR="004978EC">
        <w:rPr>
          <w:rFonts w:ascii="Times New Roman" w:hAnsi="Times New Roman" w:cs="Times New Roman"/>
          <w:sz w:val="24"/>
          <w:szCs w:val="24"/>
        </w:rPr>
        <w:t>ważny</w:t>
      </w:r>
      <w:r w:rsidRPr="00406DE1">
        <w:rPr>
          <w:rFonts w:ascii="Times New Roman" w:hAnsi="Times New Roman" w:cs="Times New Roman"/>
          <w:sz w:val="24"/>
          <w:szCs w:val="24"/>
        </w:rPr>
        <w:t xml:space="preserve"> element budowania społeczeństwa obywatelskiego.</w:t>
      </w:r>
    </w:p>
    <w:p w:rsidR="00372D94" w:rsidRDefault="00372D94" w:rsidP="00372D94">
      <w:pPr>
        <w:rPr>
          <w:rFonts w:ascii="Times New Roman" w:hAnsi="Times New Roman" w:cs="Times New Roman"/>
          <w:sz w:val="24"/>
          <w:szCs w:val="24"/>
        </w:rPr>
      </w:pPr>
      <w:r w:rsidRPr="00406DE1">
        <w:rPr>
          <w:rFonts w:ascii="Times New Roman" w:hAnsi="Times New Roman" w:cs="Times New Roman"/>
          <w:sz w:val="24"/>
          <w:szCs w:val="24"/>
        </w:rPr>
        <w:t>Pewnym atrybutem przedsiębiorczości i innowacyjności młodych jest ich dotychczasowa ścieżka edukacyjna i jej jakość oraz pl</w:t>
      </w:r>
      <w:r>
        <w:rPr>
          <w:rFonts w:ascii="Times New Roman" w:hAnsi="Times New Roman" w:cs="Times New Roman"/>
          <w:sz w:val="24"/>
          <w:szCs w:val="24"/>
        </w:rPr>
        <w:t xml:space="preserve">anowanie przyszłości, włącznie </w:t>
      </w:r>
      <w:r w:rsidRPr="00406DE1">
        <w:rPr>
          <w:rFonts w:ascii="Times New Roman" w:hAnsi="Times New Roman" w:cs="Times New Roman"/>
          <w:sz w:val="24"/>
          <w:szCs w:val="24"/>
        </w:rPr>
        <w:t>z planami dotyczącymi przyszłego wykonywanego zawodu i miejsca pracy.</w:t>
      </w:r>
      <w:r w:rsidRPr="00406DE1">
        <w:t xml:space="preserve"> </w:t>
      </w:r>
      <w:r w:rsidRPr="00406DE1">
        <w:rPr>
          <w:rFonts w:ascii="Times New Roman" w:hAnsi="Times New Roman" w:cs="Times New Roman"/>
          <w:sz w:val="24"/>
          <w:szCs w:val="24"/>
        </w:rPr>
        <w:t>Większość ankietowych</w:t>
      </w:r>
      <w:r>
        <w:rPr>
          <w:rFonts w:ascii="Times New Roman" w:hAnsi="Times New Roman" w:cs="Times New Roman"/>
          <w:sz w:val="24"/>
          <w:szCs w:val="24"/>
        </w:rPr>
        <w:t xml:space="preserve"> </w:t>
      </w:r>
      <w:r w:rsidRPr="00406DE1">
        <w:rPr>
          <w:rFonts w:ascii="Times New Roman" w:hAnsi="Times New Roman" w:cs="Times New Roman"/>
          <w:sz w:val="24"/>
          <w:szCs w:val="24"/>
        </w:rPr>
        <w:t xml:space="preserve">(76,1%) </w:t>
      </w:r>
      <w:r w:rsidRPr="00406DE1">
        <w:rPr>
          <w:rFonts w:ascii="Times New Roman" w:hAnsi="Times New Roman" w:cs="Times New Roman"/>
          <w:sz w:val="24"/>
          <w:szCs w:val="24"/>
        </w:rPr>
        <w:lastRenderedPageBreak/>
        <w:t>stwierdziła, że wykonywała już pracę zawodową. Najczęściej</w:t>
      </w:r>
      <w:r>
        <w:rPr>
          <w:rFonts w:ascii="Times New Roman" w:hAnsi="Times New Roman" w:cs="Times New Roman"/>
          <w:sz w:val="24"/>
          <w:szCs w:val="24"/>
        </w:rPr>
        <w:t xml:space="preserve"> </w:t>
      </w:r>
      <w:r w:rsidRPr="00406DE1">
        <w:rPr>
          <w:rFonts w:ascii="Times New Roman" w:hAnsi="Times New Roman" w:cs="Times New Roman"/>
          <w:sz w:val="24"/>
          <w:szCs w:val="24"/>
        </w:rPr>
        <w:t xml:space="preserve">(67,5%) były to prace sezonowe (np. wakacyjne w kraju/za granicą). Blisko połowa z nich odbywała również staż zawodowy, lub praktyki (41,5%). Pracę na niepełny etat, dorywczą wykonywał co 3. </w:t>
      </w:r>
      <w:r w:rsidR="004978EC">
        <w:rPr>
          <w:rFonts w:ascii="Times New Roman" w:hAnsi="Times New Roman" w:cs="Times New Roman"/>
          <w:sz w:val="24"/>
          <w:szCs w:val="24"/>
        </w:rPr>
        <w:t>c</w:t>
      </w:r>
      <w:r w:rsidRPr="00406DE1">
        <w:rPr>
          <w:rFonts w:ascii="Times New Roman" w:hAnsi="Times New Roman" w:cs="Times New Roman"/>
          <w:sz w:val="24"/>
          <w:szCs w:val="24"/>
        </w:rPr>
        <w:t>o</w:t>
      </w:r>
      <w:r>
        <w:rPr>
          <w:rFonts w:ascii="Times New Roman" w:hAnsi="Times New Roman" w:cs="Times New Roman"/>
          <w:sz w:val="24"/>
          <w:szCs w:val="24"/>
        </w:rPr>
        <w:t xml:space="preserve"> </w:t>
      </w:r>
      <w:r w:rsidRPr="00406DE1">
        <w:rPr>
          <w:rFonts w:ascii="Times New Roman" w:hAnsi="Times New Roman" w:cs="Times New Roman"/>
          <w:sz w:val="24"/>
          <w:szCs w:val="24"/>
        </w:rPr>
        <w:t xml:space="preserve"> 4 osoba pomagała w prowadzeniu rodzinnego gospodarstwa domowego</w:t>
      </w:r>
      <w:r>
        <w:rPr>
          <w:rFonts w:ascii="Times New Roman" w:hAnsi="Times New Roman" w:cs="Times New Roman"/>
          <w:sz w:val="24"/>
          <w:szCs w:val="24"/>
        </w:rPr>
        <w:t>, a co 5.</w:t>
      </w:r>
      <w:r w:rsidRPr="00406DE1">
        <w:rPr>
          <w:rFonts w:ascii="Times New Roman" w:hAnsi="Times New Roman" w:cs="Times New Roman"/>
          <w:sz w:val="24"/>
          <w:szCs w:val="24"/>
        </w:rPr>
        <w:t xml:space="preserve"> </w:t>
      </w:r>
      <w:r w:rsidR="004978EC">
        <w:rPr>
          <w:rFonts w:ascii="Times New Roman" w:hAnsi="Times New Roman" w:cs="Times New Roman"/>
          <w:sz w:val="24"/>
          <w:szCs w:val="24"/>
        </w:rPr>
        <w:t>p</w:t>
      </w:r>
      <w:r w:rsidRPr="00406DE1">
        <w:rPr>
          <w:rFonts w:ascii="Times New Roman" w:hAnsi="Times New Roman" w:cs="Times New Roman"/>
          <w:sz w:val="24"/>
          <w:szCs w:val="24"/>
        </w:rPr>
        <w:t>omagał</w:t>
      </w:r>
      <w:r>
        <w:rPr>
          <w:rFonts w:ascii="Times New Roman" w:hAnsi="Times New Roman" w:cs="Times New Roman"/>
          <w:sz w:val="24"/>
          <w:szCs w:val="24"/>
        </w:rPr>
        <w:t xml:space="preserve">a </w:t>
      </w:r>
      <w:r w:rsidRPr="00406DE1">
        <w:rPr>
          <w:rFonts w:ascii="Times New Roman" w:hAnsi="Times New Roman" w:cs="Times New Roman"/>
          <w:sz w:val="24"/>
          <w:szCs w:val="24"/>
        </w:rPr>
        <w:t>przy prowadzeniu rodz</w:t>
      </w:r>
      <w:r>
        <w:rPr>
          <w:rFonts w:ascii="Times New Roman" w:hAnsi="Times New Roman" w:cs="Times New Roman"/>
          <w:sz w:val="24"/>
          <w:szCs w:val="24"/>
        </w:rPr>
        <w:t>innej działalności gospodarczej</w:t>
      </w:r>
      <w:r w:rsidRPr="00406DE1">
        <w:rPr>
          <w:rFonts w:ascii="Times New Roman" w:hAnsi="Times New Roman" w:cs="Times New Roman"/>
          <w:sz w:val="24"/>
          <w:szCs w:val="24"/>
        </w:rPr>
        <w:t>. Własną działalność gospodarczą prowadziło 4,9% ankietowanych</w:t>
      </w:r>
      <w:r>
        <w:rPr>
          <w:rFonts w:ascii="Times New Roman" w:hAnsi="Times New Roman" w:cs="Times New Roman"/>
          <w:sz w:val="24"/>
          <w:szCs w:val="24"/>
        </w:rPr>
        <w:t xml:space="preserve"> (</w:t>
      </w:r>
      <w:r w:rsidRPr="00406DE1">
        <w:rPr>
          <w:rFonts w:ascii="Times New Roman" w:hAnsi="Times New Roman" w:cs="Times New Roman"/>
          <w:sz w:val="24"/>
          <w:szCs w:val="24"/>
        </w:rPr>
        <w:t>wyższy odsetek uczniów niż studentów</w:t>
      </w:r>
      <w:r>
        <w:rPr>
          <w:rFonts w:ascii="Times New Roman" w:hAnsi="Times New Roman" w:cs="Times New Roman"/>
          <w:sz w:val="24"/>
          <w:szCs w:val="24"/>
        </w:rPr>
        <w:t>)</w:t>
      </w:r>
      <w:r w:rsidRPr="00406DE1">
        <w:rPr>
          <w:rFonts w:ascii="Times New Roman" w:hAnsi="Times New Roman" w:cs="Times New Roman"/>
          <w:sz w:val="24"/>
          <w:szCs w:val="24"/>
        </w:rPr>
        <w:t xml:space="preserve">, co biorąc pod uwagę niewielkie doświadczenie i młody wiek badanych, oraz fakt, że uczęszczają do szkół, jest </w:t>
      </w:r>
      <w:r w:rsidR="004978EC">
        <w:rPr>
          <w:rFonts w:ascii="Times New Roman" w:hAnsi="Times New Roman" w:cs="Times New Roman"/>
          <w:sz w:val="24"/>
          <w:szCs w:val="24"/>
        </w:rPr>
        <w:t>imponujące</w:t>
      </w:r>
      <w:r w:rsidRPr="00406DE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72D94" w:rsidRDefault="00372D94" w:rsidP="00372D94">
      <w:pPr>
        <w:rPr>
          <w:rFonts w:ascii="Times New Roman" w:hAnsi="Times New Roman" w:cs="Times New Roman"/>
          <w:sz w:val="24"/>
          <w:szCs w:val="24"/>
        </w:rPr>
      </w:pPr>
      <w:r>
        <w:rPr>
          <w:rFonts w:ascii="Times New Roman" w:hAnsi="Times New Roman" w:cs="Times New Roman"/>
          <w:sz w:val="24"/>
          <w:szCs w:val="24"/>
        </w:rPr>
        <w:t>C</w:t>
      </w:r>
      <w:r w:rsidRPr="00E82C2A">
        <w:rPr>
          <w:rFonts w:ascii="Times New Roman" w:hAnsi="Times New Roman" w:cs="Times New Roman"/>
          <w:sz w:val="24"/>
          <w:szCs w:val="24"/>
        </w:rPr>
        <w:t xml:space="preserve">oraz większą popularność zyskuje koncepcja </w:t>
      </w:r>
      <w:proofErr w:type="spellStart"/>
      <w:r w:rsidRPr="00E82C2A">
        <w:rPr>
          <w:rFonts w:ascii="Times New Roman" w:hAnsi="Times New Roman" w:cs="Times New Roman"/>
          <w:sz w:val="24"/>
          <w:szCs w:val="24"/>
        </w:rPr>
        <w:t>lifelong</w:t>
      </w:r>
      <w:proofErr w:type="spellEnd"/>
      <w:r w:rsidRPr="00E82C2A">
        <w:rPr>
          <w:rFonts w:ascii="Times New Roman" w:hAnsi="Times New Roman" w:cs="Times New Roman"/>
          <w:sz w:val="24"/>
          <w:szCs w:val="24"/>
        </w:rPr>
        <w:t xml:space="preserve"> learning, czyli koncepcja kształcenia ustawicznego – uczenia się przez całe życie (Bł</w:t>
      </w:r>
      <w:r>
        <w:rPr>
          <w:rFonts w:ascii="Times New Roman" w:hAnsi="Times New Roman" w:cs="Times New Roman"/>
          <w:sz w:val="24"/>
          <w:szCs w:val="24"/>
        </w:rPr>
        <w:t>ę</w:t>
      </w:r>
      <w:r w:rsidRPr="00E82C2A">
        <w:rPr>
          <w:rFonts w:ascii="Times New Roman" w:hAnsi="Times New Roman" w:cs="Times New Roman"/>
          <w:sz w:val="24"/>
          <w:szCs w:val="24"/>
        </w:rPr>
        <w:t>dowski, Nowakowska 2010: 24).</w:t>
      </w:r>
      <w:r w:rsidRPr="00E82C2A">
        <w:t xml:space="preserve"> </w:t>
      </w:r>
      <w:r>
        <w:t xml:space="preserve">W </w:t>
      </w:r>
      <w:r w:rsidRPr="00E82C2A">
        <w:rPr>
          <w:rFonts w:ascii="Times New Roman" w:hAnsi="Times New Roman" w:cs="Times New Roman"/>
          <w:sz w:val="24"/>
          <w:szCs w:val="24"/>
        </w:rPr>
        <w:t>zajęciach dodatkowych podnoszących kwalifikacje i umiejętności</w:t>
      </w:r>
      <w:r>
        <w:rPr>
          <w:rFonts w:ascii="Times New Roman" w:hAnsi="Times New Roman" w:cs="Times New Roman"/>
          <w:sz w:val="24"/>
          <w:szCs w:val="24"/>
        </w:rPr>
        <w:t xml:space="preserve"> bierze udział  63,5%</w:t>
      </w:r>
      <w:r w:rsidR="00564C58">
        <w:rPr>
          <w:rFonts w:ascii="Times New Roman" w:hAnsi="Times New Roman" w:cs="Times New Roman"/>
          <w:sz w:val="24"/>
          <w:szCs w:val="24"/>
        </w:rPr>
        <w:t xml:space="preserve"> </w:t>
      </w:r>
      <w:r>
        <w:rPr>
          <w:rFonts w:ascii="Times New Roman" w:hAnsi="Times New Roman" w:cs="Times New Roman"/>
          <w:sz w:val="24"/>
          <w:szCs w:val="24"/>
        </w:rPr>
        <w:t>ankietowanych.</w:t>
      </w:r>
    </w:p>
    <w:p w:rsidR="00372D94" w:rsidRDefault="00372D94" w:rsidP="00372D94">
      <w:pPr>
        <w:rPr>
          <w:rFonts w:ascii="Times New Roman" w:hAnsi="Times New Roman" w:cs="Times New Roman"/>
          <w:sz w:val="24"/>
          <w:szCs w:val="24"/>
        </w:rPr>
      </w:pPr>
      <w:r>
        <w:rPr>
          <w:rFonts w:ascii="Times New Roman" w:hAnsi="Times New Roman" w:cs="Times New Roman"/>
          <w:sz w:val="24"/>
          <w:szCs w:val="24"/>
        </w:rPr>
        <w:t xml:space="preserve"> </w:t>
      </w:r>
      <w:r w:rsidRPr="006C2617">
        <w:rPr>
          <w:rFonts w:ascii="Times New Roman" w:hAnsi="Times New Roman" w:cs="Times New Roman"/>
          <w:sz w:val="24"/>
          <w:szCs w:val="24"/>
        </w:rPr>
        <w:t>Najwięcej osób</w:t>
      </w:r>
      <w:r>
        <w:rPr>
          <w:rFonts w:ascii="Times New Roman" w:hAnsi="Times New Roman" w:cs="Times New Roman"/>
          <w:sz w:val="24"/>
          <w:szCs w:val="24"/>
        </w:rPr>
        <w:t xml:space="preserve"> (ponad 45%)</w:t>
      </w:r>
      <w:r w:rsidRPr="006C2617">
        <w:rPr>
          <w:rFonts w:ascii="Times New Roman" w:hAnsi="Times New Roman" w:cs="Times New Roman"/>
          <w:sz w:val="24"/>
          <w:szCs w:val="24"/>
        </w:rPr>
        <w:t xml:space="preserve"> brało aktywny udział w dodatkowych zajęciach w celu przygotowania się do zajęć szko</w:t>
      </w:r>
      <w:r>
        <w:rPr>
          <w:rFonts w:ascii="Times New Roman" w:hAnsi="Times New Roman" w:cs="Times New Roman"/>
          <w:sz w:val="24"/>
          <w:szCs w:val="24"/>
        </w:rPr>
        <w:t>lnych, egzaminów, sprawdzianów,</w:t>
      </w:r>
      <w:r w:rsidRPr="006C2617">
        <w:rPr>
          <w:rFonts w:ascii="Times New Roman" w:hAnsi="Times New Roman" w:cs="Times New Roman"/>
          <w:sz w:val="24"/>
          <w:szCs w:val="24"/>
        </w:rPr>
        <w:t xml:space="preserve"> oraz rozwijając</w:t>
      </w:r>
      <w:r>
        <w:rPr>
          <w:rFonts w:ascii="Times New Roman" w:hAnsi="Times New Roman" w:cs="Times New Roman"/>
          <w:sz w:val="24"/>
          <w:szCs w:val="24"/>
        </w:rPr>
        <w:t>ych</w:t>
      </w:r>
      <w:r w:rsidRPr="006C2617">
        <w:rPr>
          <w:rFonts w:ascii="Times New Roman" w:hAnsi="Times New Roman" w:cs="Times New Roman"/>
          <w:sz w:val="24"/>
          <w:szCs w:val="24"/>
        </w:rPr>
        <w:t xml:space="preserve"> zainteresowania przedmiotowe</w:t>
      </w:r>
      <w:r>
        <w:rPr>
          <w:rFonts w:ascii="Times New Roman" w:hAnsi="Times New Roman" w:cs="Times New Roman"/>
          <w:sz w:val="24"/>
          <w:szCs w:val="24"/>
        </w:rPr>
        <w:t xml:space="preserve"> (także </w:t>
      </w:r>
      <w:r w:rsidRPr="006C2617">
        <w:rPr>
          <w:rFonts w:ascii="Times New Roman" w:hAnsi="Times New Roman" w:cs="Times New Roman"/>
          <w:sz w:val="24"/>
          <w:szCs w:val="24"/>
        </w:rPr>
        <w:t>artystyczne, sportowe</w:t>
      </w:r>
      <w:r>
        <w:rPr>
          <w:rFonts w:ascii="Times New Roman" w:hAnsi="Times New Roman" w:cs="Times New Roman"/>
          <w:sz w:val="24"/>
          <w:szCs w:val="24"/>
        </w:rPr>
        <w:t>)</w:t>
      </w:r>
      <w:r w:rsidRPr="006C2617">
        <w:rPr>
          <w:rFonts w:ascii="Times New Roman" w:hAnsi="Times New Roman" w:cs="Times New Roman"/>
          <w:sz w:val="24"/>
          <w:szCs w:val="24"/>
        </w:rPr>
        <w:t>. 36,4% osób rozwijało swoje umi</w:t>
      </w:r>
      <w:r>
        <w:rPr>
          <w:rFonts w:ascii="Times New Roman" w:hAnsi="Times New Roman" w:cs="Times New Roman"/>
          <w:sz w:val="24"/>
          <w:szCs w:val="24"/>
        </w:rPr>
        <w:t xml:space="preserve">ejętności praktyczne przydatne </w:t>
      </w:r>
      <w:r w:rsidRPr="006C2617">
        <w:rPr>
          <w:rFonts w:ascii="Times New Roman" w:hAnsi="Times New Roman" w:cs="Times New Roman"/>
          <w:sz w:val="24"/>
          <w:szCs w:val="24"/>
        </w:rPr>
        <w:t>w codziennym życiu (np. kurs prawa jazdy, kurs komputerowy itp.). Co 4. osoba podnosiła kompetencje w zakresie języków obcych, ponad 21,2% rozwijało swoje umiejętności społeczne (komunikacyjne, organizacyjne, pracę zespołową itp.)</w:t>
      </w:r>
      <w:r>
        <w:rPr>
          <w:rFonts w:ascii="Times New Roman" w:hAnsi="Times New Roman" w:cs="Times New Roman"/>
          <w:sz w:val="24"/>
          <w:szCs w:val="24"/>
        </w:rPr>
        <w:t>.</w:t>
      </w:r>
    </w:p>
    <w:p w:rsidR="00372D94" w:rsidRDefault="00372D94" w:rsidP="00372D94">
      <w:pPr>
        <w:rPr>
          <w:rFonts w:ascii="Times New Roman" w:hAnsi="Times New Roman" w:cs="Times New Roman"/>
          <w:sz w:val="24"/>
          <w:szCs w:val="24"/>
        </w:rPr>
      </w:pPr>
      <w:r w:rsidRPr="007F0524">
        <w:t xml:space="preserve"> </w:t>
      </w:r>
      <w:r w:rsidRPr="007F0524">
        <w:rPr>
          <w:rFonts w:ascii="Times New Roman" w:hAnsi="Times New Roman" w:cs="Times New Roman"/>
          <w:sz w:val="24"/>
          <w:szCs w:val="24"/>
        </w:rPr>
        <w:t>Większość uczniów (62,7%) po zakończeniu szkoły ponadgimnazjalnej planowała dalszą edukację.  Wśród licealistów odsetek był najwyższy (94,2%) a wśród uczniów zasadniczej szkoły zawodowej najniższy ponad połowa deklarowała, że nie zamierza się uczyć (53,4%).</w:t>
      </w:r>
      <w:r>
        <w:rPr>
          <w:rFonts w:ascii="Times New Roman" w:hAnsi="Times New Roman" w:cs="Times New Roman"/>
          <w:sz w:val="24"/>
          <w:szCs w:val="24"/>
        </w:rPr>
        <w:t xml:space="preserve"> P</w:t>
      </w:r>
      <w:r w:rsidRPr="007F0524">
        <w:rPr>
          <w:rFonts w:ascii="Times New Roman" w:hAnsi="Times New Roman" w:cs="Times New Roman"/>
          <w:sz w:val="24"/>
          <w:szCs w:val="24"/>
        </w:rPr>
        <w:t>o zakończonej edukacji blisko 53% badanych deklarowało pracę na etacie w jakiejś firmie, 13,5% zamierzało wyjechać zagranicę na stałe lub na dłuższy czas, a 12,0%, że będzie pracować w gospodarstwie rolnym, 8,4% planowało założyć własną firmę.</w:t>
      </w:r>
    </w:p>
    <w:p w:rsidR="00372D94" w:rsidRDefault="00372D94" w:rsidP="00372D94">
      <w:pPr>
        <w:rPr>
          <w:rFonts w:ascii="Times New Roman" w:hAnsi="Times New Roman" w:cs="Times New Roman"/>
          <w:sz w:val="24"/>
          <w:szCs w:val="24"/>
        </w:rPr>
      </w:pPr>
      <w:r w:rsidRPr="007F0524">
        <w:rPr>
          <w:rFonts w:ascii="Times New Roman" w:hAnsi="Times New Roman" w:cs="Times New Roman"/>
          <w:sz w:val="24"/>
          <w:szCs w:val="24"/>
        </w:rPr>
        <w:t>Młodzież zapytana o cechy przyszłej pracy zaw</w:t>
      </w:r>
      <w:r>
        <w:rPr>
          <w:rFonts w:ascii="Times New Roman" w:hAnsi="Times New Roman" w:cs="Times New Roman"/>
          <w:sz w:val="24"/>
          <w:szCs w:val="24"/>
        </w:rPr>
        <w:t xml:space="preserve">odowej wskazywała najczęściej, </w:t>
      </w:r>
      <w:r w:rsidRPr="007F0524">
        <w:rPr>
          <w:rFonts w:ascii="Times New Roman" w:hAnsi="Times New Roman" w:cs="Times New Roman"/>
          <w:sz w:val="24"/>
          <w:szCs w:val="24"/>
        </w:rPr>
        <w:t xml:space="preserve">że praca powinna być stabilna (blisko 67%) i zapewniać wysokie dochody (ponad 64%). Po około 29% chciałaby aby praca była w wyuczonym zawodzie, zgodnie z wykształceniem, oraz zgodna z zainteresowaniami i blisko ¼ aby dawała możliwość awansu i rozwoju </w:t>
      </w:r>
      <w:r w:rsidRPr="007F0524">
        <w:rPr>
          <w:rFonts w:ascii="Times New Roman" w:hAnsi="Times New Roman" w:cs="Times New Roman"/>
          <w:sz w:val="24"/>
          <w:szCs w:val="24"/>
        </w:rPr>
        <w:lastRenderedPageBreak/>
        <w:t>zawodowego. Blisko 90% badanych nie brała pod uwagę aby praca wymagała niezależności, podejmowania samodzielnych decyzji oraz blisko 86% aby praca była elastyczna i dawała możliwość decyzji o godzinach pracy.</w:t>
      </w:r>
    </w:p>
    <w:p w:rsidR="00372D94"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 xml:space="preserve">Dla określenia poziomu postaw przedsiębiorczych młodzieży skonstruowano cztery jej wymiary (syntetyczne zmienne)   1. aktywność edukacyjną skierowaną na zdobycie wiedzy na temat przedsiębiorczości i innowacyjności oraz rozwój predyspozycji badanych; 2. wiedzę  i przekonania na temat przedsiębiorczości (stosunek do niej) 3. aktywność w wymiarze </w:t>
      </w:r>
      <w:proofErr w:type="spellStart"/>
      <w:r w:rsidRPr="00F22EF2">
        <w:rPr>
          <w:rFonts w:ascii="Times New Roman" w:hAnsi="Times New Roman" w:cs="Times New Roman"/>
          <w:sz w:val="24"/>
          <w:szCs w:val="24"/>
        </w:rPr>
        <w:t>społeczno</w:t>
      </w:r>
      <w:proofErr w:type="spellEnd"/>
      <w:r w:rsidRPr="00F22EF2">
        <w:rPr>
          <w:rFonts w:ascii="Times New Roman" w:hAnsi="Times New Roman" w:cs="Times New Roman"/>
          <w:sz w:val="24"/>
          <w:szCs w:val="24"/>
        </w:rPr>
        <w:t xml:space="preserve"> – politycznym (współdecydowanie o sprawach najbliższego otoczenia) oraz </w:t>
      </w:r>
      <w:r w:rsidR="004978EC" w:rsidRPr="00F22EF2">
        <w:rPr>
          <w:rFonts w:ascii="Times New Roman" w:hAnsi="Times New Roman" w:cs="Times New Roman"/>
          <w:sz w:val="24"/>
          <w:szCs w:val="24"/>
        </w:rPr>
        <w:br/>
      </w:r>
      <w:r w:rsidRPr="00F22EF2">
        <w:rPr>
          <w:rFonts w:ascii="Times New Roman" w:hAnsi="Times New Roman" w:cs="Times New Roman"/>
          <w:sz w:val="24"/>
          <w:szCs w:val="24"/>
        </w:rPr>
        <w:t xml:space="preserve">4. nastawienie do podejmowania aktywności w wymiarze ekonomicznym i działania w tym obszarze. </w:t>
      </w:r>
      <w:r w:rsidR="00F22EF2">
        <w:rPr>
          <w:rFonts w:ascii="Times New Roman" w:hAnsi="Times New Roman" w:cs="Times New Roman"/>
          <w:sz w:val="24"/>
        </w:rPr>
        <w:t>Do indeksu każdego analizowanego wymiaru, spośród przejawów postawy przedsiębiorczej (przedstawionych wcześniej w raporcie w formie</w:t>
      </w:r>
      <w:r w:rsidR="00F22EF2" w:rsidRPr="006259E6">
        <w:rPr>
          <w:rFonts w:ascii="Times New Roman" w:hAnsi="Times New Roman" w:cs="Times New Roman"/>
          <w:sz w:val="24"/>
        </w:rPr>
        <w:t xml:space="preserve"> </w:t>
      </w:r>
      <w:r w:rsidR="00F22EF2">
        <w:rPr>
          <w:rFonts w:ascii="Times New Roman" w:hAnsi="Times New Roman" w:cs="Times New Roman"/>
          <w:sz w:val="24"/>
        </w:rPr>
        <w:t xml:space="preserve">opisowej) wybrano trzy zmienne. Każdą z nich sprowadzono do postaci dwuwartościowej (gdzie wartość „1” oznaczała wystąpienie danego zachowania, opinii lub cechy, zaś wartość = 0 jej brak). Następnie wszystkie zmienne zsumowano w poszczególnych wymiarach i docelowo </w:t>
      </w:r>
      <w:r w:rsidR="00F22EF2">
        <w:rPr>
          <w:rFonts w:ascii="Times New Roman" w:hAnsi="Times New Roman" w:cs="Times New Roman"/>
          <w:sz w:val="24"/>
        </w:rPr>
        <w:br/>
        <w:t xml:space="preserve">w ramach jednej zbiorczej zmiennej, uzyskując w każdym wymiarze liczbowe charakterystyki badanych wyrażone na skalach czteropunktowych (od 0 do 3 punktów) oraz ogólną charakterystykę „poziomu przedsiębiorczości” </w:t>
      </w:r>
      <w:r w:rsidR="00F22EF2" w:rsidRPr="00F22EF2">
        <w:rPr>
          <w:rFonts w:ascii="Times New Roman" w:hAnsi="Times New Roman" w:cs="Times New Roman"/>
          <w:sz w:val="24"/>
        </w:rPr>
        <w:t>wyrażoną na skali trzynastopunktowej (od 0 do 12 punktów).</w:t>
      </w:r>
      <w:r w:rsidRPr="00F22EF2">
        <w:t xml:space="preserve"> </w:t>
      </w:r>
      <w:r w:rsidRPr="00F22EF2">
        <w:rPr>
          <w:rFonts w:ascii="Times New Roman" w:hAnsi="Times New Roman" w:cs="Times New Roman"/>
          <w:sz w:val="24"/>
          <w:szCs w:val="24"/>
        </w:rPr>
        <w:t>Największa grupa badanych (57%) uzyskała wartości oscylujące wokół średniej arytmetycznej wynoszącej dla ogółu badanych 5,13 punktu.</w:t>
      </w:r>
      <w:r w:rsidRPr="00F22EF2">
        <w:t xml:space="preserve"> </w:t>
      </w:r>
      <w:r w:rsidRPr="00F22EF2">
        <w:rPr>
          <w:rFonts w:ascii="Times New Roman" w:hAnsi="Times New Roman" w:cs="Times New Roman"/>
          <w:sz w:val="24"/>
          <w:szCs w:val="24"/>
        </w:rPr>
        <w:t>Związek między wymiarami poziomu przedsiębiorczości odnotowany w poszczególnych wymiarach jest słaby, co może oznaczać, że wiedza i przekonania na temat przedsiębiorczości tylko w niewielkim stopniu przekładają się na konkretne działania.</w:t>
      </w:r>
      <w:r w:rsidRPr="00F22EF2">
        <w:t xml:space="preserve"> </w:t>
      </w:r>
      <w:r w:rsidRPr="00F22EF2">
        <w:rPr>
          <w:rFonts w:ascii="Times New Roman" w:hAnsi="Times New Roman" w:cs="Times New Roman"/>
          <w:sz w:val="24"/>
          <w:szCs w:val="24"/>
        </w:rPr>
        <w:t>Istotne statystycznie, choć słabe związki odnotowano między wiedzą na temat przedsiębiorczości i innowacyjności, a obszarem aktywności społecznej (Tau b Kendalla = 0,147, p &lt; 0,01) oraz między wymiarem aktywności społecznej a wymiarem charakteryzującym aktywność ekonomiczną i nastawienie do jej podejmowania (Tau b Kendalla = 0,087, p &lt; 0,01).</w:t>
      </w:r>
    </w:p>
    <w:p w:rsidR="00372D94" w:rsidRDefault="00372D94" w:rsidP="00372D94">
      <w:pPr>
        <w:rPr>
          <w:rFonts w:ascii="Times New Roman" w:hAnsi="Times New Roman" w:cs="Times New Roman"/>
          <w:sz w:val="24"/>
          <w:szCs w:val="24"/>
        </w:rPr>
      </w:pPr>
      <w:r>
        <w:rPr>
          <w:rFonts w:ascii="Times New Roman" w:hAnsi="Times New Roman" w:cs="Times New Roman"/>
          <w:sz w:val="24"/>
          <w:szCs w:val="24"/>
        </w:rPr>
        <w:t>P</w:t>
      </w:r>
      <w:r w:rsidRPr="00F3100D">
        <w:rPr>
          <w:rFonts w:ascii="Times New Roman" w:hAnsi="Times New Roman" w:cs="Times New Roman"/>
          <w:sz w:val="24"/>
          <w:szCs w:val="24"/>
        </w:rPr>
        <w:t xml:space="preserve">rzeprowadzone analizy poziomu przedsiębiorczości (w tym innowacyjności) badanej młodzieży wskazują na niewielki wpływ na ten poziom czynników związanych z ich charakterystykami demograficznymi. Stwierdzono wprawdzie istotne statystycznie zależności </w:t>
      </w:r>
      <w:r w:rsidRPr="00F3100D">
        <w:rPr>
          <w:rFonts w:ascii="Times New Roman" w:hAnsi="Times New Roman" w:cs="Times New Roman"/>
          <w:sz w:val="24"/>
          <w:szCs w:val="24"/>
        </w:rPr>
        <w:lastRenderedPageBreak/>
        <w:t>między aktywnością edukacyjną w obszarze przedsiębiorczości i innowacyjności a wiekiem, płcią i etapem edukacji, zależności między stosunkiem do przedsiębiorczości a płcią, etapem edukacji i typem szkoły, zależność między aktywnością społeczną a typem szkoły oraz między aktywnością ekonomiczną a wiekiem badanych, ale wszystkie wymienione związki są bardzo słabe i nie przekładają się na zróżnicowanie poziomu przedsiębiorczości wyrażonego wskaźnikiem syntetycznym. Na tę ostatnią zmienną (poziom przedsiębiorczości), w sposób istotny statystycznie, wpływa jedynie typ szkoły.</w:t>
      </w:r>
    </w:p>
    <w:p w:rsidR="00372D94" w:rsidRPr="00F3100D" w:rsidRDefault="00372D94" w:rsidP="00372D94">
      <w:pPr>
        <w:rPr>
          <w:rFonts w:ascii="Times New Roman" w:hAnsi="Times New Roman" w:cs="Times New Roman"/>
          <w:sz w:val="24"/>
          <w:szCs w:val="24"/>
        </w:rPr>
      </w:pPr>
      <w:r w:rsidRPr="00F3100D">
        <w:rPr>
          <w:rFonts w:ascii="Times New Roman" w:hAnsi="Times New Roman" w:cs="Times New Roman"/>
          <w:sz w:val="24"/>
          <w:szCs w:val="24"/>
        </w:rPr>
        <w:t>Analizując rozkład samooceny młodzieży badanej,</w:t>
      </w:r>
      <w:r>
        <w:rPr>
          <w:rFonts w:ascii="Times New Roman" w:hAnsi="Times New Roman" w:cs="Times New Roman"/>
          <w:sz w:val="24"/>
          <w:szCs w:val="24"/>
        </w:rPr>
        <w:t xml:space="preserve"> w zakresie przedsiębiorczości </w:t>
      </w:r>
      <w:r w:rsidRPr="00F3100D">
        <w:rPr>
          <w:rFonts w:ascii="Times New Roman" w:hAnsi="Times New Roman" w:cs="Times New Roman"/>
          <w:sz w:val="24"/>
          <w:szCs w:val="24"/>
        </w:rPr>
        <w:t>i innowacyjności trudno stwierdzić jednoznaczny wpływ na tę samoocenę czynników związanych z sytuacją zawodową, wykształceniem czy sytuacją materialną ich rodziców. Pobodnie, nie różnicuje ich deklaracji składających się na samoocenę jednoznacznie płeć, typ szkoły czy studiów, województwo w którym mieszka</w:t>
      </w:r>
      <w:r w:rsidR="004978EC">
        <w:rPr>
          <w:rFonts w:ascii="Times New Roman" w:hAnsi="Times New Roman" w:cs="Times New Roman"/>
          <w:sz w:val="24"/>
          <w:szCs w:val="24"/>
        </w:rPr>
        <w:t>ją</w:t>
      </w:r>
      <w:r w:rsidRPr="00F3100D">
        <w:rPr>
          <w:rFonts w:ascii="Times New Roman" w:hAnsi="Times New Roman" w:cs="Times New Roman"/>
          <w:sz w:val="24"/>
          <w:szCs w:val="24"/>
        </w:rPr>
        <w:t xml:space="preserve">. Młodzież generalnie jest zróżnicowana w swoich samoocenach z  zakresu przedsiębiorczości ale wiąże się ono raczej </w:t>
      </w:r>
      <w:r w:rsidR="004978EC">
        <w:rPr>
          <w:rFonts w:ascii="Times New Roman" w:hAnsi="Times New Roman" w:cs="Times New Roman"/>
          <w:sz w:val="24"/>
          <w:szCs w:val="24"/>
        </w:rPr>
        <w:br/>
      </w:r>
      <w:r w:rsidRPr="00F3100D">
        <w:rPr>
          <w:rFonts w:ascii="Times New Roman" w:hAnsi="Times New Roman" w:cs="Times New Roman"/>
          <w:sz w:val="24"/>
          <w:szCs w:val="24"/>
        </w:rPr>
        <w:t xml:space="preserve">z pewnymi posiadanymi predyspozycjami </w:t>
      </w:r>
      <w:proofErr w:type="spellStart"/>
      <w:r w:rsidRPr="00F3100D">
        <w:rPr>
          <w:rFonts w:ascii="Times New Roman" w:hAnsi="Times New Roman" w:cs="Times New Roman"/>
          <w:sz w:val="24"/>
          <w:szCs w:val="24"/>
        </w:rPr>
        <w:t>socjopsychologicznymi</w:t>
      </w:r>
      <w:proofErr w:type="spellEnd"/>
      <w:r w:rsidRPr="00F3100D">
        <w:rPr>
          <w:rFonts w:ascii="Times New Roman" w:hAnsi="Times New Roman" w:cs="Times New Roman"/>
          <w:sz w:val="24"/>
          <w:szCs w:val="24"/>
        </w:rPr>
        <w:t xml:space="preserve"> oraz jednostkowym kształtowaniem swojej drogi życiowej, w czym niektórym może pomóc wsparcie rodzinne lub </w:t>
      </w:r>
      <w:r>
        <w:rPr>
          <w:rFonts w:ascii="Times New Roman" w:hAnsi="Times New Roman" w:cs="Times New Roman"/>
          <w:sz w:val="24"/>
          <w:szCs w:val="24"/>
        </w:rPr>
        <w:t xml:space="preserve">sposób </w:t>
      </w:r>
      <w:r w:rsidRPr="00F3100D">
        <w:rPr>
          <w:rFonts w:ascii="Times New Roman" w:hAnsi="Times New Roman" w:cs="Times New Roman"/>
          <w:sz w:val="24"/>
          <w:szCs w:val="24"/>
        </w:rPr>
        <w:t>i poziom nauczania w szkole, czy uwarunkowania środowiska zamieszkania. Przypuszczalnie, zróżnicowanie środowiskowe, szkolne i rodzinne wpływa również na wymiar jednostkowej samoświadomości młodego człowieka.</w:t>
      </w:r>
    </w:p>
    <w:p w:rsidR="00372D94" w:rsidRDefault="00372D94" w:rsidP="00372D94">
      <w:pPr>
        <w:rPr>
          <w:rFonts w:ascii="Times New Roman" w:hAnsi="Times New Roman" w:cs="Times New Roman"/>
          <w:sz w:val="24"/>
          <w:szCs w:val="24"/>
        </w:rPr>
      </w:pPr>
      <w:r w:rsidRPr="00F3100D">
        <w:rPr>
          <w:rFonts w:ascii="Times New Roman" w:hAnsi="Times New Roman" w:cs="Times New Roman"/>
          <w:sz w:val="24"/>
          <w:szCs w:val="24"/>
        </w:rPr>
        <w:t>W zasadzie nie odnotowano zależności istotnych statystycznie między sytuacją rodzinną badanych (wykształceniem i sytuacją zawodową badanych oraz ich sytuacją materialną) a ich poziomem przedsiębiorczości (ani jego zmiennymi składowymi – wyróżnionymi wymiarami postawy przedsiębiorczej związanymi</w:t>
      </w:r>
      <w:r>
        <w:rPr>
          <w:rFonts w:ascii="Times New Roman" w:hAnsi="Times New Roman" w:cs="Times New Roman"/>
          <w:sz w:val="24"/>
          <w:szCs w:val="24"/>
        </w:rPr>
        <w:t xml:space="preserve"> z wiedzą, przekonaniami</w:t>
      </w:r>
      <w:r w:rsidRPr="00F3100D">
        <w:rPr>
          <w:rFonts w:ascii="Times New Roman" w:hAnsi="Times New Roman" w:cs="Times New Roman"/>
          <w:sz w:val="24"/>
          <w:szCs w:val="24"/>
        </w:rPr>
        <w:t xml:space="preserve"> i </w:t>
      </w:r>
      <w:proofErr w:type="spellStart"/>
      <w:r w:rsidRPr="00F3100D">
        <w:rPr>
          <w:rFonts w:ascii="Times New Roman" w:hAnsi="Times New Roman" w:cs="Times New Roman"/>
          <w:sz w:val="24"/>
          <w:szCs w:val="24"/>
        </w:rPr>
        <w:t>zachowaniami</w:t>
      </w:r>
      <w:proofErr w:type="spellEnd"/>
      <w:r w:rsidRPr="00F3100D">
        <w:rPr>
          <w:rFonts w:ascii="Times New Roman" w:hAnsi="Times New Roman" w:cs="Times New Roman"/>
          <w:sz w:val="24"/>
          <w:szCs w:val="24"/>
        </w:rPr>
        <w:t xml:space="preserve"> młodzieży). Jedyne zależności istotne statystycznie (choć słabe) pojawiły się między wykształceniem rodziców a aktywnością </w:t>
      </w:r>
      <w:proofErr w:type="spellStart"/>
      <w:r w:rsidRPr="00F3100D">
        <w:rPr>
          <w:rFonts w:ascii="Times New Roman" w:hAnsi="Times New Roman" w:cs="Times New Roman"/>
          <w:sz w:val="24"/>
          <w:szCs w:val="24"/>
        </w:rPr>
        <w:t>społeczno</w:t>
      </w:r>
      <w:proofErr w:type="spellEnd"/>
      <w:r w:rsidRPr="00F3100D">
        <w:rPr>
          <w:rFonts w:ascii="Times New Roman" w:hAnsi="Times New Roman" w:cs="Times New Roman"/>
          <w:sz w:val="24"/>
          <w:szCs w:val="24"/>
        </w:rPr>
        <w:t xml:space="preserve"> – polityczną młodzieży.</w:t>
      </w:r>
    </w:p>
    <w:p w:rsidR="00372D94" w:rsidRDefault="00372D94" w:rsidP="00372D94">
      <w:pPr>
        <w:rPr>
          <w:rFonts w:ascii="Times New Roman" w:hAnsi="Times New Roman" w:cs="Times New Roman"/>
          <w:sz w:val="24"/>
          <w:szCs w:val="24"/>
        </w:rPr>
      </w:pPr>
      <w:r>
        <w:rPr>
          <w:rFonts w:ascii="Times New Roman" w:hAnsi="Times New Roman" w:cs="Times New Roman"/>
          <w:sz w:val="24"/>
          <w:szCs w:val="24"/>
        </w:rPr>
        <w:t>W</w:t>
      </w:r>
      <w:r w:rsidRPr="00AD7036">
        <w:rPr>
          <w:rFonts w:ascii="Times New Roman" w:hAnsi="Times New Roman" w:cs="Times New Roman"/>
          <w:sz w:val="24"/>
          <w:szCs w:val="24"/>
        </w:rPr>
        <w:t xml:space="preserve">iększość badanej młodzieży interesowała się sprawami swojej społeczności lokalnej </w:t>
      </w:r>
      <w:r w:rsidR="004978EC">
        <w:rPr>
          <w:rFonts w:ascii="Times New Roman" w:hAnsi="Times New Roman" w:cs="Times New Roman"/>
          <w:sz w:val="24"/>
          <w:szCs w:val="24"/>
        </w:rPr>
        <w:br/>
      </w:r>
      <w:r w:rsidRPr="00AD7036">
        <w:rPr>
          <w:rFonts w:ascii="Times New Roman" w:hAnsi="Times New Roman" w:cs="Times New Roman"/>
          <w:sz w:val="24"/>
          <w:szCs w:val="24"/>
        </w:rPr>
        <w:t xml:space="preserve">w stopniu umiarkowanym, ale wielu z nich była zdania, że ich miejscowość jest tak samo atrakcyjna jak inne miejscowości tego typu. Badani w pierwszej kolejności zwracali uwagę na walory przyrodnicze i turystyczne rodzinnej miejscowości, wskazując jednak, że jej wadą są  małe, dalsze  szanse rozwojowe i brak jest możliwości edukacyjnych. Wieś jest atrakcyjna </w:t>
      </w:r>
      <w:r w:rsidRPr="00AD7036">
        <w:rPr>
          <w:rFonts w:ascii="Times New Roman" w:hAnsi="Times New Roman" w:cs="Times New Roman"/>
          <w:sz w:val="24"/>
          <w:szCs w:val="24"/>
        </w:rPr>
        <w:lastRenderedPageBreak/>
        <w:t>dla wypoczynku i turystyki mniej ma atutów dających możliwość samorozwoju, kariery zawodowej, życiowego sukcesu. Toteż znaczna część młodzieży wiejskiej wiąże swoją przyszłość z pracą w mieście, do której ewentualnie dojeżdżałaby ze wsi gdzie planuje zamieszkać.  Młodzież lepiej wykształcona – licealiści, planujący dalszą edukację na studiach i studenci, planują raczej zamieszkać i pracować po zakończonej edukacji w mieście.</w:t>
      </w:r>
    </w:p>
    <w:p w:rsidR="00372D94" w:rsidRPr="00F22EF2"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 xml:space="preserve">Badani uczniowie i studenci zamieszkiwali obszary, które różniły się między sobą pod względem sytuacji </w:t>
      </w:r>
      <w:proofErr w:type="spellStart"/>
      <w:r w:rsidRPr="00F22EF2">
        <w:rPr>
          <w:rFonts w:ascii="Times New Roman" w:hAnsi="Times New Roman" w:cs="Times New Roman"/>
          <w:sz w:val="24"/>
          <w:szCs w:val="24"/>
        </w:rPr>
        <w:t>społeczno</w:t>
      </w:r>
      <w:proofErr w:type="spellEnd"/>
      <w:r w:rsidRPr="00F22EF2">
        <w:rPr>
          <w:rFonts w:ascii="Times New Roman" w:hAnsi="Times New Roman" w:cs="Times New Roman"/>
          <w:sz w:val="24"/>
          <w:szCs w:val="24"/>
        </w:rPr>
        <w:t xml:space="preserve"> – gospodarczej, mogącej potencjalnie oddziaływać na sposób życia młodzieży, w tym na jej wiedzę i doświadczenia w obszarze przedsiębiorczości </w:t>
      </w:r>
      <w:r w:rsidR="004978EC" w:rsidRPr="00F22EF2">
        <w:rPr>
          <w:rFonts w:ascii="Times New Roman" w:hAnsi="Times New Roman" w:cs="Times New Roman"/>
          <w:sz w:val="24"/>
          <w:szCs w:val="24"/>
        </w:rPr>
        <w:br/>
      </w:r>
      <w:r w:rsidRPr="00F22EF2">
        <w:rPr>
          <w:rFonts w:ascii="Times New Roman" w:hAnsi="Times New Roman" w:cs="Times New Roman"/>
          <w:sz w:val="24"/>
          <w:szCs w:val="24"/>
        </w:rPr>
        <w:t>i innowacyjności. Aby móc oszacować znaczenie specyfiki miejsca zamieszkania dla kształtowania postaw młodzieży w zakresie przedsiębiorczości i innowacyjności utworzono zmienną syntetyczną określającą w sposób liczbowy sytuację gminy z punktu widzenia możliwości jej rozwoju gospodarczego (od 0 do 5).</w:t>
      </w:r>
    </w:p>
    <w:p w:rsidR="00372D94" w:rsidRPr="00F22EF2"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 xml:space="preserve">W ramach zmiennej syntetycznej uwzględniono: </w:t>
      </w:r>
    </w:p>
    <w:p w:rsidR="00372D94" w:rsidRPr="00F22EF2"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 xml:space="preserve">1. atrakcyjność inwestycyjną gmin w trzech obszarach: dla działalności przemysłowej, dla działalności usługowej oraz dla działalności zaawansowanej technologicznie (przypisując wartość wskaźnika  0-3)  </w:t>
      </w:r>
    </w:p>
    <w:p w:rsidR="00372D94" w:rsidRDefault="00372D94" w:rsidP="00372D94">
      <w:pPr>
        <w:rPr>
          <w:rFonts w:ascii="Times New Roman" w:hAnsi="Times New Roman" w:cs="Times New Roman"/>
          <w:sz w:val="24"/>
          <w:szCs w:val="24"/>
        </w:rPr>
      </w:pPr>
      <w:r w:rsidRPr="00F22EF2">
        <w:rPr>
          <w:rFonts w:ascii="Times New Roman" w:hAnsi="Times New Roman" w:cs="Times New Roman"/>
          <w:sz w:val="24"/>
          <w:szCs w:val="24"/>
        </w:rPr>
        <w:t>2. odległość od ośrodków miejskich o różnej wielkości i znaczeniu (gminom, charakterze peryferyjnym przypisano wartość = 0, gminom o charakterze centralnym wobec ośrodka miejskiego średniej wielkości, wartość = 1, zaś gminom o charakterze centralnym wobec dużego miasta wojewódzkiego (Łodzi, Poznania, Olsztyna) przypisano wartość = 2). Dla każdego z badanych zsumowano wartości przypisane obu zmiennym tworząc w ten sposób indeks charakteryzujący poziom potencjału zamieszkiwanej przez niego gminy w skali 0 – 5 punktów (im wyższa wartość wskaźnika tym wyższy potencjał rozwojowy).</w:t>
      </w:r>
      <w:r>
        <w:rPr>
          <w:rFonts w:ascii="Times New Roman" w:hAnsi="Times New Roman" w:cs="Times New Roman"/>
          <w:sz w:val="24"/>
          <w:szCs w:val="24"/>
        </w:rPr>
        <w:t xml:space="preserve"> Wyniki wskazały, że</w:t>
      </w:r>
      <w:r w:rsidRPr="00891E7F">
        <w:t xml:space="preserve"> </w:t>
      </w:r>
      <w:r w:rsidRPr="00891E7F">
        <w:rPr>
          <w:rFonts w:ascii="Times New Roman" w:hAnsi="Times New Roman" w:cs="Times New Roman"/>
          <w:sz w:val="24"/>
          <w:szCs w:val="24"/>
        </w:rPr>
        <w:t xml:space="preserve">w każdym z województw znajdują się obszary o bardzo zróżnicowanym potencjale rozwoju </w:t>
      </w:r>
      <w:proofErr w:type="spellStart"/>
      <w:r w:rsidRPr="00891E7F">
        <w:rPr>
          <w:rFonts w:ascii="Times New Roman" w:hAnsi="Times New Roman" w:cs="Times New Roman"/>
          <w:sz w:val="24"/>
          <w:szCs w:val="24"/>
        </w:rPr>
        <w:t>społeczno</w:t>
      </w:r>
      <w:proofErr w:type="spellEnd"/>
      <w:r w:rsidRPr="00891E7F">
        <w:rPr>
          <w:rFonts w:ascii="Times New Roman" w:hAnsi="Times New Roman" w:cs="Times New Roman"/>
          <w:sz w:val="24"/>
          <w:szCs w:val="24"/>
        </w:rPr>
        <w:t xml:space="preserve"> -  gospodarczego.</w:t>
      </w:r>
      <w:r w:rsidRPr="00243918">
        <w:t xml:space="preserve"> </w:t>
      </w:r>
      <w:r>
        <w:rPr>
          <w:rFonts w:ascii="Times New Roman" w:hAnsi="Times New Roman" w:cs="Times New Roman"/>
          <w:sz w:val="24"/>
          <w:szCs w:val="24"/>
        </w:rPr>
        <w:t xml:space="preserve"> S</w:t>
      </w:r>
      <w:r w:rsidRPr="00243918">
        <w:rPr>
          <w:rFonts w:ascii="Times New Roman" w:hAnsi="Times New Roman" w:cs="Times New Roman"/>
          <w:sz w:val="24"/>
          <w:szCs w:val="24"/>
        </w:rPr>
        <w:t>korelowan</w:t>
      </w:r>
      <w:r>
        <w:rPr>
          <w:rFonts w:ascii="Times New Roman" w:hAnsi="Times New Roman" w:cs="Times New Roman"/>
          <w:sz w:val="24"/>
          <w:szCs w:val="24"/>
        </w:rPr>
        <w:t>o</w:t>
      </w:r>
      <w:r w:rsidRPr="00243918">
        <w:rPr>
          <w:rFonts w:ascii="Times New Roman" w:hAnsi="Times New Roman" w:cs="Times New Roman"/>
          <w:sz w:val="24"/>
          <w:szCs w:val="24"/>
        </w:rPr>
        <w:t xml:space="preserve"> syntetyczny wskaźnik wyrażający poziom potencjału </w:t>
      </w:r>
      <w:proofErr w:type="spellStart"/>
      <w:r w:rsidRPr="00243918">
        <w:rPr>
          <w:rFonts w:ascii="Times New Roman" w:hAnsi="Times New Roman" w:cs="Times New Roman"/>
          <w:sz w:val="24"/>
          <w:szCs w:val="24"/>
        </w:rPr>
        <w:t>społeczno</w:t>
      </w:r>
      <w:proofErr w:type="spellEnd"/>
      <w:r w:rsidRPr="00243918">
        <w:rPr>
          <w:rFonts w:ascii="Times New Roman" w:hAnsi="Times New Roman" w:cs="Times New Roman"/>
          <w:sz w:val="24"/>
          <w:szCs w:val="24"/>
        </w:rPr>
        <w:t xml:space="preserve"> - gospodarczego gminy z czterema zmiennymi składowymi postawy przedsiębiorczej</w:t>
      </w:r>
      <w:r>
        <w:rPr>
          <w:rFonts w:ascii="Times New Roman" w:hAnsi="Times New Roman" w:cs="Times New Roman"/>
          <w:sz w:val="24"/>
          <w:szCs w:val="24"/>
        </w:rPr>
        <w:t xml:space="preserve">. Wykazano, że </w:t>
      </w:r>
      <w:r w:rsidRPr="00243918">
        <w:rPr>
          <w:rFonts w:ascii="Times New Roman" w:hAnsi="Times New Roman" w:cs="Times New Roman"/>
          <w:sz w:val="24"/>
          <w:szCs w:val="24"/>
        </w:rPr>
        <w:t>potencjał gminy, w której</w:t>
      </w:r>
      <w:r>
        <w:rPr>
          <w:rFonts w:ascii="Times New Roman" w:hAnsi="Times New Roman" w:cs="Times New Roman"/>
          <w:sz w:val="24"/>
          <w:szCs w:val="24"/>
        </w:rPr>
        <w:t xml:space="preserve"> mieszkali badani, nie wpływał </w:t>
      </w:r>
      <w:r w:rsidRPr="00243918">
        <w:rPr>
          <w:rFonts w:ascii="Times New Roman" w:hAnsi="Times New Roman" w:cs="Times New Roman"/>
          <w:sz w:val="24"/>
          <w:szCs w:val="24"/>
        </w:rPr>
        <w:t>w sposób istotny statystycznie na poziom zmiennej wyrażającej ich przekonania i stosunek do przedsiębiorczości.</w:t>
      </w:r>
      <w:r w:rsidRPr="00243918">
        <w:t xml:space="preserve"> </w:t>
      </w:r>
      <w:r w:rsidRPr="00243918">
        <w:rPr>
          <w:rFonts w:ascii="Times New Roman" w:hAnsi="Times New Roman" w:cs="Times New Roman"/>
          <w:sz w:val="24"/>
          <w:szCs w:val="24"/>
        </w:rPr>
        <w:t xml:space="preserve">Największy odsetek badanych o najwyższej </w:t>
      </w:r>
      <w:r w:rsidRPr="00243918">
        <w:rPr>
          <w:rFonts w:ascii="Times New Roman" w:hAnsi="Times New Roman" w:cs="Times New Roman"/>
          <w:sz w:val="24"/>
          <w:szCs w:val="24"/>
        </w:rPr>
        <w:lastRenderedPageBreak/>
        <w:t xml:space="preserve">wartości analizowanego wskaźnika znalazł się wśród badanych zamieszkujących gminy </w:t>
      </w:r>
      <w:r w:rsidR="004978EC">
        <w:rPr>
          <w:rFonts w:ascii="Times New Roman" w:hAnsi="Times New Roman" w:cs="Times New Roman"/>
          <w:sz w:val="24"/>
          <w:szCs w:val="24"/>
        </w:rPr>
        <w:br/>
      </w:r>
      <w:r w:rsidRPr="00243918">
        <w:rPr>
          <w:rFonts w:ascii="Times New Roman" w:hAnsi="Times New Roman" w:cs="Times New Roman"/>
          <w:sz w:val="24"/>
          <w:szCs w:val="24"/>
        </w:rPr>
        <w:t xml:space="preserve">o średnim poziomie potencjału </w:t>
      </w:r>
      <w:proofErr w:type="spellStart"/>
      <w:r w:rsidRPr="00243918">
        <w:rPr>
          <w:rFonts w:ascii="Times New Roman" w:hAnsi="Times New Roman" w:cs="Times New Roman"/>
          <w:sz w:val="24"/>
          <w:szCs w:val="24"/>
        </w:rPr>
        <w:t>społeczno</w:t>
      </w:r>
      <w:proofErr w:type="spellEnd"/>
      <w:r w:rsidRPr="00243918">
        <w:rPr>
          <w:rFonts w:ascii="Times New Roman" w:hAnsi="Times New Roman" w:cs="Times New Roman"/>
          <w:sz w:val="24"/>
          <w:szCs w:val="24"/>
        </w:rPr>
        <w:t xml:space="preserve"> – gospodarczego</w:t>
      </w:r>
      <w:r>
        <w:rPr>
          <w:rFonts w:ascii="Times New Roman" w:hAnsi="Times New Roman" w:cs="Times New Roman"/>
          <w:sz w:val="24"/>
          <w:szCs w:val="24"/>
        </w:rPr>
        <w:t>. C</w:t>
      </w:r>
      <w:r w:rsidRPr="00243918">
        <w:rPr>
          <w:rFonts w:ascii="Times New Roman" w:hAnsi="Times New Roman" w:cs="Times New Roman"/>
          <w:sz w:val="24"/>
          <w:szCs w:val="24"/>
        </w:rPr>
        <w:t>harakteryzujący się najniższymi wartościami wskaźnika wiedzy i przekonań na temat przedsiębiorczości stanowili nieco ponad 21% badanych zarówno z obszarów o niskim potencjale, jak i z obszarów, gdzie potencjał ten był stosunkowo wysoki.</w:t>
      </w:r>
      <w:r w:rsidRPr="00C3294D">
        <w:rPr>
          <w:rFonts w:ascii="Times New Roman" w:hAnsi="Times New Roman" w:cs="Times New Roman"/>
          <w:sz w:val="24"/>
          <w:szCs w:val="24"/>
        </w:rPr>
        <w:t xml:space="preserve"> Przeprowadzona analiza wykazała również, iż potencjał gmin nie miał istotnego statystycznie wpływu na poziom przedsiębiorczości badanych ujęty zbiorczo jako suma czterech przedstawionych wcześniej wymiarów. Większość ankietowanych, niezależnie od miejsca zamieszkania wykazywała się przeciętnym poziomem przedsiębiorczości. Nie mniej jednak zaobserwowano, że wśród młodzieży zamieszkującej gminy o niskim potencjale jest stosunkowo najmniej osób charakteryzujących się niskim poziomem przedsiębiorczości. Być może to właśnie trudne warunki stymulują młodzież do podejmowania działań na rzecz ich zmiany.</w:t>
      </w:r>
    </w:p>
    <w:p w:rsidR="00372D94" w:rsidRPr="00C3294D" w:rsidRDefault="00372D94" w:rsidP="00372D94">
      <w:pPr>
        <w:rPr>
          <w:rFonts w:ascii="Times New Roman" w:hAnsi="Times New Roman" w:cs="Times New Roman"/>
          <w:sz w:val="24"/>
          <w:szCs w:val="24"/>
        </w:rPr>
      </w:pPr>
      <w:r w:rsidRPr="00C3294D">
        <w:rPr>
          <w:rFonts w:ascii="Times New Roman" w:hAnsi="Times New Roman" w:cs="Times New Roman"/>
          <w:sz w:val="24"/>
          <w:szCs w:val="24"/>
        </w:rPr>
        <w:t xml:space="preserve">Przedsiębiorczość pełni ważną rolę w rozwoju obszarów wiejskich. Młodzież, która stanowi ważny potencjał, może odegrać dużą rolę w tym procesie. Jednak, badania dotyczące tego zagadnienia nie napawają optymizmem. Młodzież wiejska posiada wprawdzie duży potencjał motywacyjny do osiągania życiowych celów, jest dość mobilna zawodowo, coraz częściej odnosi się pozytywnie do perspektywy pozostania na obszarach wiejskich, niemniej jednak, obecna sytuacja na wsi nie jest dla nich satysfakcjonująca. Jednostki ambitne, dobrze wykształcone nie mogąc zaspokoić swoich aspiracji wolą budować kariery zawodowe </w:t>
      </w:r>
      <w:r w:rsidR="004978EC">
        <w:rPr>
          <w:rFonts w:ascii="Times New Roman" w:hAnsi="Times New Roman" w:cs="Times New Roman"/>
          <w:sz w:val="24"/>
          <w:szCs w:val="24"/>
        </w:rPr>
        <w:br/>
      </w:r>
      <w:r w:rsidRPr="00C3294D">
        <w:rPr>
          <w:rFonts w:ascii="Times New Roman" w:hAnsi="Times New Roman" w:cs="Times New Roman"/>
          <w:sz w:val="24"/>
          <w:szCs w:val="24"/>
        </w:rPr>
        <w:t xml:space="preserve">w dużych miastach. </w:t>
      </w:r>
    </w:p>
    <w:p w:rsidR="00372D94" w:rsidRPr="00C3294D" w:rsidRDefault="00372D94" w:rsidP="00372D94">
      <w:pPr>
        <w:rPr>
          <w:rFonts w:ascii="Times New Roman" w:hAnsi="Times New Roman" w:cs="Times New Roman"/>
          <w:sz w:val="24"/>
          <w:szCs w:val="24"/>
        </w:rPr>
      </w:pPr>
      <w:r w:rsidRPr="00C3294D">
        <w:rPr>
          <w:rFonts w:ascii="Times New Roman" w:hAnsi="Times New Roman" w:cs="Times New Roman"/>
          <w:sz w:val="24"/>
          <w:szCs w:val="24"/>
        </w:rPr>
        <w:t xml:space="preserve">Ważnym aspektem działalności jednostki, również działań i </w:t>
      </w:r>
      <w:proofErr w:type="spellStart"/>
      <w:r w:rsidRPr="00C3294D">
        <w:rPr>
          <w:rFonts w:ascii="Times New Roman" w:hAnsi="Times New Roman" w:cs="Times New Roman"/>
          <w:sz w:val="24"/>
          <w:szCs w:val="24"/>
        </w:rPr>
        <w:t>zachowań</w:t>
      </w:r>
      <w:proofErr w:type="spellEnd"/>
      <w:r w:rsidRPr="00C3294D">
        <w:rPr>
          <w:rFonts w:ascii="Times New Roman" w:hAnsi="Times New Roman" w:cs="Times New Roman"/>
          <w:sz w:val="24"/>
          <w:szCs w:val="24"/>
        </w:rPr>
        <w:t xml:space="preserve"> przedsiębiorczych oraz innowacyjnych, jest samoocena. Poziom jej zależy m.in. od postrzeganej rzeczywistości społecznej. Podkreśla się, że im jednostka posiada wyższą samoocenę, tym jest bardziej przedsiębiorcza, co potwierdzają niniejsze badania. </w:t>
      </w:r>
    </w:p>
    <w:p w:rsidR="00372D94" w:rsidRPr="00C3294D" w:rsidRDefault="00372D94" w:rsidP="00372D94">
      <w:pPr>
        <w:rPr>
          <w:rFonts w:ascii="Times New Roman" w:hAnsi="Times New Roman" w:cs="Times New Roman"/>
          <w:sz w:val="24"/>
          <w:szCs w:val="24"/>
        </w:rPr>
      </w:pPr>
      <w:r w:rsidRPr="00C3294D">
        <w:rPr>
          <w:rFonts w:ascii="Times New Roman" w:hAnsi="Times New Roman" w:cs="Times New Roman"/>
          <w:sz w:val="24"/>
          <w:szCs w:val="24"/>
        </w:rPr>
        <w:t xml:space="preserve">W związku z tym, placówki edukacyjne, ale i władze samorządowe oraz organizacje pozarządowe powinny poświęcić więcej uwagi młodzieży wiejskiej, bardziej skupić się na ich potrzebach m. in. edukacyjnych, jak również zająć się podnoszeniem poziomu ich samooceny, zachęcić do uczestnictwa </w:t>
      </w:r>
      <w:proofErr w:type="spellStart"/>
      <w:r w:rsidRPr="00C3294D">
        <w:rPr>
          <w:rFonts w:ascii="Times New Roman" w:hAnsi="Times New Roman" w:cs="Times New Roman"/>
          <w:sz w:val="24"/>
          <w:szCs w:val="24"/>
        </w:rPr>
        <w:t>społeczno</w:t>
      </w:r>
      <w:proofErr w:type="spellEnd"/>
      <w:r w:rsidRPr="00C3294D">
        <w:rPr>
          <w:rFonts w:ascii="Times New Roman" w:hAnsi="Times New Roman" w:cs="Times New Roman"/>
          <w:sz w:val="24"/>
          <w:szCs w:val="24"/>
        </w:rPr>
        <w:t xml:space="preserve"> - politycznego. </w:t>
      </w:r>
    </w:p>
    <w:p w:rsidR="00372D94" w:rsidRPr="00C3294D" w:rsidRDefault="00372D94" w:rsidP="00372D94">
      <w:pPr>
        <w:rPr>
          <w:rFonts w:ascii="Times New Roman" w:hAnsi="Times New Roman" w:cs="Times New Roman"/>
          <w:sz w:val="24"/>
          <w:szCs w:val="24"/>
        </w:rPr>
      </w:pPr>
      <w:r w:rsidRPr="00C3294D">
        <w:rPr>
          <w:rFonts w:ascii="Times New Roman" w:hAnsi="Times New Roman" w:cs="Times New Roman"/>
          <w:sz w:val="24"/>
          <w:szCs w:val="24"/>
        </w:rPr>
        <w:lastRenderedPageBreak/>
        <w:t xml:space="preserve">Jak zaznaczono w niniejszym raporcie, niespełna jedna trzecia badanej młodzieży deklarowała swoją aktywność społeczną, z czego tylko 15% brała udział w działaniach na rzecz swojej miejscowości zamieszkania. W badaniach dotyczących kapitału społecznego lokalnych grup działania uzyskano wyniki, które wskazywały na to, że młodzież </w:t>
      </w:r>
    </w:p>
    <w:p w:rsidR="00372D94" w:rsidRPr="00C3294D" w:rsidRDefault="00372D94" w:rsidP="00372D94">
      <w:pPr>
        <w:rPr>
          <w:rFonts w:ascii="Times New Roman" w:hAnsi="Times New Roman" w:cs="Times New Roman"/>
          <w:sz w:val="24"/>
          <w:szCs w:val="24"/>
        </w:rPr>
      </w:pPr>
      <w:r w:rsidRPr="00C3294D">
        <w:rPr>
          <w:rFonts w:ascii="Times New Roman" w:hAnsi="Times New Roman" w:cs="Times New Roman"/>
          <w:sz w:val="24"/>
          <w:szCs w:val="24"/>
        </w:rPr>
        <w:t xml:space="preserve">z obszarów wiejskich stanowi bardzo niewielki odsetek członków LGD. Ponadto, zazwyczaj nie pełni ona ważnych funkcji w ich strukturach. Z pewnością większa otwartość władz lokalnych na działania młodzieży, zapewnienie im odpowiednich warunków do podejmowania aktywności </w:t>
      </w:r>
      <w:proofErr w:type="spellStart"/>
      <w:r w:rsidRPr="00C3294D">
        <w:rPr>
          <w:rFonts w:ascii="Times New Roman" w:hAnsi="Times New Roman" w:cs="Times New Roman"/>
          <w:sz w:val="24"/>
          <w:szCs w:val="24"/>
        </w:rPr>
        <w:t>społeczno</w:t>
      </w:r>
      <w:proofErr w:type="spellEnd"/>
      <w:r w:rsidRPr="00C3294D">
        <w:rPr>
          <w:rFonts w:ascii="Times New Roman" w:hAnsi="Times New Roman" w:cs="Times New Roman"/>
          <w:sz w:val="24"/>
          <w:szCs w:val="24"/>
        </w:rPr>
        <w:t xml:space="preserve"> - politycznych, zastosowanie szeregu zachęt i ułatwień w tej kwestii, pomogłyby w rozwijaniu potencjału młodych ludzi w zakresie przedsiębiorczości i innowacyjności. W konsekwencji młodzież częściej i chętniej angażowałaby się w inicjatywy na rzecz rozwoju lokalnego.</w:t>
      </w:r>
    </w:p>
    <w:p w:rsidR="00372D94" w:rsidRPr="00C3294D" w:rsidRDefault="00372D94" w:rsidP="00372D94">
      <w:pPr>
        <w:rPr>
          <w:rFonts w:ascii="Times New Roman" w:hAnsi="Times New Roman" w:cs="Times New Roman"/>
          <w:sz w:val="24"/>
          <w:szCs w:val="24"/>
        </w:rPr>
      </w:pPr>
      <w:r>
        <w:rPr>
          <w:rFonts w:ascii="Times New Roman" w:hAnsi="Times New Roman" w:cs="Times New Roman"/>
          <w:sz w:val="24"/>
          <w:szCs w:val="24"/>
        </w:rPr>
        <w:t xml:space="preserve">Reasumując. </w:t>
      </w:r>
      <w:r w:rsidRPr="00C3294D">
        <w:rPr>
          <w:rFonts w:ascii="Times New Roman" w:hAnsi="Times New Roman" w:cs="Times New Roman"/>
          <w:sz w:val="24"/>
          <w:szCs w:val="24"/>
        </w:rPr>
        <w:t xml:space="preserve">Wyniki badania potwierdzają wysokie aspiracje edukacyjne młodzieży wiejskiej. Udział badanych uczestniczących w pozaobowiązkowych zajęciach szkolnych rozwijających wiedzę, umiejętności i predyspozycje wynosił 2/3. Większe aspiracje do dalszej edukacji wyrażali licealiści, natomiast uczniowie ze szkół zawodowych (ZSZ </w:t>
      </w:r>
      <w:r w:rsidR="004978EC">
        <w:rPr>
          <w:rFonts w:ascii="Times New Roman" w:hAnsi="Times New Roman" w:cs="Times New Roman"/>
          <w:sz w:val="24"/>
          <w:szCs w:val="24"/>
        </w:rPr>
        <w:br/>
      </w:r>
      <w:r w:rsidRPr="00C3294D">
        <w:rPr>
          <w:rFonts w:ascii="Times New Roman" w:hAnsi="Times New Roman" w:cs="Times New Roman"/>
          <w:sz w:val="24"/>
          <w:szCs w:val="24"/>
        </w:rPr>
        <w:t xml:space="preserve">i technikum) gotowi są zaprzestać edukacji czując się przygotowanymi do pracy zawodowej. </w:t>
      </w:r>
    </w:p>
    <w:p w:rsidR="00372D94" w:rsidRDefault="00372D94" w:rsidP="00372D94">
      <w:pPr>
        <w:rPr>
          <w:rFonts w:ascii="Times New Roman" w:hAnsi="Times New Roman" w:cs="Times New Roman"/>
          <w:sz w:val="24"/>
          <w:szCs w:val="24"/>
        </w:rPr>
      </w:pPr>
      <w:r w:rsidRPr="00C3294D">
        <w:rPr>
          <w:rFonts w:ascii="Times New Roman" w:hAnsi="Times New Roman" w:cs="Times New Roman"/>
          <w:sz w:val="24"/>
          <w:szCs w:val="24"/>
        </w:rPr>
        <w:t xml:space="preserve">Ważnym atrybutem przedsiębiorczości i innowacyjności jest doświadczenie zawodowe badanych. Większość (3/4) ankietowanych wykonywała już pracę zawodową, najczęściej były to prace sezonowe (np. wakacyjne w kraju/za granicą). Blisko 45% młodzieży pomagała w prowadzeniu rodzinnego gospodarstwa domowego lub działalności gospodarczej. </w:t>
      </w:r>
      <w:r w:rsidR="004978EC">
        <w:rPr>
          <w:rFonts w:ascii="Times New Roman" w:hAnsi="Times New Roman" w:cs="Times New Roman"/>
          <w:sz w:val="24"/>
          <w:szCs w:val="24"/>
        </w:rPr>
        <w:br/>
      </w:r>
      <w:r w:rsidRPr="00C3294D">
        <w:rPr>
          <w:rFonts w:ascii="Times New Roman" w:hAnsi="Times New Roman" w:cs="Times New Roman"/>
          <w:sz w:val="24"/>
          <w:szCs w:val="24"/>
        </w:rPr>
        <w:t>Te wyniki wskazują na ich duży potencjał</w:t>
      </w:r>
      <w:r>
        <w:rPr>
          <w:rFonts w:ascii="Times New Roman" w:hAnsi="Times New Roman" w:cs="Times New Roman"/>
          <w:sz w:val="24"/>
          <w:szCs w:val="24"/>
        </w:rPr>
        <w:t xml:space="preserve"> w zakresie aktywności młodych z obszarów wiejskich. </w:t>
      </w:r>
    </w:p>
    <w:p w:rsidR="00372D94" w:rsidRPr="00C3294D" w:rsidRDefault="00372D94" w:rsidP="00372D94">
      <w:pPr>
        <w:rPr>
          <w:rFonts w:ascii="Times New Roman" w:hAnsi="Times New Roman" w:cs="Times New Roman"/>
          <w:sz w:val="24"/>
          <w:szCs w:val="24"/>
        </w:rPr>
      </w:pPr>
      <w:r w:rsidRPr="002026DA">
        <w:rPr>
          <w:rFonts w:ascii="Times New Roman" w:hAnsi="Times New Roman" w:cs="Times New Roman"/>
          <w:sz w:val="24"/>
          <w:szCs w:val="24"/>
        </w:rPr>
        <w:t xml:space="preserve">Decyzja o pozostaniu, rozwijaniu się i samorealizacji na wsi zależy w głównej mierze </w:t>
      </w:r>
      <w:r w:rsidR="004978EC" w:rsidRPr="002026DA">
        <w:rPr>
          <w:rFonts w:ascii="Times New Roman" w:hAnsi="Times New Roman" w:cs="Times New Roman"/>
          <w:sz w:val="24"/>
          <w:szCs w:val="24"/>
        </w:rPr>
        <w:br/>
      </w:r>
      <w:r w:rsidRPr="002026DA">
        <w:rPr>
          <w:rFonts w:ascii="Times New Roman" w:hAnsi="Times New Roman" w:cs="Times New Roman"/>
          <w:sz w:val="24"/>
          <w:szCs w:val="24"/>
        </w:rPr>
        <w:t>od tego, jak miejscowość zamieszkania jest postrzegana przez młodzież. Jeśli warunki życia w danym środowisku oceniane są jako korzystne, ocena szans edukacyjnych i życiowych dokonywana przez młodych jest dużo bardziej optymistyczna (Domalewski 2006: 273). Dotychczasowe badania (Szafraniec 2011, Kwiecińska-</w:t>
      </w:r>
      <w:proofErr w:type="spellStart"/>
      <w:r w:rsidRPr="002026DA">
        <w:rPr>
          <w:rFonts w:ascii="Times New Roman" w:hAnsi="Times New Roman" w:cs="Times New Roman"/>
          <w:sz w:val="24"/>
          <w:szCs w:val="24"/>
        </w:rPr>
        <w:t>Zdrenka</w:t>
      </w:r>
      <w:proofErr w:type="spellEnd"/>
      <w:r w:rsidRPr="002026DA">
        <w:rPr>
          <w:rFonts w:ascii="Times New Roman" w:hAnsi="Times New Roman" w:cs="Times New Roman"/>
          <w:sz w:val="24"/>
          <w:szCs w:val="24"/>
        </w:rPr>
        <w:t xml:space="preserve"> 2004) pokazały, że młodzież postrzega wieś jako miejsce nieatrakcyjne.</w:t>
      </w:r>
      <w:r w:rsidRPr="00C3294D">
        <w:rPr>
          <w:rFonts w:ascii="Times New Roman" w:hAnsi="Times New Roman" w:cs="Times New Roman"/>
          <w:sz w:val="24"/>
          <w:szCs w:val="24"/>
        </w:rPr>
        <w:t xml:space="preserve"> W niniejszych badaniach około 45% ankietowanych uważa, że ich miejscowość jest mniej atrakcyjna niż inne podobne. Na uwagę </w:t>
      </w:r>
      <w:r w:rsidRPr="00C3294D">
        <w:rPr>
          <w:rFonts w:ascii="Times New Roman" w:hAnsi="Times New Roman" w:cs="Times New Roman"/>
          <w:sz w:val="24"/>
          <w:szCs w:val="24"/>
        </w:rPr>
        <w:lastRenderedPageBreak/>
        <w:t>zasługuje słaba aktywność władz</w:t>
      </w:r>
      <w:r>
        <w:rPr>
          <w:rFonts w:ascii="Times New Roman" w:hAnsi="Times New Roman" w:cs="Times New Roman"/>
          <w:sz w:val="24"/>
          <w:szCs w:val="24"/>
        </w:rPr>
        <w:t xml:space="preserve"> lokalnych i innych instytucji </w:t>
      </w:r>
      <w:r w:rsidRPr="00C3294D">
        <w:rPr>
          <w:rFonts w:ascii="Times New Roman" w:hAnsi="Times New Roman" w:cs="Times New Roman"/>
          <w:sz w:val="24"/>
          <w:szCs w:val="24"/>
        </w:rPr>
        <w:t xml:space="preserve">i organizacji w zakresie rozwijania cech, umiejętności i postaw przedsiębiorczych młodzieży. Według deklaracji </w:t>
      </w:r>
      <w:r w:rsidR="004978EC">
        <w:rPr>
          <w:rFonts w:ascii="Times New Roman" w:hAnsi="Times New Roman" w:cs="Times New Roman"/>
          <w:sz w:val="24"/>
          <w:szCs w:val="24"/>
        </w:rPr>
        <w:br/>
      </w:r>
      <w:r w:rsidRPr="00C3294D">
        <w:rPr>
          <w:rFonts w:ascii="Times New Roman" w:hAnsi="Times New Roman" w:cs="Times New Roman"/>
          <w:sz w:val="24"/>
          <w:szCs w:val="24"/>
        </w:rPr>
        <w:t xml:space="preserve">¼ z nich w gminach organizowane są tego typu działania. Lepiej na tym tle prezentuje się oferta przedmiotów w zakresie przedsiębiorczości i innowacyjności zawarta bądź </w:t>
      </w:r>
      <w:r w:rsidR="004978EC">
        <w:rPr>
          <w:rFonts w:ascii="Times New Roman" w:hAnsi="Times New Roman" w:cs="Times New Roman"/>
          <w:sz w:val="24"/>
          <w:szCs w:val="24"/>
        </w:rPr>
        <w:br/>
      </w:r>
      <w:r w:rsidRPr="00C3294D">
        <w:rPr>
          <w:rFonts w:ascii="Times New Roman" w:hAnsi="Times New Roman" w:cs="Times New Roman"/>
          <w:sz w:val="24"/>
          <w:szCs w:val="24"/>
        </w:rPr>
        <w:t xml:space="preserve">w programie edukacyjnym, bądź w dodatkowych zajęciach prowadzonych przez szkołę. Zdecydowana większość badanych stwierdza, że uczestniczyła w obowiązkowych zajęciach </w:t>
      </w:r>
      <w:r w:rsidR="004978EC">
        <w:rPr>
          <w:rFonts w:ascii="Times New Roman" w:hAnsi="Times New Roman" w:cs="Times New Roman"/>
          <w:sz w:val="24"/>
          <w:szCs w:val="24"/>
        </w:rPr>
        <w:br/>
      </w:r>
      <w:r w:rsidRPr="00C3294D">
        <w:rPr>
          <w:rFonts w:ascii="Times New Roman" w:hAnsi="Times New Roman" w:cs="Times New Roman"/>
          <w:sz w:val="24"/>
          <w:szCs w:val="24"/>
        </w:rPr>
        <w:t>z zakresu przedsiębiorczości, organizowanych na terenie szkoły, na ogół pozytywnie je oceniając. Nieco mniej osób (połowa badanych) dek</w:t>
      </w:r>
      <w:r>
        <w:rPr>
          <w:rFonts w:ascii="Times New Roman" w:hAnsi="Times New Roman" w:cs="Times New Roman"/>
          <w:sz w:val="24"/>
          <w:szCs w:val="24"/>
        </w:rPr>
        <w:t xml:space="preserve">larowało, że nie uczestniczyło </w:t>
      </w:r>
      <w:r w:rsidR="004978EC">
        <w:rPr>
          <w:rFonts w:ascii="Times New Roman" w:hAnsi="Times New Roman" w:cs="Times New Roman"/>
          <w:sz w:val="24"/>
          <w:szCs w:val="24"/>
        </w:rPr>
        <w:br/>
      </w:r>
      <w:r w:rsidRPr="00C3294D">
        <w:rPr>
          <w:rFonts w:ascii="Times New Roman" w:hAnsi="Times New Roman" w:cs="Times New Roman"/>
          <w:sz w:val="24"/>
          <w:szCs w:val="24"/>
        </w:rPr>
        <w:t xml:space="preserve">w zajęciach szkolnych dotyczących problematyki innowacyjności, natomiast młodzież, która miała okazję w nich uczestniczyć, oceniała je wyżej niż przedmioty dotyczące przedsiębiorczości. </w:t>
      </w:r>
    </w:p>
    <w:p w:rsidR="00372D94" w:rsidRPr="00C3294D" w:rsidRDefault="00372D94" w:rsidP="00372D94">
      <w:pPr>
        <w:rPr>
          <w:rFonts w:ascii="Times New Roman" w:hAnsi="Times New Roman" w:cs="Times New Roman"/>
          <w:sz w:val="24"/>
          <w:szCs w:val="24"/>
        </w:rPr>
      </w:pPr>
      <w:r>
        <w:rPr>
          <w:rFonts w:ascii="Times New Roman" w:hAnsi="Times New Roman" w:cs="Times New Roman"/>
          <w:sz w:val="24"/>
          <w:szCs w:val="24"/>
        </w:rPr>
        <w:t>M</w:t>
      </w:r>
      <w:r w:rsidRPr="00C3294D">
        <w:rPr>
          <w:rFonts w:ascii="Times New Roman" w:hAnsi="Times New Roman" w:cs="Times New Roman"/>
          <w:sz w:val="24"/>
          <w:szCs w:val="24"/>
        </w:rPr>
        <w:t>łodzież z obszarów wiejskich stanowi</w:t>
      </w:r>
      <w:r>
        <w:rPr>
          <w:rFonts w:ascii="Times New Roman" w:hAnsi="Times New Roman" w:cs="Times New Roman"/>
          <w:sz w:val="24"/>
          <w:szCs w:val="24"/>
        </w:rPr>
        <w:t xml:space="preserve">, zatem, </w:t>
      </w:r>
      <w:r w:rsidRPr="00C3294D">
        <w:rPr>
          <w:rFonts w:ascii="Times New Roman" w:hAnsi="Times New Roman" w:cs="Times New Roman"/>
          <w:sz w:val="24"/>
          <w:szCs w:val="24"/>
        </w:rPr>
        <w:t>duży potencjał rozwojowy. Posiada aspiracje edukacyjne, również dość często uczestniczy w zajęciach rozwijających umiejętności i wiedzę. Znacząca część ankietowanych brała udział w działalności społecznej, lecz tylko niewielki odsetek w działaniach na rzecz swojej gminy, większość osób wykonywała dotychczas pracę zawodową. Należy zwrócić uwagę na wysoki odsetek ankietowanych planujących po zakończonej edukacji wyjazd ze wsi do miasta lub za granicę. Jednym z powodów decyzji o opuszczeniu rodzinnej miejscowości mogły być niedogodności dostrzegane przez badanych w swoim najbliższym otoczeniu.</w:t>
      </w:r>
    </w:p>
    <w:p w:rsidR="00372D94" w:rsidRPr="00B447FC" w:rsidRDefault="00372D94" w:rsidP="00372D94">
      <w:pPr>
        <w:rPr>
          <w:rFonts w:ascii="Times New Roman" w:hAnsi="Times New Roman" w:cs="Times New Roman"/>
          <w:sz w:val="24"/>
          <w:szCs w:val="24"/>
        </w:rPr>
      </w:pPr>
      <w:r w:rsidRPr="00C3294D">
        <w:rPr>
          <w:rFonts w:ascii="Times New Roman" w:hAnsi="Times New Roman" w:cs="Times New Roman"/>
          <w:sz w:val="24"/>
          <w:szCs w:val="24"/>
        </w:rPr>
        <w:t>Zwraca się uwagę na to, że kształtowanie wśród młodych na obszarach wiejskich postaw przedsiębiorczych, które są jedną z ważnych determinant rozwoju społeczno-gospodarczego wsi, wymaga szczególnej uwagi i działa</w:t>
      </w:r>
      <w:r>
        <w:rPr>
          <w:rFonts w:ascii="Times New Roman" w:hAnsi="Times New Roman" w:cs="Times New Roman"/>
          <w:sz w:val="24"/>
          <w:szCs w:val="24"/>
        </w:rPr>
        <w:t xml:space="preserve">ń systemowych. Powyższe wyniki </w:t>
      </w:r>
      <w:r w:rsidRPr="00C3294D">
        <w:rPr>
          <w:rFonts w:ascii="Times New Roman" w:hAnsi="Times New Roman" w:cs="Times New Roman"/>
          <w:sz w:val="24"/>
          <w:szCs w:val="24"/>
        </w:rPr>
        <w:t>z badań mogą przyczynić się do opracowania strategii rozwoju przedsiębiorczości osób młodych z obszarów wiejskich.</w:t>
      </w:r>
    </w:p>
    <w:p w:rsidR="00372D94" w:rsidRPr="00B447FC" w:rsidRDefault="00372D94" w:rsidP="00372D94">
      <w:pPr>
        <w:rPr>
          <w:rFonts w:ascii="Times New Roman" w:hAnsi="Times New Roman" w:cs="Times New Roman"/>
          <w:sz w:val="24"/>
          <w:szCs w:val="24"/>
        </w:rPr>
      </w:pPr>
    </w:p>
    <w:p w:rsidR="00372D94" w:rsidRPr="00B447FC" w:rsidRDefault="00372D94" w:rsidP="00372D94">
      <w:pPr>
        <w:rPr>
          <w:rFonts w:ascii="Times New Roman" w:hAnsi="Times New Roman" w:cs="Times New Roman"/>
          <w:sz w:val="24"/>
          <w:szCs w:val="24"/>
        </w:rPr>
      </w:pPr>
    </w:p>
    <w:p w:rsidR="00372D94" w:rsidRPr="00B447FC" w:rsidRDefault="00372D94" w:rsidP="00372D94">
      <w:pPr>
        <w:rPr>
          <w:rFonts w:ascii="Times New Roman" w:hAnsi="Times New Roman" w:cs="Times New Roman"/>
          <w:sz w:val="24"/>
          <w:szCs w:val="24"/>
        </w:rPr>
      </w:pPr>
    </w:p>
    <w:p w:rsidR="00372D94" w:rsidRPr="00B447FC" w:rsidRDefault="00372D94" w:rsidP="00372D94">
      <w:pPr>
        <w:rPr>
          <w:rFonts w:ascii="Times New Roman" w:hAnsi="Times New Roman" w:cs="Times New Roman"/>
          <w:sz w:val="24"/>
          <w:szCs w:val="24"/>
        </w:rPr>
      </w:pPr>
      <w:r w:rsidRPr="00B447FC">
        <w:rPr>
          <w:rFonts w:ascii="Times New Roman" w:hAnsi="Times New Roman" w:cs="Times New Roman"/>
          <w:sz w:val="24"/>
          <w:szCs w:val="24"/>
        </w:rPr>
        <w:t xml:space="preserve"> </w:t>
      </w:r>
    </w:p>
    <w:p w:rsidR="00372D94" w:rsidRPr="00B447FC" w:rsidRDefault="00372D94" w:rsidP="00372D94">
      <w:pPr>
        <w:rPr>
          <w:rFonts w:ascii="Times New Roman" w:hAnsi="Times New Roman" w:cs="Times New Roman"/>
          <w:sz w:val="24"/>
          <w:szCs w:val="24"/>
        </w:rPr>
      </w:pPr>
    </w:p>
    <w:p w:rsidR="00372D94" w:rsidRPr="00B447FC" w:rsidRDefault="00372D94" w:rsidP="00372D94">
      <w:pPr>
        <w:rPr>
          <w:rFonts w:ascii="Times New Roman" w:hAnsi="Times New Roman" w:cs="Times New Roman"/>
          <w:sz w:val="24"/>
          <w:szCs w:val="24"/>
        </w:rPr>
      </w:pPr>
    </w:p>
    <w:p w:rsidR="008861AB" w:rsidRPr="008861AB" w:rsidRDefault="008861AB" w:rsidP="008861AB">
      <w:pPr>
        <w:rPr>
          <w:rFonts w:ascii="Times New Roman" w:hAnsi="Times New Roman" w:cs="Times New Roman"/>
          <w:sz w:val="24"/>
          <w:szCs w:val="24"/>
          <w:lang w:eastAsia="ar-SA"/>
        </w:rPr>
      </w:pPr>
    </w:p>
    <w:p w:rsidR="00DD7345" w:rsidRDefault="00DD7345" w:rsidP="00F37F34">
      <w:pPr>
        <w:ind w:firstLine="709"/>
        <w:contextualSpacing/>
        <w:rPr>
          <w:rFonts w:ascii="Times New Roman" w:hAnsi="Times New Roman" w:cs="Times New Roman"/>
          <w:sz w:val="24"/>
        </w:rPr>
      </w:pPr>
    </w:p>
    <w:p w:rsidR="00F77D1B" w:rsidRDefault="00F77D1B">
      <w:pPr>
        <w:rPr>
          <w:rFonts w:ascii="Times New Roman" w:hAnsi="Times New Roman" w:cs="Times New Roman"/>
          <w:sz w:val="24"/>
        </w:rPr>
      </w:pPr>
      <w:r>
        <w:rPr>
          <w:rFonts w:ascii="Times New Roman" w:hAnsi="Times New Roman" w:cs="Times New Roman"/>
          <w:sz w:val="24"/>
        </w:rPr>
        <w:br w:type="page"/>
      </w:r>
    </w:p>
    <w:p w:rsidR="00F77D1B" w:rsidRPr="00AD4BE6" w:rsidRDefault="00F77D1B" w:rsidP="0011315A">
      <w:pPr>
        <w:pStyle w:val="Nagwek1"/>
        <w:spacing w:before="600" w:after="600"/>
        <w:ind w:left="431" w:hanging="431"/>
        <w:rPr>
          <w:rFonts w:ascii="Times New Roman" w:hAnsi="Times New Roman"/>
          <w:color w:val="365F91" w:themeColor="accent1" w:themeShade="BF"/>
        </w:rPr>
      </w:pPr>
      <w:bookmarkStart w:id="196" w:name="_Toc393023657"/>
      <w:bookmarkStart w:id="197" w:name="_Toc413402590"/>
      <w:r w:rsidRPr="00AD4BE6">
        <w:rPr>
          <w:rFonts w:ascii="Times New Roman" w:hAnsi="Times New Roman"/>
          <w:color w:val="365F91" w:themeColor="accent1" w:themeShade="BF"/>
        </w:rPr>
        <w:lastRenderedPageBreak/>
        <w:t>BIBLIOGRAFIA</w:t>
      </w:r>
      <w:bookmarkEnd w:id="196"/>
      <w:bookmarkEnd w:id="197"/>
    </w:p>
    <w:p w:rsidR="00F77D1B" w:rsidRPr="006C1F01" w:rsidRDefault="00F77D1B" w:rsidP="00B36B30">
      <w:pPr>
        <w:spacing w:before="120" w:line="240" w:lineRule="auto"/>
        <w:ind w:firstLine="0"/>
        <w:rPr>
          <w:rFonts w:ascii="Times New Roman" w:eastAsia="Times New Roman" w:hAnsi="Times New Roman" w:cs="Times New Roman"/>
          <w:lang w:eastAsia="pl-PL"/>
        </w:rPr>
      </w:pPr>
      <w:proofErr w:type="spellStart"/>
      <w:r w:rsidRPr="006C1F01">
        <w:rPr>
          <w:rFonts w:ascii="Times New Roman" w:eastAsia="Times New Roman" w:hAnsi="Times New Roman" w:cs="Times New Roman"/>
          <w:lang w:eastAsia="pl-PL"/>
        </w:rPr>
        <w:t>Altschuller</w:t>
      </w:r>
      <w:proofErr w:type="spellEnd"/>
      <w:r w:rsidRPr="006C1F01">
        <w:rPr>
          <w:rFonts w:ascii="Times New Roman" w:eastAsia="Times New Roman" w:hAnsi="Times New Roman" w:cs="Times New Roman"/>
          <w:lang w:eastAsia="pl-PL"/>
        </w:rPr>
        <w:t xml:space="preserve"> H., 1972, </w:t>
      </w:r>
      <w:r w:rsidRPr="006C1F01">
        <w:rPr>
          <w:rFonts w:ascii="Times New Roman" w:eastAsia="Times New Roman" w:hAnsi="Times New Roman" w:cs="Times New Roman"/>
          <w:i/>
          <w:lang w:eastAsia="pl-PL"/>
        </w:rPr>
        <w:t>Algorytm wynalazku</w:t>
      </w:r>
      <w:r w:rsidRPr="006C1F01">
        <w:rPr>
          <w:rFonts w:ascii="Times New Roman" w:eastAsia="Times New Roman" w:hAnsi="Times New Roman" w:cs="Times New Roman"/>
          <w:lang w:eastAsia="pl-PL"/>
        </w:rPr>
        <w:t>, Biblioteka Wiedzy Powszechnej OMEGA</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Bieniok H., 2007, </w:t>
      </w:r>
      <w:r w:rsidRPr="006C1F01">
        <w:rPr>
          <w:rFonts w:ascii="Times New Roman" w:eastAsia="Times New Roman" w:hAnsi="Times New Roman" w:cs="Times New Roman"/>
          <w:i/>
          <w:lang w:eastAsia="pl-PL"/>
        </w:rPr>
        <w:t>Kształtowanie postaw przedsiębiorczych młodzieży w rodzinie, szkole i uczelni,</w:t>
      </w:r>
      <w:r w:rsidRPr="006C1F01">
        <w:rPr>
          <w:rFonts w:ascii="Times New Roman" w:eastAsia="Times New Roman" w:hAnsi="Times New Roman" w:cs="Times New Roman"/>
          <w:lang w:eastAsia="pl-PL"/>
        </w:rPr>
        <w:t xml:space="preserve"> </w:t>
      </w:r>
      <w:r w:rsidR="00B36B30">
        <w:rPr>
          <w:rFonts w:ascii="Times New Roman" w:eastAsia="Times New Roman" w:hAnsi="Times New Roman" w:cs="Times New Roman"/>
          <w:lang w:eastAsia="pl-PL"/>
        </w:rPr>
        <w:br/>
      </w:r>
      <w:r w:rsidRPr="006C1F01">
        <w:rPr>
          <w:rFonts w:ascii="Times New Roman" w:eastAsia="Times New Roman" w:hAnsi="Times New Roman" w:cs="Times New Roman"/>
          <w:lang w:eastAsia="pl-PL"/>
        </w:rPr>
        <w:t xml:space="preserve">[w:] (red.) P. Wachowiak, M. Dąbrowski, B. Majewski, </w:t>
      </w:r>
      <w:r w:rsidRPr="006C1F01">
        <w:rPr>
          <w:rFonts w:ascii="Times New Roman" w:eastAsia="Times New Roman" w:hAnsi="Times New Roman" w:cs="Times New Roman"/>
          <w:i/>
          <w:lang w:eastAsia="pl-PL"/>
        </w:rPr>
        <w:t>Kształtowanie postaw przedsiębiorczych a edukacja ekonomiczna</w:t>
      </w:r>
      <w:r w:rsidRPr="006C1F01">
        <w:rPr>
          <w:rFonts w:ascii="Times New Roman" w:eastAsia="Times New Roman" w:hAnsi="Times New Roman" w:cs="Times New Roman"/>
          <w:lang w:eastAsia="pl-PL"/>
        </w:rPr>
        <w:t>, Wydawnictwo Akademii Ekonomicznej, Warszawa</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Bławat F., 2003, </w:t>
      </w:r>
      <w:r w:rsidRPr="006C1F01">
        <w:rPr>
          <w:rFonts w:ascii="Times New Roman" w:eastAsia="Times New Roman" w:hAnsi="Times New Roman" w:cs="Times New Roman"/>
          <w:i/>
          <w:lang w:eastAsia="pl-PL"/>
        </w:rPr>
        <w:t>Przedsiębiorca w teorii przedsiębiorczości i praktyce małych firm</w:t>
      </w:r>
      <w:r w:rsidRPr="006C1F01">
        <w:rPr>
          <w:rFonts w:ascii="Times New Roman" w:eastAsia="Times New Roman" w:hAnsi="Times New Roman" w:cs="Times New Roman"/>
          <w:lang w:eastAsia="pl-PL"/>
        </w:rPr>
        <w:t>, Gdańskie Towarzystwo Naukowe, Gdańsk</w:t>
      </w:r>
    </w:p>
    <w:p w:rsidR="00F77D1B" w:rsidRPr="00C61392" w:rsidRDefault="00F77D1B" w:rsidP="00B36B30">
      <w:pPr>
        <w:spacing w:before="120" w:line="240" w:lineRule="auto"/>
        <w:ind w:firstLine="0"/>
        <w:rPr>
          <w:rFonts w:ascii="Times New Roman" w:hAnsi="Times New Roman" w:cs="Times New Roman"/>
        </w:rPr>
      </w:pPr>
      <w:r w:rsidRPr="00C61392">
        <w:rPr>
          <w:rFonts w:ascii="Times New Roman" w:hAnsi="Times New Roman" w:cs="Times New Roman"/>
        </w:rPr>
        <w:t xml:space="preserve">Błędowski P., Nowakowska M., </w:t>
      </w:r>
      <w:r>
        <w:rPr>
          <w:rFonts w:ascii="Times New Roman" w:hAnsi="Times New Roman" w:cs="Times New Roman"/>
        </w:rPr>
        <w:t xml:space="preserve">2010, </w:t>
      </w:r>
      <w:r w:rsidRPr="007C6949">
        <w:rPr>
          <w:rFonts w:ascii="Times New Roman" w:hAnsi="Times New Roman" w:cs="Times New Roman"/>
          <w:i/>
        </w:rPr>
        <w:t>Podstawy kształcenia ustawicznego</w:t>
      </w:r>
      <w:r w:rsidRPr="00C61392">
        <w:rPr>
          <w:rFonts w:ascii="Times New Roman" w:hAnsi="Times New Roman" w:cs="Times New Roman"/>
        </w:rPr>
        <w:t xml:space="preserve">, </w:t>
      </w:r>
      <w:r>
        <w:rPr>
          <w:rFonts w:ascii="Times New Roman" w:hAnsi="Times New Roman" w:cs="Times New Roman"/>
        </w:rPr>
        <w:t>Wydawnictwo Ego, Łódź</w:t>
      </w:r>
    </w:p>
    <w:p w:rsidR="00F77D1B" w:rsidRPr="006C1F01" w:rsidRDefault="00F77D1B" w:rsidP="00B36B30">
      <w:pPr>
        <w:spacing w:before="120" w:line="240" w:lineRule="auto"/>
        <w:ind w:firstLine="0"/>
        <w:rPr>
          <w:rFonts w:ascii="Times New Roman" w:hAnsi="Times New Roman" w:cs="Times New Roman"/>
          <w:lang w:val="en-US"/>
        </w:rPr>
      </w:pPr>
      <w:proofErr w:type="spellStart"/>
      <w:r w:rsidRPr="006C1F01">
        <w:rPr>
          <w:rFonts w:ascii="Times New Roman" w:hAnsi="Times New Roman" w:cs="Times New Roman"/>
          <w:lang w:val="en-US"/>
        </w:rPr>
        <w:t>Chell</w:t>
      </w:r>
      <w:proofErr w:type="spellEnd"/>
      <w:r w:rsidRPr="006C1F01">
        <w:rPr>
          <w:rFonts w:ascii="Times New Roman" w:hAnsi="Times New Roman" w:cs="Times New Roman"/>
          <w:lang w:val="en-US"/>
        </w:rPr>
        <w:t xml:space="preserve"> E., </w:t>
      </w:r>
      <w:proofErr w:type="spellStart"/>
      <w:r w:rsidRPr="006C1F01">
        <w:rPr>
          <w:rFonts w:ascii="Times New Roman" w:hAnsi="Times New Roman" w:cs="Times New Roman"/>
          <w:lang w:val="en-US"/>
        </w:rPr>
        <w:t>Athayde</w:t>
      </w:r>
      <w:proofErr w:type="spellEnd"/>
      <w:r w:rsidRPr="006C1F01">
        <w:rPr>
          <w:rFonts w:ascii="Times New Roman" w:hAnsi="Times New Roman" w:cs="Times New Roman"/>
          <w:lang w:val="en-US"/>
        </w:rPr>
        <w:t xml:space="preserve"> R., 2009, </w:t>
      </w:r>
      <w:r w:rsidRPr="00BB5CE5">
        <w:rPr>
          <w:rFonts w:ascii="Times New Roman" w:hAnsi="Times New Roman" w:cs="Times New Roman"/>
          <w:i/>
          <w:lang w:val="en-US"/>
        </w:rPr>
        <w:t>The identification and measurement of innovative characteristics of young people</w:t>
      </w:r>
      <w:r w:rsidRPr="006C1F01">
        <w:rPr>
          <w:rFonts w:ascii="Times New Roman" w:hAnsi="Times New Roman" w:cs="Times New Roman"/>
          <w:lang w:val="en-US"/>
        </w:rPr>
        <w:t>, Research Report, NESTA</w:t>
      </w:r>
    </w:p>
    <w:p w:rsidR="00F77D1B" w:rsidRPr="006C1F01" w:rsidRDefault="00725A72" w:rsidP="00B36B30">
      <w:pPr>
        <w:spacing w:before="120" w:line="240" w:lineRule="auto"/>
        <w:ind w:firstLine="0"/>
        <w:rPr>
          <w:rFonts w:ascii="Times New Roman" w:eastAsia="Times New Roman" w:hAnsi="Times New Roman" w:cs="Times New Roman"/>
          <w:lang w:eastAsia="pl-PL"/>
        </w:rPr>
      </w:pPr>
      <w:r w:rsidRPr="00725A72">
        <w:rPr>
          <w:rFonts w:ascii="Times New Roman" w:eastAsia="Times New Roman" w:hAnsi="Times New Roman" w:cs="Times New Roman"/>
          <w:lang w:eastAsia="pl-PL"/>
        </w:rPr>
        <w:t xml:space="preserve">Cierniak-Szóstak E., </w:t>
      </w:r>
      <w:proofErr w:type="spellStart"/>
      <w:r w:rsidR="00F77D1B" w:rsidRPr="00725A72">
        <w:rPr>
          <w:rFonts w:ascii="Times New Roman" w:eastAsia="Times New Roman" w:hAnsi="Times New Roman" w:cs="Times New Roman"/>
          <w:lang w:eastAsia="pl-PL"/>
        </w:rPr>
        <w:t>Karwińska</w:t>
      </w:r>
      <w:proofErr w:type="spellEnd"/>
      <w:r w:rsidR="00F77D1B" w:rsidRPr="00725A72">
        <w:rPr>
          <w:rFonts w:ascii="Times New Roman" w:eastAsia="Times New Roman" w:hAnsi="Times New Roman" w:cs="Times New Roman"/>
          <w:lang w:eastAsia="pl-PL"/>
        </w:rPr>
        <w:t xml:space="preserve"> A., </w:t>
      </w:r>
      <w:r w:rsidRPr="00725A72">
        <w:rPr>
          <w:rFonts w:ascii="Times New Roman" w:eastAsia="Times New Roman" w:hAnsi="Times New Roman" w:cs="Times New Roman"/>
          <w:lang w:eastAsia="pl-PL"/>
        </w:rPr>
        <w:t xml:space="preserve">2007, </w:t>
      </w:r>
      <w:r w:rsidR="00F77D1B" w:rsidRPr="00725A72">
        <w:rPr>
          <w:rFonts w:ascii="Times New Roman" w:eastAsia="Times New Roman" w:hAnsi="Times New Roman" w:cs="Times New Roman"/>
          <w:i/>
          <w:lang w:eastAsia="pl-PL"/>
        </w:rPr>
        <w:t>Socjalizacja do przedsiębiorczości. Możliwości i ograniczenia</w:t>
      </w:r>
      <w:r w:rsidR="00F77D1B" w:rsidRPr="00725A72">
        <w:rPr>
          <w:rFonts w:ascii="Times New Roman" w:eastAsia="Times New Roman" w:hAnsi="Times New Roman" w:cs="Times New Roman"/>
          <w:lang w:eastAsia="pl-PL"/>
        </w:rPr>
        <w:t xml:space="preserve">, [w:] (red.) P. Wachowiak, M. Dąbrowski, B. Majewski, </w:t>
      </w:r>
      <w:r w:rsidR="00F77D1B" w:rsidRPr="00725A72">
        <w:rPr>
          <w:rFonts w:ascii="Times New Roman" w:eastAsia="Times New Roman" w:hAnsi="Times New Roman" w:cs="Times New Roman"/>
          <w:i/>
          <w:lang w:eastAsia="pl-PL"/>
        </w:rPr>
        <w:t>Kształtowanie postaw przedsiębiorczych a edukacja ekonomiczna,</w:t>
      </w:r>
      <w:r w:rsidR="00F77D1B" w:rsidRPr="00725A72">
        <w:rPr>
          <w:rFonts w:ascii="Times New Roman" w:eastAsia="Times New Roman" w:hAnsi="Times New Roman" w:cs="Times New Roman"/>
          <w:lang w:eastAsia="pl-PL"/>
        </w:rPr>
        <w:t xml:space="preserve"> Wydawnictwo Akademii Ekonomicznej, Warszawa</w:t>
      </w:r>
    </w:p>
    <w:p w:rsidR="00F77D1B" w:rsidRPr="006C1F01" w:rsidRDefault="00F77D1B" w:rsidP="00B36B30">
      <w:pPr>
        <w:spacing w:before="120" w:line="240" w:lineRule="auto"/>
        <w:ind w:firstLine="0"/>
        <w:rPr>
          <w:rFonts w:ascii="Times New Roman" w:hAnsi="Times New Roman" w:cs="Times New Roman"/>
        </w:rPr>
      </w:pPr>
      <w:r w:rsidRPr="006C1F01">
        <w:rPr>
          <w:rFonts w:ascii="Times New Roman" w:hAnsi="Times New Roman"/>
        </w:rPr>
        <w:t xml:space="preserve">Cybulska A., 2012, </w:t>
      </w:r>
      <w:r w:rsidRPr="00BB5CE5">
        <w:rPr>
          <w:rFonts w:ascii="Times New Roman" w:hAnsi="Times New Roman"/>
          <w:i/>
        </w:rPr>
        <w:t>Zaufanie społeczne</w:t>
      </w:r>
      <w:r w:rsidRPr="006C1F01">
        <w:rPr>
          <w:rFonts w:ascii="Times New Roman" w:hAnsi="Times New Roman"/>
        </w:rPr>
        <w:t>, komunikat CBOS nr 33/2012</w:t>
      </w:r>
    </w:p>
    <w:p w:rsidR="00F77D1B" w:rsidRDefault="00F77D1B" w:rsidP="00B36B30">
      <w:pPr>
        <w:spacing w:before="120" w:line="240" w:lineRule="auto"/>
        <w:ind w:firstLine="0"/>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Danilewicz D., 2014, </w:t>
      </w:r>
      <w:r w:rsidRPr="00990614">
        <w:rPr>
          <w:rFonts w:ascii="Times New Roman" w:eastAsia="Times New Roman" w:hAnsi="Times New Roman" w:cs="Times New Roman"/>
          <w:i/>
          <w:lang w:eastAsia="pl-PL"/>
        </w:rPr>
        <w:t>Wewnętrzne i zewnętrzne determinanty kształtujące postawę przedsiębiorczą</w:t>
      </w:r>
      <w:r>
        <w:rPr>
          <w:rFonts w:ascii="Times New Roman" w:eastAsia="Times New Roman" w:hAnsi="Times New Roman" w:cs="Times New Roman"/>
          <w:lang w:eastAsia="pl-PL"/>
        </w:rPr>
        <w:t xml:space="preserve">, [w:] (red.) A. </w:t>
      </w:r>
      <w:proofErr w:type="spellStart"/>
      <w:r>
        <w:rPr>
          <w:rFonts w:ascii="Times New Roman" w:eastAsia="Times New Roman" w:hAnsi="Times New Roman" w:cs="Times New Roman"/>
          <w:lang w:eastAsia="pl-PL"/>
        </w:rPr>
        <w:t>Postuła</w:t>
      </w:r>
      <w:proofErr w:type="spellEnd"/>
      <w:r>
        <w:rPr>
          <w:rFonts w:ascii="Times New Roman" w:eastAsia="Times New Roman" w:hAnsi="Times New Roman" w:cs="Times New Roman"/>
          <w:lang w:eastAsia="pl-PL"/>
        </w:rPr>
        <w:t xml:space="preserve">, B. Glinka, J. Pasieczny, </w:t>
      </w:r>
      <w:r w:rsidRPr="00990614">
        <w:rPr>
          <w:rFonts w:ascii="Times New Roman" w:eastAsia="Times New Roman" w:hAnsi="Times New Roman" w:cs="Times New Roman"/>
          <w:i/>
          <w:lang w:eastAsia="pl-PL"/>
        </w:rPr>
        <w:t>Oblicza przedsiębiorczości</w:t>
      </w:r>
      <w:r>
        <w:rPr>
          <w:rFonts w:ascii="Times New Roman" w:eastAsia="Times New Roman" w:hAnsi="Times New Roman" w:cs="Times New Roman"/>
          <w:lang w:eastAsia="pl-PL"/>
        </w:rPr>
        <w:t>, Wydawnictwo Naukowe Wydziału Zarządzania Uniwersytetu Warszawskiego, Warszawa</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Duraj J., Papiernik-</w:t>
      </w:r>
      <w:proofErr w:type="spellStart"/>
      <w:r w:rsidRPr="006C1F01">
        <w:rPr>
          <w:rFonts w:ascii="Times New Roman" w:eastAsia="Times New Roman" w:hAnsi="Times New Roman" w:cs="Times New Roman"/>
          <w:lang w:eastAsia="pl-PL"/>
        </w:rPr>
        <w:t>Wojdera</w:t>
      </w:r>
      <w:proofErr w:type="spellEnd"/>
      <w:r w:rsidRPr="006C1F01">
        <w:rPr>
          <w:rFonts w:ascii="Times New Roman" w:eastAsia="Times New Roman" w:hAnsi="Times New Roman" w:cs="Times New Roman"/>
          <w:lang w:eastAsia="pl-PL"/>
        </w:rPr>
        <w:t xml:space="preserve"> M., 2010, </w:t>
      </w:r>
      <w:r w:rsidRPr="006C1F01">
        <w:rPr>
          <w:rFonts w:ascii="Times New Roman" w:eastAsia="Times New Roman" w:hAnsi="Times New Roman" w:cs="Times New Roman"/>
          <w:i/>
          <w:lang w:eastAsia="pl-PL"/>
        </w:rPr>
        <w:t>Przedsiębiorczość i innowacyjność</w:t>
      </w:r>
      <w:r w:rsidRPr="006C1F01">
        <w:rPr>
          <w:rFonts w:ascii="Times New Roman" w:eastAsia="Times New Roman" w:hAnsi="Times New Roman" w:cs="Times New Roman"/>
          <w:lang w:eastAsia="pl-PL"/>
        </w:rPr>
        <w:t xml:space="preserve">, </w:t>
      </w:r>
      <w:proofErr w:type="spellStart"/>
      <w:r w:rsidRPr="006C1F01">
        <w:rPr>
          <w:rFonts w:ascii="Times New Roman" w:eastAsia="Times New Roman" w:hAnsi="Times New Roman" w:cs="Times New Roman"/>
          <w:lang w:eastAsia="pl-PL"/>
        </w:rPr>
        <w:t>Difin</w:t>
      </w:r>
      <w:proofErr w:type="spellEnd"/>
      <w:r w:rsidRPr="006C1F01">
        <w:rPr>
          <w:rFonts w:ascii="Times New Roman" w:eastAsia="Times New Roman" w:hAnsi="Times New Roman" w:cs="Times New Roman"/>
          <w:lang w:eastAsia="pl-PL"/>
        </w:rPr>
        <w:t>, Warszawa</w:t>
      </w:r>
    </w:p>
    <w:p w:rsidR="00F77D1B" w:rsidRPr="006C1F01" w:rsidRDefault="00F77D1B" w:rsidP="00B36B30">
      <w:pPr>
        <w:spacing w:before="120" w:line="240" w:lineRule="auto"/>
        <w:ind w:firstLine="0"/>
        <w:rPr>
          <w:rFonts w:ascii="Times New Roman" w:eastAsia="Times New Roman" w:hAnsi="Times New Roman" w:cs="Times New Roman"/>
          <w:lang w:eastAsia="pl-PL"/>
        </w:rPr>
      </w:pPr>
      <w:proofErr w:type="spellStart"/>
      <w:r w:rsidRPr="006C1F01">
        <w:rPr>
          <w:rFonts w:ascii="Times New Roman" w:eastAsia="Times New Roman" w:hAnsi="Times New Roman" w:cs="Times New Roman"/>
          <w:lang w:eastAsia="pl-PL"/>
        </w:rPr>
        <w:t>Entreprenörskapsforum</w:t>
      </w:r>
      <w:proofErr w:type="spellEnd"/>
      <w:r w:rsidRPr="006C1F01">
        <w:rPr>
          <w:rFonts w:ascii="Times New Roman" w:eastAsia="Times New Roman" w:hAnsi="Times New Roman" w:cs="Times New Roman"/>
          <w:lang w:eastAsia="pl-PL"/>
        </w:rPr>
        <w:t xml:space="preserve">. </w:t>
      </w:r>
      <w:r w:rsidRPr="00593ADF">
        <w:rPr>
          <w:rFonts w:ascii="Times New Roman" w:eastAsia="Times New Roman" w:hAnsi="Times New Roman" w:cs="Times New Roman"/>
          <w:lang w:eastAsia="pl-PL"/>
        </w:rPr>
        <w:t xml:space="preserve">2013, </w:t>
      </w:r>
      <w:proofErr w:type="spellStart"/>
      <w:r w:rsidR="00B36B30" w:rsidRPr="00593ADF">
        <w:rPr>
          <w:rFonts w:ascii="Times New Roman" w:eastAsia="Times New Roman" w:hAnsi="Times New Roman" w:cs="Times New Roman"/>
          <w:lang w:eastAsia="pl-PL"/>
        </w:rPr>
        <w:t>Entreprenörsk</w:t>
      </w:r>
      <w:proofErr w:type="spellEnd"/>
      <w:r w:rsidR="00B36B30" w:rsidRPr="00593ADF">
        <w:rPr>
          <w:rFonts w:ascii="Times New Roman" w:eastAsia="Times New Roman" w:hAnsi="Times New Roman" w:cs="Times New Roman"/>
          <w:lang w:eastAsia="pl-PL"/>
        </w:rPr>
        <w:t xml:space="preserve"> </w:t>
      </w:r>
      <w:proofErr w:type="spellStart"/>
      <w:r w:rsidR="00B36B30" w:rsidRPr="00593ADF">
        <w:rPr>
          <w:rFonts w:ascii="Times New Roman" w:eastAsia="Times New Roman" w:hAnsi="Times New Roman" w:cs="Times New Roman"/>
          <w:lang w:eastAsia="pl-PL"/>
        </w:rPr>
        <w:t>Aps</w:t>
      </w:r>
      <w:proofErr w:type="spellEnd"/>
      <w:r w:rsidR="00B36B30" w:rsidRPr="00593ADF">
        <w:rPr>
          <w:rFonts w:ascii="Times New Roman" w:eastAsia="Times New Roman" w:hAnsi="Times New Roman" w:cs="Times New Roman"/>
          <w:lang w:eastAsia="pl-PL"/>
        </w:rPr>
        <w:t xml:space="preserve"> - </w:t>
      </w:r>
      <w:proofErr w:type="spellStart"/>
      <w:r w:rsidR="00B36B30" w:rsidRPr="00593ADF">
        <w:rPr>
          <w:rFonts w:ascii="Times New Roman" w:eastAsia="Times New Roman" w:hAnsi="Times New Roman" w:cs="Times New Roman"/>
          <w:lang w:eastAsia="pl-PL"/>
        </w:rPr>
        <w:t>Utbildning</w:t>
      </w:r>
      <w:proofErr w:type="spellEnd"/>
      <w:r w:rsidR="00B36B30" w:rsidRPr="00593ADF">
        <w:rPr>
          <w:rFonts w:ascii="Times New Roman" w:eastAsia="Times New Roman" w:hAnsi="Times New Roman" w:cs="Times New Roman"/>
          <w:lang w:eastAsia="pl-PL"/>
        </w:rPr>
        <w:t xml:space="preserve"> – </w:t>
      </w:r>
      <w:proofErr w:type="spellStart"/>
      <w:r w:rsidR="00B36B30" w:rsidRPr="00593ADF">
        <w:rPr>
          <w:rFonts w:ascii="Times New Roman" w:eastAsia="Times New Roman" w:hAnsi="Times New Roman" w:cs="Times New Roman"/>
          <w:lang w:eastAsia="pl-PL"/>
        </w:rPr>
        <w:t>Från</w:t>
      </w:r>
      <w:proofErr w:type="spellEnd"/>
      <w:r w:rsidR="00B36B30" w:rsidRPr="00593ADF">
        <w:rPr>
          <w:rFonts w:ascii="Times New Roman" w:eastAsia="Times New Roman" w:hAnsi="Times New Roman" w:cs="Times New Roman"/>
          <w:lang w:eastAsia="pl-PL"/>
        </w:rPr>
        <w:t xml:space="preserve"> ABC </w:t>
      </w:r>
      <w:proofErr w:type="spellStart"/>
      <w:r w:rsidR="00B36B30" w:rsidRPr="00593ADF">
        <w:rPr>
          <w:rFonts w:ascii="Times New Roman" w:eastAsia="Times New Roman" w:hAnsi="Times New Roman" w:cs="Times New Roman"/>
          <w:lang w:eastAsia="pl-PL"/>
        </w:rPr>
        <w:t>Till</w:t>
      </w:r>
      <w:proofErr w:type="spellEnd"/>
      <w:r w:rsidR="00B36B30" w:rsidRPr="00593ADF">
        <w:rPr>
          <w:rFonts w:ascii="Times New Roman" w:eastAsia="Times New Roman" w:hAnsi="Times New Roman" w:cs="Times New Roman"/>
          <w:lang w:eastAsia="pl-PL"/>
        </w:rPr>
        <w:t xml:space="preserve"> </w:t>
      </w:r>
      <w:proofErr w:type="spellStart"/>
      <w:r w:rsidR="00B36B30" w:rsidRPr="00593ADF">
        <w:rPr>
          <w:rFonts w:ascii="Times New Roman" w:eastAsia="Times New Roman" w:hAnsi="Times New Roman" w:cs="Times New Roman"/>
          <w:lang w:eastAsia="pl-PL"/>
        </w:rPr>
        <w:t>Phd</w:t>
      </w:r>
      <w:proofErr w:type="spellEnd"/>
      <w:r w:rsidR="00B36B30" w:rsidRPr="00593ADF">
        <w:rPr>
          <w:rFonts w:ascii="Times New Roman" w:eastAsia="Times New Roman" w:hAnsi="Times New Roman" w:cs="Times New Roman"/>
          <w:lang w:eastAsia="pl-PL"/>
        </w:rPr>
        <w:t xml:space="preserve"> . </w:t>
      </w:r>
      <w:proofErr w:type="spellStart"/>
      <w:r w:rsidR="00B36B30" w:rsidRPr="006C1F01">
        <w:rPr>
          <w:rFonts w:ascii="Times New Roman" w:eastAsia="Times New Roman" w:hAnsi="Times New Roman" w:cs="Times New Roman"/>
          <w:lang w:eastAsia="pl-PL"/>
        </w:rPr>
        <w:t>Entreprenörskapsforum</w:t>
      </w:r>
      <w:proofErr w:type="spellEnd"/>
      <w:r w:rsidR="00B36B30" w:rsidRPr="006C1F01">
        <w:rPr>
          <w:rFonts w:ascii="Times New Roman" w:eastAsia="Times New Roman" w:hAnsi="Times New Roman" w:cs="Times New Roman"/>
          <w:lang w:eastAsia="pl-PL"/>
        </w:rPr>
        <w:t xml:space="preserve"> .</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Glinka B., </w:t>
      </w:r>
      <w:proofErr w:type="spellStart"/>
      <w:r w:rsidRPr="006C1F01">
        <w:rPr>
          <w:rFonts w:ascii="Times New Roman" w:eastAsia="Times New Roman" w:hAnsi="Times New Roman" w:cs="Times New Roman"/>
          <w:lang w:eastAsia="pl-PL"/>
        </w:rPr>
        <w:t>Gudkova</w:t>
      </w:r>
      <w:proofErr w:type="spellEnd"/>
      <w:r w:rsidRPr="006C1F01">
        <w:rPr>
          <w:rFonts w:ascii="Times New Roman" w:eastAsia="Times New Roman" w:hAnsi="Times New Roman" w:cs="Times New Roman"/>
          <w:lang w:eastAsia="pl-PL"/>
        </w:rPr>
        <w:t xml:space="preserve"> S., 2011, </w:t>
      </w:r>
      <w:r w:rsidRPr="006C1F01">
        <w:rPr>
          <w:rFonts w:ascii="Times New Roman" w:eastAsia="Times New Roman" w:hAnsi="Times New Roman" w:cs="Times New Roman"/>
          <w:i/>
          <w:lang w:eastAsia="pl-PL"/>
        </w:rPr>
        <w:t>Przedsiębiorczość</w:t>
      </w:r>
      <w:r w:rsidRPr="006C1F01">
        <w:rPr>
          <w:rFonts w:ascii="Times New Roman" w:eastAsia="Times New Roman" w:hAnsi="Times New Roman" w:cs="Times New Roman"/>
          <w:lang w:eastAsia="pl-PL"/>
        </w:rPr>
        <w:t>, Oficyna, Warszawa</w:t>
      </w:r>
    </w:p>
    <w:p w:rsidR="00F77D1B" w:rsidRDefault="00F77D1B" w:rsidP="00B36B30">
      <w:pPr>
        <w:spacing w:before="120" w:line="240" w:lineRule="auto"/>
        <w:ind w:firstLine="0"/>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Godlewska–Majkowska H., Komor A., Zarębski P., Typa M., </w:t>
      </w:r>
      <w:r w:rsidRPr="00364D5A">
        <w:rPr>
          <w:rFonts w:ascii="Times New Roman" w:eastAsia="Times New Roman" w:hAnsi="Times New Roman" w:cs="Times New Roman"/>
          <w:lang w:eastAsia="pl-PL"/>
        </w:rPr>
        <w:t>2012</w:t>
      </w:r>
      <w:r>
        <w:rPr>
          <w:rFonts w:ascii="Times New Roman" w:eastAsia="Times New Roman" w:hAnsi="Times New Roman" w:cs="Times New Roman"/>
          <w:lang w:eastAsia="pl-PL"/>
        </w:rPr>
        <w:t xml:space="preserve">, </w:t>
      </w:r>
      <w:r w:rsidRPr="00364D5A">
        <w:rPr>
          <w:rFonts w:ascii="Times New Roman" w:eastAsia="Times New Roman" w:hAnsi="Times New Roman" w:cs="Times New Roman"/>
          <w:i/>
          <w:lang w:eastAsia="pl-PL"/>
        </w:rPr>
        <w:t>Raport atrakcyjności inwestycyjnej województw</w:t>
      </w:r>
      <w:r>
        <w:rPr>
          <w:rFonts w:ascii="Times New Roman" w:eastAsia="Times New Roman" w:hAnsi="Times New Roman" w:cs="Times New Roman"/>
          <w:lang w:eastAsia="pl-PL"/>
        </w:rPr>
        <w:t>, Warszawa</w:t>
      </w:r>
      <w:r w:rsidRPr="00364D5A">
        <w:rPr>
          <w:rFonts w:ascii="Times New Roman" w:eastAsia="Times New Roman" w:hAnsi="Times New Roman" w:cs="Times New Roman"/>
          <w:lang w:eastAsia="pl-PL"/>
        </w:rPr>
        <w:t xml:space="preserve"> </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Grzegorzewska-</w:t>
      </w:r>
      <w:proofErr w:type="spellStart"/>
      <w:r w:rsidRPr="006C1F01">
        <w:rPr>
          <w:rFonts w:ascii="Times New Roman" w:eastAsia="Times New Roman" w:hAnsi="Times New Roman" w:cs="Times New Roman"/>
          <w:lang w:eastAsia="pl-PL"/>
        </w:rPr>
        <w:t>Mishka</w:t>
      </w:r>
      <w:proofErr w:type="spellEnd"/>
      <w:r w:rsidRPr="006C1F01">
        <w:rPr>
          <w:rFonts w:ascii="Times New Roman" w:eastAsia="Times New Roman" w:hAnsi="Times New Roman" w:cs="Times New Roman"/>
          <w:lang w:eastAsia="pl-PL"/>
        </w:rPr>
        <w:t xml:space="preserve"> E., 2010, </w:t>
      </w:r>
      <w:r w:rsidRPr="006C1F01">
        <w:rPr>
          <w:rFonts w:ascii="Times New Roman" w:eastAsia="Times New Roman" w:hAnsi="Times New Roman" w:cs="Times New Roman"/>
          <w:i/>
          <w:lang w:eastAsia="pl-PL"/>
        </w:rPr>
        <w:t>Współczesne uwarunkowania rozwoju przedsiębiorczości w Polsce</w:t>
      </w:r>
      <w:r w:rsidRPr="006C1F01">
        <w:rPr>
          <w:rFonts w:ascii="Times New Roman" w:eastAsia="Times New Roman" w:hAnsi="Times New Roman" w:cs="Times New Roman"/>
          <w:lang w:eastAsia="pl-PL"/>
        </w:rPr>
        <w:t>, Oficyna Wydawnicza, Warszawa</w:t>
      </w:r>
    </w:p>
    <w:p w:rsidR="00F77D1B" w:rsidRPr="008D5A75" w:rsidRDefault="00F77D1B" w:rsidP="00B36B30">
      <w:pPr>
        <w:spacing w:before="120" w:line="240" w:lineRule="auto"/>
        <w:ind w:firstLine="0"/>
        <w:rPr>
          <w:rFonts w:ascii="Times New Roman" w:eastAsia="Times New Roman" w:hAnsi="Times New Roman" w:cs="Times New Roman"/>
          <w:lang w:eastAsia="pl-PL"/>
        </w:rPr>
      </w:pPr>
      <w:r w:rsidRPr="008D5A75">
        <w:rPr>
          <w:rFonts w:ascii="Times New Roman" w:eastAsia="Times New Roman" w:hAnsi="Times New Roman" w:cs="Times New Roman"/>
          <w:lang w:eastAsia="pl-PL"/>
        </w:rPr>
        <w:t xml:space="preserve">GUS 2013 (Bank Danych Lokalnych), stat.gov.pl  </w:t>
      </w:r>
    </w:p>
    <w:p w:rsidR="00F77D1B" w:rsidRPr="006C1F01" w:rsidRDefault="00F77D1B" w:rsidP="00B36B30">
      <w:pPr>
        <w:spacing w:before="120" w:line="240" w:lineRule="auto"/>
        <w:ind w:firstLine="0"/>
        <w:rPr>
          <w:rFonts w:ascii="Times New Roman" w:eastAsia="Times New Roman" w:hAnsi="Times New Roman" w:cs="Times New Roman"/>
          <w:lang w:val="en-US" w:eastAsia="pl-PL"/>
        </w:rPr>
      </w:pPr>
      <w:r w:rsidRPr="006C1F01">
        <w:rPr>
          <w:rFonts w:ascii="Times New Roman" w:eastAsia="Times New Roman" w:hAnsi="Times New Roman" w:cs="Times New Roman"/>
          <w:lang w:val="en-US" w:eastAsia="pl-PL"/>
        </w:rPr>
        <w:t xml:space="preserve">Hagen E., 1962, </w:t>
      </w:r>
      <w:r w:rsidRPr="006C1F01">
        <w:rPr>
          <w:rFonts w:ascii="Times New Roman" w:eastAsia="Times New Roman" w:hAnsi="Times New Roman" w:cs="Times New Roman"/>
          <w:i/>
          <w:lang w:val="en-US" w:eastAsia="pl-PL"/>
        </w:rPr>
        <w:t>On the Theory of Social Change</w:t>
      </w:r>
      <w:r w:rsidRPr="006C1F01">
        <w:rPr>
          <w:rFonts w:ascii="Times New Roman" w:eastAsia="Times New Roman" w:hAnsi="Times New Roman" w:cs="Times New Roman"/>
          <w:lang w:val="en-US" w:eastAsia="pl-PL"/>
        </w:rPr>
        <w:t>, IL: Dorsey Press, Homewood</w:t>
      </w:r>
    </w:p>
    <w:p w:rsidR="00F77D1B" w:rsidRPr="006C1F01" w:rsidRDefault="00F77D1B" w:rsidP="00B36B30">
      <w:pPr>
        <w:spacing w:before="120" w:line="240" w:lineRule="auto"/>
        <w:ind w:firstLine="0"/>
        <w:rPr>
          <w:rFonts w:ascii="Times New Roman" w:hAnsi="Times New Roman"/>
        </w:rPr>
      </w:pPr>
      <w:proofErr w:type="spellStart"/>
      <w:r w:rsidRPr="006C1F01">
        <w:rPr>
          <w:rFonts w:ascii="Times New Roman" w:hAnsi="Times New Roman"/>
        </w:rPr>
        <w:t>Hipsz</w:t>
      </w:r>
      <w:proofErr w:type="spellEnd"/>
      <w:r w:rsidRPr="006C1F01">
        <w:rPr>
          <w:rFonts w:ascii="Times New Roman" w:hAnsi="Times New Roman"/>
        </w:rPr>
        <w:t xml:space="preserve"> N., 2011, Wądołowska K., </w:t>
      </w:r>
      <w:r w:rsidRPr="00BB5CE5">
        <w:rPr>
          <w:rFonts w:ascii="Times New Roman" w:hAnsi="Times New Roman"/>
          <w:i/>
        </w:rPr>
        <w:t>Aktywność społeczna Polaków. Poziom zaangażowania i motywacje</w:t>
      </w:r>
      <w:r w:rsidRPr="006C1F01">
        <w:rPr>
          <w:rFonts w:ascii="Times New Roman" w:hAnsi="Times New Roman"/>
        </w:rPr>
        <w:t xml:space="preserve">, komunikat CBOS nr 62/2011 </w:t>
      </w:r>
    </w:p>
    <w:p w:rsidR="00F77D1B" w:rsidRPr="006C1F01" w:rsidRDefault="00F77D1B" w:rsidP="00B36B30">
      <w:pPr>
        <w:spacing w:before="120" w:line="240" w:lineRule="auto"/>
        <w:ind w:firstLine="0"/>
        <w:rPr>
          <w:rFonts w:ascii="Times New Roman" w:hAnsi="Times New Roman"/>
        </w:rPr>
      </w:pPr>
      <w:proofErr w:type="spellStart"/>
      <w:r w:rsidRPr="006C1F01">
        <w:rPr>
          <w:rFonts w:ascii="Times New Roman" w:hAnsi="Times New Roman"/>
        </w:rPr>
        <w:t>Hipsz</w:t>
      </w:r>
      <w:proofErr w:type="spellEnd"/>
      <w:r w:rsidRPr="006C1F01">
        <w:rPr>
          <w:rFonts w:ascii="Times New Roman" w:hAnsi="Times New Roman"/>
        </w:rPr>
        <w:t xml:space="preserve"> N., 2014, </w:t>
      </w:r>
      <w:r w:rsidRPr="00BB5CE5">
        <w:rPr>
          <w:rFonts w:ascii="Times New Roman" w:hAnsi="Times New Roman"/>
          <w:i/>
        </w:rPr>
        <w:t>Wieś polska- stereotypy</w:t>
      </w:r>
      <w:r w:rsidRPr="006C1F01">
        <w:rPr>
          <w:rFonts w:ascii="Times New Roman" w:hAnsi="Times New Roman"/>
        </w:rPr>
        <w:t>, Komunikat CBOS nr 4/2014</w:t>
      </w:r>
    </w:p>
    <w:p w:rsidR="00F77D1B" w:rsidRPr="006C1F01" w:rsidRDefault="00F77D1B" w:rsidP="00B36B30">
      <w:pPr>
        <w:spacing w:before="120" w:line="240" w:lineRule="auto"/>
        <w:ind w:firstLine="0"/>
        <w:rPr>
          <w:rFonts w:ascii="Times New Roman" w:eastAsia="Times New Roman" w:hAnsi="Times New Roman" w:cs="Times New Roman"/>
          <w:lang w:val="en-US" w:eastAsia="pl-PL"/>
        </w:rPr>
      </w:pPr>
      <w:proofErr w:type="spellStart"/>
      <w:r w:rsidRPr="006C1F01">
        <w:rPr>
          <w:rFonts w:ascii="Times New Roman" w:eastAsia="Times New Roman" w:hAnsi="Times New Roman" w:cs="Times New Roman"/>
          <w:lang w:val="en-US" w:eastAsia="pl-PL"/>
        </w:rPr>
        <w:t>Hytti</w:t>
      </w:r>
      <w:proofErr w:type="spellEnd"/>
      <w:r w:rsidRPr="006C1F01">
        <w:rPr>
          <w:rFonts w:ascii="Times New Roman" w:eastAsia="Times New Roman" w:hAnsi="Times New Roman" w:cs="Times New Roman"/>
          <w:lang w:val="en-US" w:eastAsia="pl-PL"/>
        </w:rPr>
        <w:t xml:space="preserve">, U., &amp; </w:t>
      </w:r>
      <w:proofErr w:type="spellStart"/>
      <w:r w:rsidRPr="006C1F01">
        <w:rPr>
          <w:rFonts w:ascii="Times New Roman" w:eastAsia="Times New Roman" w:hAnsi="Times New Roman" w:cs="Times New Roman"/>
          <w:lang w:val="en-US" w:eastAsia="pl-PL"/>
        </w:rPr>
        <w:t>Kuopusjärvi</w:t>
      </w:r>
      <w:proofErr w:type="spellEnd"/>
      <w:r w:rsidRPr="006C1F01">
        <w:rPr>
          <w:rFonts w:ascii="Times New Roman" w:eastAsia="Times New Roman" w:hAnsi="Times New Roman" w:cs="Times New Roman"/>
          <w:lang w:val="en-US" w:eastAsia="pl-PL"/>
        </w:rPr>
        <w:t xml:space="preserve"> , P. 2004</w:t>
      </w:r>
      <w:r w:rsidRPr="006C1F01">
        <w:rPr>
          <w:rFonts w:ascii="Times New Roman" w:eastAsia="Times New Roman" w:hAnsi="Times New Roman" w:cs="Times New Roman"/>
          <w:i/>
          <w:lang w:val="en-US" w:eastAsia="pl-PL"/>
        </w:rPr>
        <w:t xml:space="preserve">,. Evaluating and Measuring Entrepreneurship and Enterprise Education: Methods, Tools and </w:t>
      </w:r>
      <w:proofErr w:type="spellStart"/>
      <w:r w:rsidRPr="006C1F01">
        <w:rPr>
          <w:rFonts w:ascii="Times New Roman" w:eastAsia="Times New Roman" w:hAnsi="Times New Roman" w:cs="Times New Roman"/>
          <w:i/>
          <w:lang w:val="en-US" w:eastAsia="pl-PL"/>
        </w:rPr>
        <w:t>Pratices</w:t>
      </w:r>
      <w:proofErr w:type="spellEnd"/>
      <w:r w:rsidRPr="006C1F01">
        <w:rPr>
          <w:rFonts w:ascii="Times New Roman" w:eastAsia="Times New Roman" w:hAnsi="Times New Roman" w:cs="Times New Roman"/>
          <w:lang w:val="en-US" w:eastAsia="pl-PL"/>
        </w:rPr>
        <w:t xml:space="preserve">. </w:t>
      </w:r>
      <w:proofErr w:type="spellStart"/>
      <w:r w:rsidRPr="006C1F01">
        <w:rPr>
          <w:rFonts w:ascii="Times New Roman" w:eastAsia="Times New Roman" w:hAnsi="Times New Roman" w:cs="Times New Roman"/>
          <w:lang w:val="en-US" w:eastAsia="pl-PL"/>
        </w:rPr>
        <w:t>Entreva</w:t>
      </w:r>
      <w:proofErr w:type="spellEnd"/>
      <w:r w:rsidRPr="006C1F01">
        <w:rPr>
          <w:rFonts w:ascii="Times New Roman" w:eastAsia="Times New Roman" w:hAnsi="Times New Roman" w:cs="Times New Roman"/>
          <w:lang w:val="en-US" w:eastAsia="pl-PL"/>
        </w:rPr>
        <w:t xml:space="preserve"> . </w:t>
      </w:r>
      <w:proofErr w:type="spellStart"/>
      <w:r w:rsidRPr="006C1F01">
        <w:rPr>
          <w:rFonts w:ascii="Times New Roman" w:eastAsia="Times New Roman" w:hAnsi="Times New Roman" w:cs="Times New Roman"/>
          <w:lang w:val="en-US" w:eastAsia="pl-PL"/>
        </w:rPr>
        <w:t>Turkuu</w:t>
      </w:r>
      <w:proofErr w:type="spellEnd"/>
      <w:r w:rsidRPr="006C1F01">
        <w:rPr>
          <w:rFonts w:ascii="Times New Roman" w:eastAsia="Times New Roman" w:hAnsi="Times New Roman" w:cs="Times New Roman"/>
          <w:lang w:val="en-US" w:eastAsia="pl-PL"/>
        </w:rPr>
        <w:t xml:space="preserve"> : Small Business Institute Business Research and Development Centre, Turku School of Economics and Business Administration.</w:t>
      </w:r>
    </w:p>
    <w:p w:rsidR="00F77D1B" w:rsidRPr="00B36B30" w:rsidRDefault="00F77D1B" w:rsidP="00B36B30">
      <w:pPr>
        <w:spacing w:before="120" w:line="240" w:lineRule="auto"/>
        <w:ind w:firstLine="0"/>
        <w:rPr>
          <w:rFonts w:ascii="Times New Roman" w:eastAsia="Times New Roman" w:hAnsi="Times New Roman" w:cs="Times New Roman"/>
          <w:lang w:val="en-US" w:eastAsia="pl-PL"/>
        </w:rPr>
      </w:pPr>
      <w:proofErr w:type="spellStart"/>
      <w:r w:rsidRPr="006C1F01">
        <w:rPr>
          <w:rFonts w:ascii="Times New Roman" w:eastAsia="Times New Roman" w:hAnsi="Times New Roman" w:cs="Times New Roman"/>
          <w:lang w:val="en-US" w:eastAsia="pl-PL"/>
        </w:rPr>
        <w:t>Kailer</w:t>
      </w:r>
      <w:proofErr w:type="spellEnd"/>
      <w:r w:rsidRPr="006C1F01">
        <w:rPr>
          <w:rFonts w:ascii="Times New Roman" w:eastAsia="Times New Roman" w:hAnsi="Times New Roman" w:cs="Times New Roman"/>
          <w:lang w:val="en-US" w:eastAsia="pl-PL"/>
        </w:rPr>
        <w:t xml:space="preserve">, N.  2005, </w:t>
      </w:r>
      <w:r w:rsidRPr="006C1F01">
        <w:rPr>
          <w:rFonts w:ascii="Times New Roman" w:eastAsia="Times New Roman" w:hAnsi="Times New Roman" w:cs="Times New Roman"/>
          <w:i/>
          <w:lang w:val="en-US" w:eastAsia="pl-PL"/>
        </w:rPr>
        <w:t>Evaluation of Entrepreneurship Education at Universities</w:t>
      </w:r>
      <w:r w:rsidRPr="006C1F01">
        <w:rPr>
          <w:rFonts w:ascii="Times New Roman" w:eastAsia="Times New Roman" w:hAnsi="Times New Roman" w:cs="Times New Roman"/>
          <w:lang w:val="en-US" w:eastAsia="pl-PL"/>
        </w:rPr>
        <w:t xml:space="preserve"> . University of Linz, Institute for Entrepreneurship and Organizational Development. </w:t>
      </w:r>
      <w:r w:rsidRPr="00B36B30">
        <w:rPr>
          <w:rFonts w:ascii="Times New Roman" w:eastAsia="Times New Roman" w:hAnsi="Times New Roman" w:cs="Times New Roman"/>
          <w:lang w:val="en-US" w:eastAsia="pl-PL"/>
        </w:rPr>
        <w:t>University of Linz .</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i/>
          <w:lang w:eastAsia="pl-PL"/>
        </w:rPr>
        <w:lastRenderedPageBreak/>
        <w:t>Kompetencje kluczowe w uczeniu się przez całe życie – europejskie ramy odniesienia</w:t>
      </w:r>
      <w:r w:rsidRPr="006C1F01">
        <w:rPr>
          <w:rFonts w:ascii="Times New Roman" w:eastAsia="Times New Roman" w:hAnsi="Times New Roman" w:cs="Times New Roman"/>
          <w:lang w:eastAsia="pl-PL"/>
        </w:rPr>
        <w:t>, 2006, Zalecenia Parlamentu Europejskiego</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Kożusznik B. (red.), 2010, </w:t>
      </w:r>
      <w:r w:rsidRPr="006C1F01">
        <w:rPr>
          <w:rFonts w:ascii="Times New Roman" w:eastAsia="Times New Roman" w:hAnsi="Times New Roman" w:cs="Times New Roman"/>
          <w:i/>
          <w:lang w:eastAsia="pl-PL"/>
        </w:rPr>
        <w:t>Psychologiczne uwarunkowania innowacyjności,</w:t>
      </w:r>
      <w:r w:rsidRPr="006C1F01">
        <w:rPr>
          <w:rFonts w:ascii="Times New Roman" w:eastAsia="Times New Roman" w:hAnsi="Times New Roman" w:cs="Times New Roman"/>
          <w:lang w:eastAsia="pl-PL"/>
        </w:rPr>
        <w:t xml:space="preserve"> Wydawnictwo Uniwersytetu Śląskiego</w:t>
      </w:r>
    </w:p>
    <w:p w:rsidR="00F77D1B" w:rsidRPr="006C1F01" w:rsidRDefault="00F77D1B" w:rsidP="00B36B30">
      <w:pPr>
        <w:spacing w:before="120" w:line="240" w:lineRule="auto"/>
        <w:ind w:firstLine="0"/>
      </w:pPr>
      <w:proofErr w:type="spellStart"/>
      <w:r w:rsidRPr="006C1F01">
        <w:rPr>
          <w:rFonts w:ascii="Times New Roman" w:eastAsia="Calibri" w:hAnsi="Times New Roman"/>
        </w:rPr>
        <w:t>Krzysztofek</w:t>
      </w:r>
      <w:proofErr w:type="spellEnd"/>
      <w:r w:rsidRPr="006C1F01">
        <w:rPr>
          <w:rFonts w:ascii="Times New Roman" w:eastAsia="Calibri" w:hAnsi="Times New Roman"/>
        </w:rPr>
        <w:t xml:space="preserve"> K., Szczepański</w:t>
      </w:r>
      <w:r w:rsidRPr="006C1F01">
        <w:rPr>
          <w:rFonts w:ascii="Times New Roman" w:hAnsi="Times New Roman"/>
        </w:rPr>
        <w:t xml:space="preserve"> M., 2002, </w:t>
      </w:r>
      <w:r w:rsidRPr="00BB5CE5">
        <w:rPr>
          <w:rFonts w:ascii="Times New Roman" w:hAnsi="Times New Roman"/>
          <w:i/>
        </w:rPr>
        <w:t>Zrozumieć rozwój. Od społeczeństw tradycyjnych do informacyjnych</w:t>
      </w:r>
      <w:r w:rsidRPr="006C1F01">
        <w:rPr>
          <w:rFonts w:ascii="Times New Roman" w:hAnsi="Times New Roman"/>
        </w:rPr>
        <w:t xml:space="preserve">, Wydawnictwo Uniwersytetu Śląskiego, Katowice </w:t>
      </w:r>
    </w:p>
    <w:p w:rsidR="00F77D1B" w:rsidRDefault="00F77D1B" w:rsidP="00B36B30">
      <w:pPr>
        <w:spacing w:before="120" w:line="240" w:lineRule="auto"/>
        <w:ind w:firstLine="0"/>
        <w:rPr>
          <w:rFonts w:ascii="Times New Roman" w:eastAsia="Times New Roman" w:hAnsi="Times New Roman" w:cs="Times New Roman"/>
          <w:lang w:eastAsia="pl-PL"/>
        </w:rPr>
      </w:pPr>
      <w:r>
        <w:rPr>
          <w:rFonts w:ascii="Times New Roman" w:hAnsi="Times New Roman" w:cs="Times New Roman"/>
          <w:sz w:val="24"/>
          <w:szCs w:val="24"/>
        </w:rPr>
        <w:t>Kwiatkowski J.</w:t>
      </w:r>
      <w:r w:rsidR="00725A72">
        <w:rPr>
          <w:rFonts w:ascii="Times New Roman" w:hAnsi="Times New Roman" w:cs="Times New Roman"/>
          <w:sz w:val="24"/>
          <w:szCs w:val="24"/>
        </w:rPr>
        <w:t>,</w:t>
      </w:r>
      <w:r w:rsidRPr="00B23D99">
        <w:rPr>
          <w:rFonts w:ascii="Times New Roman" w:hAnsi="Times New Roman" w:cs="Times New Roman"/>
          <w:sz w:val="24"/>
          <w:szCs w:val="24"/>
        </w:rPr>
        <w:t xml:space="preserve"> </w:t>
      </w:r>
      <w:r>
        <w:rPr>
          <w:rFonts w:ascii="Times New Roman" w:hAnsi="Times New Roman" w:cs="Times New Roman"/>
          <w:sz w:val="24"/>
          <w:szCs w:val="24"/>
        </w:rPr>
        <w:t xml:space="preserve">2003, </w:t>
      </w:r>
      <w:r w:rsidRPr="00FC2182">
        <w:rPr>
          <w:rFonts w:ascii="Times New Roman" w:hAnsi="Times New Roman" w:cs="Times New Roman"/>
          <w:i/>
          <w:sz w:val="24"/>
          <w:szCs w:val="24"/>
        </w:rPr>
        <w:t>Partycypacja społeczna i rozwój społeczny</w:t>
      </w:r>
      <w:r>
        <w:rPr>
          <w:rFonts w:ascii="Times New Roman" w:hAnsi="Times New Roman" w:cs="Times New Roman"/>
          <w:sz w:val="24"/>
          <w:szCs w:val="24"/>
        </w:rPr>
        <w:t>, Warszawa</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Kwiecińska-</w:t>
      </w:r>
      <w:proofErr w:type="spellStart"/>
      <w:r w:rsidRPr="006C1F01">
        <w:rPr>
          <w:rFonts w:ascii="Times New Roman" w:eastAsia="Times New Roman" w:hAnsi="Times New Roman" w:cs="Times New Roman"/>
          <w:lang w:eastAsia="pl-PL"/>
        </w:rPr>
        <w:t>Zdrenka</w:t>
      </w:r>
      <w:proofErr w:type="spellEnd"/>
      <w:r w:rsidRPr="006C1F01">
        <w:rPr>
          <w:rFonts w:ascii="Times New Roman" w:eastAsia="Times New Roman" w:hAnsi="Times New Roman" w:cs="Times New Roman"/>
          <w:lang w:eastAsia="pl-PL"/>
        </w:rPr>
        <w:t xml:space="preserve">, 2004, </w:t>
      </w:r>
      <w:r w:rsidRPr="006C1F01">
        <w:rPr>
          <w:rFonts w:ascii="Times New Roman" w:eastAsia="Times New Roman" w:hAnsi="Times New Roman" w:cs="Times New Roman"/>
          <w:i/>
          <w:lang w:eastAsia="pl-PL"/>
        </w:rPr>
        <w:t>Aktywni czy bezradni wobec własnej przyszłości?,</w:t>
      </w:r>
      <w:r w:rsidRPr="006C1F01">
        <w:rPr>
          <w:rFonts w:ascii="Times New Roman" w:eastAsia="Times New Roman" w:hAnsi="Times New Roman" w:cs="Times New Roman"/>
          <w:lang w:eastAsia="pl-PL"/>
        </w:rPr>
        <w:t xml:space="preserve"> Wydawnictwo Uniwersytetu Mikołaja Kopernika, Toruń</w:t>
      </w:r>
    </w:p>
    <w:p w:rsidR="00F77D1B" w:rsidRPr="006C1F01" w:rsidRDefault="00F77D1B" w:rsidP="00B36B30">
      <w:pPr>
        <w:spacing w:before="120" w:line="240" w:lineRule="auto"/>
        <w:ind w:firstLine="0"/>
        <w:rPr>
          <w:rFonts w:ascii="Times New Roman" w:eastAsia="Times New Roman" w:hAnsi="Times New Roman" w:cs="Times New Roman"/>
          <w:lang w:eastAsia="pl-PL"/>
        </w:rPr>
      </w:pPr>
      <w:proofErr w:type="spellStart"/>
      <w:r w:rsidRPr="006C1F01">
        <w:rPr>
          <w:rFonts w:ascii="Times New Roman" w:eastAsia="Times New Roman" w:hAnsi="Times New Roman" w:cs="Times New Roman"/>
          <w:lang w:eastAsia="pl-PL"/>
        </w:rPr>
        <w:t>Marody</w:t>
      </w:r>
      <w:proofErr w:type="spellEnd"/>
      <w:r w:rsidRPr="006C1F01">
        <w:rPr>
          <w:rFonts w:ascii="Times New Roman" w:eastAsia="Times New Roman" w:hAnsi="Times New Roman" w:cs="Times New Roman"/>
          <w:lang w:eastAsia="pl-PL"/>
        </w:rPr>
        <w:t xml:space="preserve"> M., 1976, </w:t>
      </w:r>
      <w:r w:rsidRPr="006C1F01">
        <w:rPr>
          <w:rFonts w:ascii="Times New Roman" w:eastAsia="Times New Roman" w:hAnsi="Times New Roman" w:cs="Times New Roman"/>
          <w:i/>
          <w:lang w:eastAsia="pl-PL"/>
        </w:rPr>
        <w:t>Sens teoretyczny a sens empiryczny pojęcia postawy. Analiza metodologiczne zasad doboru wskaźników w badaniach nad postawami</w:t>
      </w:r>
      <w:r w:rsidRPr="006C1F01">
        <w:rPr>
          <w:rFonts w:ascii="Times New Roman" w:eastAsia="Times New Roman" w:hAnsi="Times New Roman" w:cs="Times New Roman"/>
          <w:lang w:eastAsia="pl-PL"/>
        </w:rPr>
        <w:t>, Państwowe Wydawnictwo Naukowe, Warszawa</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Mądrzycki T., 1970, </w:t>
      </w:r>
      <w:r w:rsidRPr="006C1F01">
        <w:rPr>
          <w:rFonts w:ascii="Times New Roman" w:eastAsia="Times New Roman" w:hAnsi="Times New Roman" w:cs="Times New Roman"/>
          <w:i/>
          <w:lang w:eastAsia="pl-PL"/>
        </w:rPr>
        <w:t>Psychologiczne prawidłowości kształtowania się postaw</w:t>
      </w:r>
      <w:r w:rsidRPr="006C1F01">
        <w:rPr>
          <w:rFonts w:ascii="Times New Roman" w:eastAsia="Times New Roman" w:hAnsi="Times New Roman" w:cs="Times New Roman"/>
          <w:lang w:eastAsia="pl-PL"/>
        </w:rPr>
        <w:t>, Państwowe Zakłady Wydawnictw Szkolnych, Warszawa</w:t>
      </w:r>
    </w:p>
    <w:p w:rsidR="00F77D1B" w:rsidRPr="006C1F01" w:rsidRDefault="00F77D1B" w:rsidP="00B36B30">
      <w:pPr>
        <w:spacing w:before="120" w:line="240" w:lineRule="auto"/>
        <w:ind w:firstLine="0"/>
        <w:rPr>
          <w:rFonts w:ascii="Times New Roman" w:eastAsia="Times New Roman" w:hAnsi="Times New Roman" w:cs="Times New Roman"/>
          <w:lang w:eastAsia="pl-PL"/>
        </w:rPr>
      </w:pPr>
      <w:proofErr w:type="spellStart"/>
      <w:r w:rsidRPr="006C1F01">
        <w:rPr>
          <w:rFonts w:ascii="Times New Roman" w:eastAsia="Times New Roman" w:hAnsi="Times New Roman" w:cs="Times New Roman"/>
          <w:lang w:eastAsia="pl-PL"/>
        </w:rPr>
        <w:t>Nawojczyk</w:t>
      </w:r>
      <w:proofErr w:type="spellEnd"/>
      <w:r w:rsidRPr="006C1F01">
        <w:rPr>
          <w:rFonts w:ascii="Times New Roman" w:eastAsia="Times New Roman" w:hAnsi="Times New Roman" w:cs="Times New Roman"/>
          <w:lang w:eastAsia="pl-PL"/>
        </w:rPr>
        <w:t xml:space="preserve"> M., 2009, </w:t>
      </w:r>
      <w:r w:rsidRPr="006C1F01">
        <w:rPr>
          <w:rFonts w:ascii="Times New Roman" w:eastAsia="Times New Roman" w:hAnsi="Times New Roman" w:cs="Times New Roman"/>
          <w:i/>
          <w:lang w:eastAsia="pl-PL"/>
        </w:rPr>
        <w:t>Przedsiębiorczość. O trudnościach w aplikacji teorii</w:t>
      </w:r>
      <w:r w:rsidRPr="006C1F01">
        <w:rPr>
          <w:rFonts w:ascii="Times New Roman" w:eastAsia="Times New Roman" w:hAnsi="Times New Roman" w:cs="Times New Roman"/>
          <w:lang w:eastAsia="pl-PL"/>
        </w:rPr>
        <w:t xml:space="preserve">, </w:t>
      </w:r>
      <w:proofErr w:type="spellStart"/>
      <w:r w:rsidRPr="006C1F01">
        <w:rPr>
          <w:rFonts w:ascii="Times New Roman" w:eastAsia="Times New Roman" w:hAnsi="Times New Roman" w:cs="Times New Roman"/>
          <w:lang w:eastAsia="pl-PL"/>
        </w:rPr>
        <w:t>Nomos</w:t>
      </w:r>
      <w:proofErr w:type="spellEnd"/>
      <w:r w:rsidRPr="006C1F01">
        <w:rPr>
          <w:rFonts w:ascii="Times New Roman" w:eastAsia="Times New Roman" w:hAnsi="Times New Roman" w:cs="Times New Roman"/>
          <w:lang w:eastAsia="pl-PL"/>
        </w:rPr>
        <w:t>, Kraków</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Nowak S., 1973, </w:t>
      </w:r>
      <w:r w:rsidRPr="006C1F01">
        <w:rPr>
          <w:rFonts w:ascii="Times New Roman" w:eastAsia="Times New Roman" w:hAnsi="Times New Roman" w:cs="Times New Roman"/>
          <w:i/>
          <w:lang w:eastAsia="pl-PL"/>
        </w:rPr>
        <w:t>Teorie postaw</w:t>
      </w:r>
      <w:r w:rsidRPr="006C1F01">
        <w:rPr>
          <w:rFonts w:ascii="Times New Roman" w:eastAsia="Times New Roman" w:hAnsi="Times New Roman" w:cs="Times New Roman"/>
          <w:lang w:eastAsia="pl-PL"/>
        </w:rPr>
        <w:t>, Państwowe Wydawnictwo Naukowe, Warszawa</w:t>
      </w:r>
    </w:p>
    <w:p w:rsidR="00F77D1B" w:rsidRPr="002229BC" w:rsidRDefault="00F77D1B" w:rsidP="00B36B30">
      <w:pPr>
        <w:spacing w:before="120" w:line="240" w:lineRule="auto"/>
        <w:ind w:firstLine="0"/>
        <w:rPr>
          <w:rFonts w:ascii="Times New Roman" w:eastAsia="Times New Roman" w:hAnsi="Times New Roman" w:cs="Times New Roman"/>
          <w:lang w:eastAsia="pl-PL"/>
        </w:rPr>
      </w:pPr>
      <w:r w:rsidRPr="002229BC">
        <w:rPr>
          <w:rFonts w:ascii="Times New Roman" w:eastAsia="Times New Roman" w:hAnsi="Times New Roman" w:cs="Times New Roman"/>
          <w:lang w:eastAsia="pl-PL"/>
        </w:rPr>
        <w:t xml:space="preserve">Nowicki N. (red.), </w:t>
      </w:r>
      <w:r>
        <w:rPr>
          <w:rFonts w:ascii="Times New Roman" w:eastAsia="Times New Roman" w:hAnsi="Times New Roman" w:cs="Times New Roman"/>
          <w:lang w:eastAsia="pl-PL"/>
        </w:rPr>
        <w:t xml:space="preserve">2010, </w:t>
      </w:r>
      <w:r w:rsidRPr="002229BC">
        <w:rPr>
          <w:rFonts w:ascii="Times New Roman" w:eastAsia="Times New Roman" w:hAnsi="Times New Roman" w:cs="Times New Roman"/>
          <w:i/>
          <w:lang w:eastAsia="pl-PL"/>
        </w:rPr>
        <w:t>Atrakcyjność inwestycyjna województw i podregionów Polski 2010</w:t>
      </w:r>
      <w:r w:rsidRPr="002229BC">
        <w:rPr>
          <w:rFonts w:ascii="Times New Roman" w:eastAsia="Times New Roman" w:hAnsi="Times New Roman" w:cs="Times New Roman"/>
          <w:lang w:eastAsia="pl-PL"/>
        </w:rPr>
        <w:t>, Instytut Badań nad Gospodarką Rynkową, Gdańsk</w:t>
      </w:r>
    </w:p>
    <w:p w:rsidR="00F77D1B" w:rsidRPr="006C1F01" w:rsidRDefault="00F77D1B" w:rsidP="00B36B30">
      <w:pPr>
        <w:spacing w:before="120" w:line="240" w:lineRule="auto"/>
        <w:ind w:firstLine="0"/>
        <w:rPr>
          <w:rFonts w:ascii="Times New Roman" w:eastAsia="Times New Roman" w:hAnsi="Times New Roman" w:cs="Times New Roman"/>
          <w:lang w:val="en-US" w:eastAsia="pl-PL"/>
        </w:rPr>
      </w:pPr>
      <w:r w:rsidRPr="006C1F01">
        <w:rPr>
          <w:rFonts w:ascii="Times New Roman" w:eastAsia="Times New Roman" w:hAnsi="Times New Roman" w:cs="Times New Roman"/>
          <w:lang w:val="en-US" w:eastAsia="pl-PL"/>
        </w:rPr>
        <w:t xml:space="preserve">OECD  2009, </w:t>
      </w:r>
      <w:r w:rsidRPr="006C1F01">
        <w:rPr>
          <w:rFonts w:ascii="Times New Roman" w:eastAsia="Times New Roman" w:hAnsi="Times New Roman" w:cs="Times New Roman"/>
          <w:i/>
          <w:lang w:val="en-US" w:eastAsia="pl-PL"/>
        </w:rPr>
        <w:t xml:space="preserve">Evaluation of </w:t>
      </w:r>
      <w:proofErr w:type="spellStart"/>
      <w:r w:rsidRPr="006C1F01">
        <w:rPr>
          <w:rFonts w:ascii="Times New Roman" w:eastAsia="Times New Roman" w:hAnsi="Times New Roman" w:cs="Times New Roman"/>
          <w:i/>
          <w:lang w:val="en-US" w:eastAsia="pl-PL"/>
        </w:rPr>
        <w:t>Programmes</w:t>
      </w:r>
      <w:proofErr w:type="spellEnd"/>
      <w:r w:rsidRPr="006C1F01">
        <w:rPr>
          <w:rFonts w:ascii="Times New Roman" w:eastAsia="Times New Roman" w:hAnsi="Times New Roman" w:cs="Times New Roman"/>
          <w:i/>
          <w:lang w:val="en-US" w:eastAsia="pl-PL"/>
        </w:rPr>
        <w:t xml:space="preserve"> Concerning Education for Entrepreneurship, report by the OECD Working Party on SMEs and Entrepreneurship</w:t>
      </w:r>
      <w:r w:rsidRPr="006C1F01">
        <w:rPr>
          <w:rFonts w:ascii="Times New Roman" w:eastAsia="Times New Roman" w:hAnsi="Times New Roman" w:cs="Times New Roman"/>
          <w:lang w:val="en-US" w:eastAsia="pl-PL"/>
        </w:rPr>
        <w:t>, OECD.</w:t>
      </w:r>
    </w:p>
    <w:p w:rsidR="00F77D1B" w:rsidRDefault="00F77D1B" w:rsidP="00B36B30">
      <w:pPr>
        <w:spacing w:before="120" w:line="240" w:lineRule="auto"/>
        <w:ind w:firstLine="0"/>
        <w:rPr>
          <w:rFonts w:ascii="Times New Roman" w:hAnsi="Times New Roman"/>
        </w:rPr>
      </w:pPr>
      <w:r>
        <w:rPr>
          <w:rFonts w:ascii="Times New Roman" w:hAnsi="Times New Roman"/>
        </w:rPr>
        <w:t xml:space="preserve">Państwowa Komisja Wyborcza, dane z 12.2010 roku, </w:t>
      </w:r>
      <w:r w:rsidRPr="00D8600B">
        <w:rPr>
          <w:rFonts w:ascii="Times New Roman" w:hAnsi="Times New Roman"/>
        </w:rPr>
        <w:t>http://pkw.gov.pl/</w:t>
      </w:r>
    </w:p>
    <w:p w:rsidR="00F77D1B" w:rsidRDefault="00F77D1B" w:rsidP="00B36B30">
      <w:pPr>
        <w:spacing w:before="120" w:line="240" w:lineRule="auto"/>
        <w:ind w:firstLine="0"/>
        <w:rPr>
          <w:rFonts w:ascii="Times New Roman" w:hAnsi="Times New Roman"/>
        </w:rPr>
      </w:pPr>
      <w:r w:rsidRPr="006C1F01">
        <w:rPr>
          <w:rFonts w:ascii="Times New Roman" w:hAnsi="Times New Roman"/>
        </w:rPr>
        <w:t xml:space="preserve">Pietrzyk I., 2000, </w:t>
      </w:r>
      <w:r w:rsidRPr="00BB5CE5">
        <w:rPr>
          <w:rFonts w:ascii="Times New Roman" w:hAnsi="Times New Roman"/>
          <w:i/>
        </w:rPr>
        <w:t>Polityka regionalna Unii Europejskiej i regiony w państwach członkowskich</w:t>
      </w:r>
      <w:r w:rsidRPr="006C1F01">
        <w:rPr>
          <w:rFonts w:ascii="Times New Roman" w:hAnsi="Times New Roman"/>
        </w:rPr>
        <w:t xml:space="preserve">, Wydawnictwo Naukowe PWN, Warszawa </w:t>
      </w:r>
    </w:p>
    <w:p w:rsidR="00F77D1B" w:rsidRPr="007D6612" w:rsidRDefault="00F77D1B" w:rsidP="00B36B30">
      <w:pPr>
        <w:spacing w:before="120" w:line="240" w:lineRule="auto"/>
        <w:ind w:firstLine="0"/>
        <w:rPr>
          <w:rFonts w:ascii="Times New Roman" w:hAnsi="Times New Roman"/>
          <w:i/>
          <w:sz w:val="24"/>
          <w:szCs w:val="24"/>
        </w:rPr>
      </w:pPr>
      <w:r w:rsidRPr="00483C36">
        <w:rPr>
          <w:rFonts w:ascii="Times New Roman" w:hAnsi="Times New Roman"/>
          <w:sz w:val="24"/>
          <w:szCs w:val="24"/>
        </w:rPr>
        <w:t xml:space="preserve">Psyk-Piotrowska E., </w:t>
      </w:r>
      <w:proofErr w:type="spellStart"/>
      <w:r w:rsidRPr="00483C36">
        <w:rPr>
          <w:rFonts w:ascii="Times New Roman" w:hAnsi="Times New Roman"/>
          <w:sz w:val="24"/>
          <w:szCs w:val="24"/>
        </w:rPr>
        <w:t>Sudra</w:t>
      </w:r>
      <w:proofErr w:type="spellEnd"/>
      <w:r w:rsidRPr="00483C36">
        <w:rPr>
          <w:rFonts w:ascii="Times New Roman" w:hAnsi="Times New Roman"/>
          <w:sz w:val="24"/>
          <w:szCs w:val="24"/>
        </w:rPr>
        <w:t xml:space="preserve"> E. </w:t>
      </w:r>
      <w:r>
        <w:rPr>
          <w:rFonts w:ascii="Times New Roman" w:hAnsi="Times New Roman"/>
          <w:sz w:val="24"/>
          <w:szCs w:val="24"/>
        </w:rPr>
        <w:t xml:space="preserve"> </w:t>
      </w:r>
      <w:r w:rsidRPr="00483C36">
        <w:rPr>
          <w:rFonts w:ascii="Times New Roman" w:hAnsi="Times New Roman"/>
          <w:sz w:val="24"/>
          <w:szCs w:val="24"/>
        </w:rPr>
        <w:t>2014</w:t>
      </w:r>
      <w:r>
        <w:rPr>
          <w:rFonts w:ascii="Times New Roman" w:hAnsi="Times New Roman"/>
          <w:sz w:val="24"/>
          <w:szCs w:val="24"/>
        </w:rPr>
        <w:t>,</w:t>
      </w:r>
      <w:r w:rsidRPr="00483C36">
        <w:rPr>
          <w:rFonts w:ascii="Times New Roman" w:hAnsi="Times New Roman"/>
          <w:sz w:val="24"/>
          <w:szCs w:val="24"/>
        </w:rPr>
        <w:t xml:space="preserve"> </w:t>
      </w:r>
      <w:r w:rsidRPr="00483C36">
        <w:rPr>
          <w:rFonts w:ascii="Times New Roman" w:hAnsi="Times New Roman"/>
          <w:i/>
          <w:sz w:val="24"/>
          <w:szCs w:val="24"/>
        </w:rPr>
        <w:t xml:space="preserve">Przedsiębiorczość osób młodych na wsi – stymulatory </w:t>
      </w:r>
      <w:r w:rsidR="00FD76E1">
        <w:rPr>
          <w:rFonts w:ascii="Times New Roman" w:hAnsi="Times New Roman"/>
          <w:i/>
          <w:sz w:val="24"/>
          <w:szCs w:val="24"/>
        </w:rPr>
        <w:br/>
      </w:r>
      <w:r w:rsidRPr="00483C36">
        <w:rPr>
          <w:rFonts w:ascii="Times New Roman" w:hAnsi="Times New Roman"/>
          <w:i/>
          <w:sz w:val="24"/>
          <w:szCs w:val="24"/>
        </w:rPr>
        <w:t xml:space="preserve">i bariery., </w:t>
      </w:r>
      <w:proofErr w:type="spellStart"/>
      <w:r w:rsidRPr="00483C36">
        <w:rPr>
          <w:rFonts w:ascii="Times New Roman" w:hAnsi="Times New Roman"/>
          <w:sz w:val="24"/>
          <w:szCs w:val="24"/>
        </w:rPr>
        <w:t>Journal</w:t>
      </w:r>
      <w:proofErr w:type="spellEnd"/>
      <w:r w:rsidRPr="00483C36">
        <w:rPr>
          <w:rFonts w:ascii="Times New Roman" w:hAnsi="Times New Roman"/>
          <w:sz w:val="24"/>
          <w:szCs w:val="24"/>
        </w:rPr>
        <w:t xml:space="preserve"> of </w:t>
      </w:r>
      <w:proofErr w:type="spellStart"/>
      <w:r w:rsidRPr="00483C36">
        <w:rPr>
          <w:rFonts w:ascii="Times New Roman" w:hAnsi="Times New Roman"/>
          <w:sz w:val="24"/>
          <w:szCs w:val="24"/>
        </w:rPr>
        <w:t>Agribusiness</w:t>
      </w:r>
      <w:proofErr w:type="spellEnd"/>
      <w:r w:rsidRPr="00483C36">
        <w:rPr>
          <w:rFonts w:ascii="Times New Roman" w:hAnsi="Times New Roman"/>
          <w:sz w:val="24"/>
          <w:szCs w:val="24"/>
        </w:rPr>
        <w:t xml:space="preserve"> and </w:t>
      </w:r>
      <w:proofErr w:type="spellStart"/>
      <w:r w:rsidRPr="00483C36">
        <w:rPr>
          <w:rFonts w:ascii="Times New Roman" w:hAnsi="Times New Roman"/>
          <w:sz w:val="24"/>
          <w:szCs w:val="24"/>
        </w:rPr>
        <w:t>Rural</w:t>
      </w:r>
      <w:proofErr w:type="spellEnd"/>
      <w:r w:rsidRPr="00483C36">
        <w:rPr>
          <w:rFonts w:ascii="Times New Roman" w:hAnsi="Times New Roman"/>
          <w:sz w:val="24"/>
          <w:szCs w:val="24"/>
        </w:rPr>
        <w:t xml:space="preserve"> Development1 (31)</w:t>
      </w:r>
      <w:r>
        <w:rPr>
          <w:rFonts w:ascii="Times New Roman" w:hAnsi="Times New Roman"/>
          <w:sz w:val="24"/>
          <w:szCs w:val="24"/>
        </w:rPr>
        <w:t xml:space="preserve">, </w:t>
      </w:r>
      <w:r w:rsidRPr="00483C36">
        <w:rPr>
          <w:rFonts w:ascii="Times New Roman" w:hAnsi="Times New Roman"/>
          <w:sz w:val="24"/>
          <w:szCs w:val="24"/>
        </w:rPr>
        <w:t>Wyd. Uniwersytetu Przyrodniczego w Poznaniu, Poznań</w:t>
      </w:r>
      <w:r w:rsidRPr="006C1F01">
        <w:rPr>
          <w:rFonts w:ascii="Times New Roman" w:hAnsi="Times New Roman"/>
        </w:rPr>
        <w:t xml:space="preserve"> </w:t>
      </w:r>
    </w:p>
    <w:p w:rsidR="00F77D1B" w:rsidRDefault="00F77D1B" w:rsidP="00B36B30">
      <w:pPr>
        <w:spacing w:before="120" w:line="240" w:lineRule="auto"/>
        <w:ind w:firstLine="0"/>
        <w:rPr>
          <w:rFonts w:ascii="Times New Roman" w:eastAsia="Times New Roman" w:hAnsi="Times New Roman" w:cs="Times New Roman"/>
          <w:lang w:eastAsia="pl-PL"/>
        </w:rPr>
      </w:pPr>
      <w:r w:rsidRPr="007C0103">
        <w:rPr>
          <w:rFonts w:ascii="Times New Roman" w:eastAsia="Times New Roman" w:hAnsi="Times New Roman" w:cs="Times New Roman"/>
          <w:lang w:eastAsia="pl-PL"/>
        </w:rPr>
        <w:t xml:space="preserve">Psyk – Piotrowska </w:t>
      </w:r>
      <w:r>
        <w:rPr>
          <w:rFonts w:ascii="Times New Roman" w:eastAsia="Times New Roman" w:hAnsi="Times New Roman" w:cs="Times New Roman"/>
          <w:lang w:eastAsia="pl-PL"/>
        </w:rPr>
        <w:t xml:space="preserve">E. </w:t>
      </w:r>
      <w:r w:rsidRPr="007C0103">
        <w:rPr>
          <w:rFonts w:ascii="Times New Roman" w:eastAsia="Times New Roman" w:hAnsi="Times New Roman" w:cs="Times New Roman"/>
          <w:lang w:eastAsia="pl-PL"/>
        </w:rPr>
        <w:t>i in.,</w:t>
      </w:r>
      <w:r>
        <w:rPr>
          <w:rFonts w:ascii="Times New Roman" w:eastAsia="Times New Roman" w:hAnsi="Times New Roman" w:cs="Times New Roman"/>
          <w:lang w:eastAsia="pl-PL"/>
        </w:rPr>
        <w:t>2013,</w:t>
      </w:r>
      <w:r w:rsidRPr="007C0103">
        <w:rPr>
          <w:rFonts w:ascii="Times New Roman" w:eastAsia="Times New Roman" w:hAnsi="Times New Roman" w:cs="Times New Roman"/>
          <w:lang w:eastAsia="pl-PL"/>
        </w:rPr>
        <w:t xml:space="preserve"> </w:t>
      </w:r>
      <w:r w:rsidRPr="007C0103">
        <w:rPr>
          <w:rFonts w:ascii="Times New Roman" w:eastAsia="Times New Roman" w:hAnsi="Times New Roman" w:cs="Times New Roman"/>
          <w:i/>
          <w:lang w:eastAsia="pl-PL"/>
        </w:rPr>
        <w:t>Struktura i uwarunkowania kapitału społecznego lokalnych grup działania</w:t>
      </w:r>
      <w:r w:rsidRPr="007C0103">
        <w:rPr>
          <w:rFonts w:ascii="Times New Roman" w:eastAsia="Times New Roman" w:hAnsi="Times New Roman" w:cs="Times New Roman"/>
          <w:lang w:eastAsia="pl-PL"/>
        </w:rPr>
        <w:t xml:space="preserve">, Wydawnictwo Uniwersytetu Łódzkiego, Łódź </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Ratajczak Z., 1980, </w:t>
      </w:r>
      <w:r w:rsidRPr="006C1F01">
        <w:rPr>
          <w:rFonts w:ascii="Times New Roman" w:eastAsia="Times New Roman" w:hAnsi="Times New Roman" w:cs="Times New Roman"/>
          <w:i/>
          <w:lang w:eastAsia="pl-PL"/>
        </w:rPr>
        <w:t>Człowiek w sytuacji innowacyjnej</w:t>
      </w:r>
      <w:r w:rsidRPr="006C1F01">
        <w:rPr>
          <w:rFonts w:ascii="Times New Roman" w:eastAsia="Times New Roman" w:hAnsi="Times New Roman" w:cs="Times New Roman"/>
          <w:lang w:eastAsia="pl-PL"/>
        </w:rPr>
        <w:t>, Państwowe Wydawnictwo Naukowe, Warszawa</w:t>
      </w:r>
    </w:p>
    <w:p w:rsidR="00F77D1B" w:rsidRDefault="00F77D1B" w:rsidP="00B36B30">
      <w:pPr>
        <w:spacing w:before="120" w:line="240" w:lineRule="auto"/>
        <w:ind w:firstLine="0"/>
        <w:rPr>
          <w:rFonts w:ascii="Times New Roman" w:hAnsi="Times New Roman"/>
        </w:rPr>
      </w:pPr>
      <w:r w:rsidRPr="0096262E">
        <w:rPr>
          <w:rFonts w:ascii="Times New Roman" w:hAnsi="Times New Roman"/>
          <w:i/>
        </w:rPr>
        <w:t>Rocznik Statystyczny Rzeczypospolitej Polskiej 2013 rok</w:t>
      </w:r>
      <w:r>
        <w:rPr>
          <w:rFonts w:ascii="Times New Roman" w:hAnsi="Times New Roman"/>
        </w:rPr>
        <w:t>, przewodniczący Janusz Witkowski, Warszawa</w:t>
      </w:r>
    </w:p>
    <w:p w:rsidR="00F77D1B" w:rsidRDefault="00F77D1B" w:rsidP="00B36B30">
      <w:pPr>
        <w:spacing w:before="120" w:line="240" w:lineRule="auto"/>
        <w:ind w:firstLine="0"/>
        <w:rPr>
          <w:rFonts w:ascii="Times New Roman" w:hAnsi="Times New Roman"/>
        </w:rPr>
      </w:pPr>
      <w:r w:rsidRPr="0096262E">
        <w:rPr>
          <w:rFonts w:ascii="Times New Roman" w:hAnsi="Times New Roman"/>
          <w:i/>
        </w:rPr>
        <w:t>Rocznik Statystyczny Województw 2013 rok</w:t>
      </w:r>
      <w:r>
        <w:rPr>
          <w:rFonts w:ascii="Times New Roman" w:hAnsi="Times New Roman"/>
        </w:rPr>
        <w:t xml:space="preserve">, </w:t>
      </w:r>
      <w:r w:rsidRPr="0096262E">
        <w:rPr>
          <w:rFonts w:ascii="Times New Roman" w:hAnsi="Times New Roman"/>
        </w:rPr>
        <w:t>przewodniczący Janusz Witkowski, Warszawa</w:t>
      </w:r>
    </w:p>
    <w:p w:rsidR="00F77D1B" w:rsidRDefault="00F77D1B" w:rsidP="00B36B30">
      <w:pPr>
        <w:spacing w:before="120" w:line="240" w:lineRule="auto"/>
        <w:ind w:firstLine="0"/>
        <w:rPr>
          <w:rFonts w:ascii="Times New Roman" w:hAnsi="Times New Roman"/>
        </w:rPr>
      </w:pPr>
      <w:r w:rsidRPr="00606577">
        <w:rPr>
          <w:rFonts w:ascii="Times New Roman" w:hAnsi="Times New Roman"/>
          <w:i/>
        </w:rPr>
        <w:t>Statystyczne Vademecum Samorządowca 2013 rok</w:t>
      </w:r>
      <w:r>
        <w:rPr>
          <w:rFonts w:ascii="Times New Roman" w:hAnsi="Times New Roman"/>
        </w:rPr>
        <w:t xml:space="preserve">, </w:t>
      </w:r>
      <w:r w:rsidRPr="00606577">
        <w:rPr>
          <w:rFonts w:ascii="Times New Roman" w:hAnsi="Times New Roman"/>
        </w:rPr>
        <w:t>http://stat.gov.pl/banki-i-bazy-danych/statystyczne-vademecum-samorzadowca/</w:t>
      </w:r>
    </w:p>
    <w:p w:rsidR="00F77D1B" w:rsidRDefault="00F77D1B" w:rsidP="00B36B30">
      <w:pPr>
        <w:spacing w:before="120" w:line="240" w:lineRule="auto"/>
        <w:ind w:firstLine="0"/>
        <w:rPr>
          <w:rFonts w:ascii="Times New Roman" w:eastAsia="Times New Roman" w:hAnsi="Times New Roman" w:cs="Times New Roman"/>
          <w:lang w:eastAsia="pl-PL"/>
        </w:rPr>
      </w:pPr>
      <w:r w:rsidRPr="001B53CE">
        <w:rPr>
          <w:rFonts w:ascii="Times New Roman" w:hAnsi="Times New Roman"/>
        </w:rPr>
        <w:t xml:space="preserve">Szafraniec K., 2011, </w:t>
      </w:r>
      <w:r w:rsidRPr="001B53CE">
        <w:rPr>
          <w:rFonts w:ascii="Times New Roman" w:hAnsi="Times New Roman"/>
          <w:i/>
        </w:rPr>
        <w:t>Młodzi 2011</w:t>
      </w:r>
      <w:r w:rsidRPr="001B53CE">
        <w:rPr>
          <w:rFonts w:ascii="Times New Roman" w:hAnsi="Times New Roman"/>
        </w:rPr>
        <w:t>, Kancelaria Prezesa Rady Ministrów, Warszawa</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Sztompka P., 2005, </w:t>
      </w:r>
      <w:r w:rsidRPr="006C1F01">
        <w:rPr>
          <w:rFonts w:ascii="Times New Roman" w:eastAsia="Times New Roman" w:hAnsi="Times New Roman" w:cs="Times New Roman"/>
          <w:i/>
          <w:lang w:eastAsia="pl-PL"/>
        </w:rPr>
        <w:t>Socjologia zmian społecznych,</w:t>
      </w:r>
      <w:r w:rsidRPr="006C1F01">
        <w:rPr>
          <w:rFonts w:ascii="Times New Roman" w:eastAsia="Times New Roman" w:hAnsi="Times New Roman" w:cs="Times New Roman"/>
          <w:lang w:eastAsia="pl-PL"/>
        </w:rPr>
        <w:t xml:space="preserve"> Wydawnictwo ZNAK, Kraków  </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Sztompka P.,2012,  </w:t>
      </w:r>
      <w:r w:rsidRPr="006C1F01">
        <w:rPr>
          <w:rFonts w:ascii="Times New Roman" w:eastAsia="Times New Roman" w:hAnsi="Times New Roman" w:cs="Times New Roman"/>
          <w:i/>
          <w:lang w:eastAsia="pl-PL"/>
        </w:rPr>
        <w:t>Socjologia. Analiza społeczeństwa</w:t>
      </w:r>
      <w:r w:rsidRPr="006C1F01">
        <w:rPr>
          <w:rFonts w:ascii="Times New Roman" w:eastAsia="Times New Roman" w:hAnsi="Times New Roman" w:cs="Times New Roman"/>
          <w:lang w:eastAsia="pl-PL"/>
        </w:rPr>
        <w:t>, Znak, Kraków</w:t>
      </w:r>
    </w:p>
    <w:p w:rsidR="00F77D1B" w:rsidRDefault="00F77D1B" w:rsidP="00B36B30">
      <w:pPr>
        <w:spacing w:before="120" w:line="240" w:lineRule="auto"/>
        <w:ind w:firstLine="0"/>
        <w:rPr>
          <w:rFonts w:ascii="Times New Roman" w:eastAsia="Times New Roman" w:hAnsi="Times New Roman" w:cs="Times New Roman"/>
          <w:lang w:eastAsia="pl-PL"/>
        </w:rPr>
      </w:pPr>
      <w:r w:rsidRPr="003919C2">
        <w:rPr>
          <w:rFonts w:ascii="Times New Roman" w:eastAsia="Times New Roman" w:hAnsi="Times New Roman" w:cs="Times New Roman"/>
          <w:lang w:eastAsia="pl-PL"/>
        </w:rPr>
        <w:lastRenderedPageBreak/>
        <w:t xml:space="preserve">Szulc A., </w:t>
      </w:r>
      <w:r w:rsidRPr="003919C2">
        <w:rPr>
          <w:rFonts w:ascii="Times New Roman" w:eastAsia="Times New Roman" w:hAnsi="Times New Roman" w:cs="Times New Roman"/>
          <w:i/>
          <w:lang w:eastAsia="pl-PL"/>
        </w:rPr>
        <w:t>Twórcy magistrów. Jak powstają prace dyplomowe na zamówienie</w:t>
      </w:r>
      <w:r>
        <w:rPr>
          <w:rFonts w:ascii="Times New Roman" w:eastAsia="Times New Roman" w:hAnsi="Times New Roman" w:cs="Times New Roman"/>
          <w:lang w:eastAsia="pl-PL"/>
        </w:rPr>
        <w:t xml:space="preserve">, </w:t>
      </w:r>
      <w:r w:rsidRPr="003919C2">
        <w:rPr>
          <w:rFonts w:ascii="Times New Roman" w:eastAsia="Times New Roman" w:hAnsi="Times New Roman" w:cs="Times New Roman"/>
          <w:lang w:eastAsia="pl-PL"/>
        </w:rPr>
        <w:t>http://polska.newsweek.pl/praca-magisterska-cena-pisanie-prac-na-zamowienie-newsweek pl,artykuly,343997,1.html</w:t>
      </w:r>
      <w:r>
        <w:rPr>
          <w:rFonts w:ascii="Times New Roman" w:eastAsia="Times New Roman" w:hAnsi="Times New Roman" w:cs="Times New Roman"/>
          <w:lang w:eastAsia="pl-PL"/>
        </w:rPr>
        <w:t>, data dostępu: 12.02.2015</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Targalski J., </w:t>
      </w:r>
      <w:proofErr w:type="spellStart"/>
      <w:r w:rsidRPr="006C1F01">
        <w:rPr>
          <w:rFonts w:ascii="Times New Roman" w:eastAsia="Times New Roman" w:hAnsi="Times New Roman" w:cs="Times New Roman"/>
          <w:lang w:eastAsia="pl-PL"/>
        </w:rPr>
        <w:t>Kosała</w:t>
      </w:r>
      <w:proofErr w:type="spellEnd"/>
      <w:r w:rsidRPr="006C1F01">
        <w:rPr>
          <w:rFonts w:ascii="Times New Roman" w:eastAsia="Times New Roman" w:hAnsi="Times New Roman" w:cs="Times New Roman"/>
          <w:lang w:eastAsia="pl-PL"/>
        </w:rPr>
        <w:t xml:space="preserve"> M., </w:t>
      </w:r>
      <w:proofErr w:type="spellStart"/>
      <w:r w:rsidRPr="006C1F01">
        <w:rPr>
          <w:rFonts w:ascii="Times New Roman" w:eastAsia="Times New Roman" w:hAnsi="Times New Roman" w:cs="Times New Roman"/>
          <w:lang w:eastAsia="pl-PL"/>
        </w:rPr>
        <w:t>Pichur</w:t>
      </w:r>
      <w:proofErr w:type="spellEnd"/>
      <w:r w:rsidRPr="006C1F01">
        <w:rPr>
          <w:rFonts w:ascii="Times New Roman" w:eastAsia="Times New Roman" w:hAnsi="Times New Roman" w:cs="Times New Roman"/>
          <w:lang w:eastAsia="pl-PL"/>
        </w:rPr>
        <w:t xml:space="preserve"> A., </w:t>
      </w:r>
      <w:r w:rsidR="00FD76E1">
        <w:rPr>
          <w:rFonts w:ascii="Times New Roman" w:eastAsia="Times New Roman" w:hAnsi="Times New Roman" w:cs="Times New Roman"/>
          <w:lang w:eastAsia="pl-PL"/>
        </w:rPr>
        <w:t xml:space="preserve">2007, </w:t>
      </w:r>
      <w:r w:rsidRPr="006C1F01">
        <w:rPr>
          <w:rFonts w:ascii="Times New Roman" w:eastAsia="Times New Roman" w:hAnsi="Times New Roman" w:cs="Times New Roman"/>
          <w:i/>
          <w:lang w:eastAsia="pl-PL"/>
        </w:rPr>
        <w:t>Postawy przedsiębiorcze wśród studentów kierunku ekonomia Akademii Ekonomicznej w Krakowie. Analiza wyników badań</w:t>
      </w:r>
      <w:r w:rsidRPr="006C1F01">
        <w:rPr>
          <w:rFonts w:ascii="Times New Roman" w:eastAsia="Times New Roman" w:hAnsi="Times New Roman" w:cs="Times New Roman"/>
          <w:lang w:eastAsia="pl-PL"/>
        </w:rPr>
        <w:t xml:space="preserve">, [w:] (red.) P. Wachowiak, M. Dąbrowski, B. Majewski, </w:t>
      </w:r>
      <w:r w:rsidRPr="006C1F01">
        <w:rPr>
          <w:rFonts w:ascii="Times New Roman" w:eastAsia="Times New Roman" w:hAnsi="Times New Roman" w:cs="Times New Roman"/>
          <w:i/>
          <w:lang w:eastAsia="pl-PL"/>
        </w:rPr>
        <w:t>Kształtowanie postaw przedsiębiorczych a edukacja ekonomiczna</w:t>
      </w:r>
      <w:r w:rsidRPr="006C1F01">
        <w:rPr>
          <w:rFonts w:ascii="Times New Roman" w:eastAsia="Times New Roman" w:hAnsi="Times New Roman" w:cs="Times New Roman"/>
          <w:lang w:eastAsia="pl-PL"/>
        </w:rPr>
        <w:t>, Wydawnictwo Akademii Ekonomicznej, Warszawa</w:t>
      </w:r>
    </w:p>
    <w:p w:rsidR="00F77D1B" w:rsidRPr="006C1F01" w:rsidRDefault="00F77D1B" w:rsidP="00B36B30">
      <w:pPr>
        <w:spacing w:before="120" w:line="240" w:lineRule="auto"/>
        <w:ind w:firstLine="0"/>
        <w:rPr>
          <w:rFonts w:ascii="Times New Roman" w:hAnsi="Times New Roman"/>
          <w:lang w:val="en-US"/>
        </w:rPr>
      </w:pPr>
      <w:r w:rsidRPr="006C1F01">
        <w:rPr>
          <w:rFonts w:ascii="Times New Roman" w:hAnsi="Times New Roman"/>
        </w:rPr>
        <w:t xml:space="preserve">Tuziak A., 2013, </w:t>
      </w:r>
      <w:r w:rsidRPr="00BB5CE5">
        <w:rPr>
          <w:rFonts w:ascii="Times New Roman" w:hAnsi="Times New Roman"/>
          <w:i/>
        </w:rPr>
        <w:t xml:space="preserve">Innowacyjność w endogenicznym rozwoju regionu peryferyjnego. </w:t>
      </w:r>
      <w:proofErr w:type="spellStart"/>
      <w:r w:rsidRPr="00BB5CE5">
        <w:rPr>
          <w:rFonts w:ascii="Times New Roman" w:hAnsi="Times New Roman"/>
          <w:i/>
          <w:lang w:val="en-US"/>
        </w:rPr>
        <w:t>Studium</w:t>
      </w:r>
      <w:proofErr w:type="spellEnd"/>
      <w:r w:rsidRPr="00BB5CE5">
        <w:rPr>
          <w:rFonts w:ascii="Times New Roman" w:hAnsi="Times New Roman"/>
          <w:i/>
          <w:lang w:val="en-US"/>
        </w:rPr>
        <w:t xml:space="preserve"> </w:t>
      </w:r>
      <w:proofErr w:type="spellStart"/>
      <w:r w:rsidRPr="00BB5CE5">
        <w:rPr>
          <w:rFonts w:ascii="Times New Roman" w:hAnsi="Times New Roman"/>
          <w:i/>
          <w:lang w:val="en-US"/>
        </w:rPr>
        <w:t>socjologiczne</w:t>
      </w:r>
      <w:proofErr w:type="spellEnd"/>
      <w:r w:rsidRPr="006C1F01">
        <w:rPr>
          <w:rFonts w:ascii="Times New Roman" w:hAnsi="Times New Roman"/>
          <w:lang w:val="en-US"/>
        </w:rPr>
        <w:t xml:space="preserve">, </w:t>
      </w:r>
      <w:proofErr w:type="spellStart"/>
      <w:r w:rsidRPr="006C1F01">
        <w:rPr>
          <w:rFonts w:ascii="Times New Roman" w:hAnsi="Times New Roman"/>
          <w:lang w:val="en-US"/>
        </w:rPr>
        <w:t>Wydawnictwo</w:t>
      </w:r>
      <w:proofErr w:type="spellEnd"/>
      <w:r w:rsidRPr="006C1F01">
        <w:rPr>
          <w:rFonts w:ascii="Times New Roman" w:hAnsi="Times New Roman"/>
          <w:lang w:val="en-US"/>
        </w:rPr>
        <w:t xml:space="preserve"> </w:t>
      </w:r>
      <w:proofErr w:type="spellStart"/>
      <w:r w:rsidRPr="006C1F01">
        <w:rPr>
          <w:rFonts w:ascii="Times New Roman" w:hAnsi="Times New Roman"/>
          <w:lang w:val="en-US"/>
        </w:rPr>
        <w:t>Naukowe</w:t>
      </w:r>
      <w:proofErr w:type="spellEnd"/>
      <w:r w:rsidRPr="006C1F01">
        <w:rPr>
          <w:rFonts w:ascii="Times New Roman" w:hAnsi="Times New Roman"/>
          <w:lang w:val="en-US"/>
        </w:rPr>
        <w:t xml:space="preserve"> SCHOLAR, Warszawa </w:t>
      </w:r>
    </w:p>
    <w:p w:rsidR="00F77D1B" w:rsidRPr="006C1F01" w:rsidRDefault="00F77D1B" w:rsidP="00B36B30">
      <w:pPr>
        <w:spacing w:before="120" w:line="240" w:lineRule="auto"/>
        <w:ind w:firstLine="0"/>
        <w:rPr>
          <w:rFonts w:ascii="Times New Roman" w:eastAsia="Times New Roman" w:hAnsi="Times New Roman" w:cs="Times New Roman"/>
          <w:lang w:val="en-US" w:eastAsia="pl-PL"/>
        </w:rPr>
      </w:pPr>
      <w:r w:rsidRPr="006C1F01">
        <w:rPr>
          <w:rFonts w:ascii="Times New Roman" w:eastAsia="Times New Roman" w:hAnsi="Times New Roman" w:cs="Times New Roman"/>
          <w:lang w:val="en-US" w:eastAsia="pl-PL"/>
        </w:rPr>
        <w:t>United Nations</w:t>
      </w:r>
      <w:r w:rsidR="00FD76E1">
        <w:rPr>
          <w:rFonts w:ascii="Times New Roman" w:eastAsia="Times New Roman" w:hAnsi="Times New Roman" w:cs="Times New Roman"/>
          <w:lang w:val="en-US" w:eastAsia="pl-PL"/>
        </w:rPr>
        <w:t xml:space="preserve">, </w:t>
      </w:r>
      <w:r w:rsidRPr="006C1F01">
        <w:rPr>
          <w:rFonts w:ascii="Times New Roman" w:eastAsia="Times New Roman" w:hAnsi="Times New Roman" w:cs="Times New Roman"/>
          <w:lang w:val="en-US" w:eastAsia="pl-PL"/>
        </w:rPr>
        <w:t>2012</w:t>
      </w:r>
      <w:r w:rsidR="00FD76E1">
        <w:rPr>
          <w:rFonts w:ascii="Times New Roman" w:eastAsia="Times New Roman" w:hAnsi="Times New Roman" w:cs="Times New Roman"/>
          <w:lang w:val="en-US" w:eastAsia="pl-PL"/>
        </w:rPr>
        <w:t>,</w:t>
      </w:r>
      <w:r w:rsidRPr="006C1F01">
        <w:rPr>
          <w:rFonts w:ascii="Times New Roman" w:eastAsia="Times New Roman" w:hAnsi="Times New Roman" w:cs="Times New Roman"/>
          <w:lang w:val="en-US" w:eastAsia="pl-PL"/>
        </w:rPr>
        <w:t xml:space="preserve">. </w:t>
      </w:r>
      <w:r w:rsidR="00B36B30" w:rsidRPr="006C1F01">
        <w:rPr>
          <w:rFonts w:ascii="Times New Roman" w:eastAsia="Times New Roman" w:hAnsi="Times New Roman" w:cs="Times New Roman"/>
          <w:lang w:val="en-US" w:eastAsia="pl-PL"/>
        </w:rPr>
        <w:t>Entrepreneurship Policy Framework And Implementation Guidance</w:t>
      </w:r>
      <w:r w:rsidRPr="006C1F01">
        <w:rPr>
          <w:rFonts w:ascii="Times New Roman" w:eastAsia="Times New Roman" w:hAnsi="Times New Roman" w:cs="Times New Roman"/>
          <w:lang w:val="en-US" w:eastAsia="pl-PL"/>
        </w:rPr>
        <w:t>. The Division on Investment and Enterprise. United Nations.</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val="en-US" w:eastAsia="pl-PL"/>
        </w:rPr>
        <w:t xml:space="preserve">World Economic Forum ,2010, </w:t>
      </w:r>
      <w:r w:rsidRPr="006C1F01">
        <w:rPr>
          <w:rFonts w:ascii="Times New Roman" w:eastAsia="Times New Roman" w:hAnsi="Times New Roman" w:cs="Times New Roman"/>
          <w:i/>
          <w:lang w:val="en-US" w:eastAsia="pl-PL"/>
        </w:rPr>
        <w:t>Global Education Initiative MENA Roundtable on Entrepreneurship Education.</w:t>
      </w:r>
      <w:r w:rsidRPr="006C1F01">
        <w:rPr>
          <w:rFonts w:ascii="Times New Roman" w:eastAsia="Times New Roman" w:hAnsi="Times New Roman" w:cs="Times New Roman"/>
          <w:lang w:val="en-US" w:eastAsia="pl-PL"/>
        </w:rPr>
        <w:t xml:space="preserve"> </w:t>
      </w:r>
      <w:proofErr w:type="spellStart"/>
      <w:r w:rsidRPr="006C1F01">
        <w:rPr>
          <w:rFonts w:ascii="Times New Roman" w:eastAsia="Times New Roman" w:hAnsi="Times New Roman" w:cs="Times New Roman"/>
          <w:lang w:eastAsia="pl-PL"/>
        </w:rPr>
        <w:t>Marrakech</w:t>
      </w:r>
      <w:proofErr w:type="spellEnd"/>
      <w:r w:rsidRPr="006C1F01">
        <w:rPr>
          <w:rFonts w:ascii="Times New Roman" w:eastAsia="Times New Roman" w:hAnsi="Times New Roman" w:cs="Times New Roman"/>
          <w:lang w:eastAsia="pl-PL"/>
        </w:rPr>
        <w:t xml:space="preserve">: World </w:t>
      </w:r>
      <w:proofErr w:type="spellStart"/>
      <w:r w:rsidRPr="006C1F01">
        <w:rPr>
          <w:rFonts w:ascii="Times New Roman" w:eastAsia="Times New Roman" w:hAnsi="Times New Roman" w:cs="Times New Roman"/>
          <w:lang w:eastAsia="pl-PL"/>
        </w:rPr>
        <w:t>Ecomif</w:t>
      </w:r>
      <w:proofErr w:type="spellEnd"/>
      <w:r w:rsidRPr="006C1F01">
        <w:rPr>
          <w:rFonts w:ascii="Times New Roman" w:eastAsia="Times New Roman" w:hAnsi="Times New Roman" w:cs="Times New Roman"/>
          <w:lang w:eastAsia="pl-PL"/>
        </w:rPr>
        <w:t xml:space="preserve"> Forum.</w:t>
      </w:r>
    </w:p>
    <w:p w:rsidR="00F77D1B" w:rsidRPr="006C1F01" w:rsidRDefault="00F77D1B" w:rsidP="00B36B30">
      <w:pPr>
        <w:spacing w:before="120" w:line="240" w:lineRule="auto"/>
        <w:ind w:firstLine="0"/>
        <w:rPr>
          <w:rFonts w:ascii="Times New Roman" w:hAnsi="Times New Roman"/>
        </w:rPr>
      </w:pPr>
      <w:r w:rsidRPr="006C1F01">
        <w:rPr>
          <w:rFonts w:ascii="Times New Roman" w:hAnsi="Times New Roman"/>
        </w:rPr>
        <w:t xml:space="preserve">Zajda K., 2012, </w:t>
      </w:r>
      <w:r w:rsidRPr="00BB5CE5">
        <w:rPr>
          <w:rFonts w:ascii="Times New Roman" w:hAnsi="Times New Roman"/>
          <w:i/>
        </w:rPr>
        <w:t>Rozwój wielofunkcyjny, zrównoważony i innowacyjny w gminach wiejskich. Realizacja typu idealnego czy działania pozorne (na przykładzie powiatu radomszczańskiego),</w:t>
      </w:r>
      <w:r w:rsidRPr="006C1F01">
        <w:rPr>
          <w:rFonts w:ascii="Times New Roman" w:hAnsi="Times New Roman"/>
        </w:rPr>
        <w:t xml:space="preserve"> Wieś i Rolnictwo, 3(156), s. 66-77</w:t>
      </w:r>
    </w:p>
    <w:p w:rsidR="00F77D1B" w:rsidRPr="006C1F01" w:rsidRDefault="00F77D1B" w:rsidP="00B36B30">
      <w:pPr>
        <w:spacing w:before="120" w:line="240" w:lineRule="auto"/>
        <w:ind w:firstLine="0"/>
        <w:rPr>
          <w:rFonts w:ascii="Times New Roman" w:eastAsia="Times New Roman" w:hAnsi="Times New Roman" w:cs="Times New Roman"/>
          <w:lang w:eastAsia="pl-PL"/>
        </w:rPr>
      </w:pPr>
      <w:r w:rsidRPr="006C1F01">
        <w:rPr>
          <w:rFonts w:ascii="Times New Roman" w:eastAsia="Times New Roman" w:hAnsi="Times New Roman" w:cs="Times New Roman"/>
          <w:lang w:eastAsia="pl-PL"/>
        </w:rPr>
        <w:t xml:space="preserve">Zielińska M., 2006, </w:t>
      </w:r>
      <w:r w:rsidRPr="006C1F01">
        <w:rPr>
          <w:rFonts w:ascii="Times New Roman" w:eastAsia="Times New Roman" w:hAnsi="Times New Roman" w:cs="Times New Roman"/>
          <w:i/>
          <w:lang w:eastAsia="pl-PL"/>
        </w:rPr>
        <w:t>Uwarunkowania i przejawy przedsiębiorczości na obszarach wiejskich w Polsce</w:t>
      </w:r>
      <w:r w:rsidRPr="006C1F01">
        <w:rPr>
          <w:rFonts w:ascii="Times New Roman" w:eastAsia="Times New Roman" w:hAnsi="Times New Roman" w:cs="Times New Roman"/>
          <w:lang w:eastAsia="pl-PL"/>
        </w:rPr>
        <w:t xml:space="preserve">, [w:] M. </w:t>
      </w:r>
      <w:proofErr w:type="spellStart"/>
      <w:r w:rsidRPr="006C1F01">
        <w:rPr>
          <w:rFonts w:ascii="Times New Roman" w:eastAsia="Times New Roman" w:hAnsi="Times New Roman" w:cs="Times New Roman"/>
          <w:lang w:eastAsia="pl-PL"/>
        </w:rPr>
        <w:t>Strużycki</w:t>
      </w:r>
      <w:proofErr w:type="spellEnd"/>
      <w:r w:rsidRPr="006C1F01">
        <w:rPr>
          <w:rFonts w:ascii="Times New Roman" w:eastAsia="Times New Roman" w:hAnsi="Times New Roman" w:cs="Times New Roman"/>
          <w:lang w:eastAsia="pl-PL"/>
        </w:rPr>
        <w:t xml:space="preserve">, </w:t>
      </w:r>
      <w:r w:rsidRPr="006C1F01">
        <w:rPr>
          <w:rFonts w:ascii="Times New Roman" w:eastAsia="Times New Roman" w:hAnsi="Times New Roman" w:cs="Times New Roman"/>
          <w:i/>
          <w:lang w:eastAsia="pl-PL"/>
        </w:rPr>
        <w:t>Przedsiębiorczość w teorii i praktyce</w:t>
      </w:r>
      <w:r w:rsidRPr="006C1F01">
        <w:rPr>
          <w:rFonts w:ascii="Times New Roman" w:eastAsia="Times New Roman" w:hAnsi="Times New Roman" w:cs="Times New Roman"/>
          <w:lang w:eastAsia="pl-PL"/>
        </w:rPr>
        <w:t>, Szkoła Główna Handlowa w Warszawie, Warszawa</w:t>
      </w:r>
    </w:p>
    <w:p w:rsidR="00825A9E" w:rsidRDefault="00825A9E">
      <w:r>
        <w:br w:type="page"/>
      </w:r>
    </w:p>
    <w:p w:rsidR="00825A9E" w:rsidRPr="00825A9E" w:rsidRDefault="00825A9E" w:rsidP="008336BA">
      <w:pPr>
        <w:pStyle w:val="Nagwek1"/>
        <w:numPr>
          <w:ilvl w:val="0"/>
          <w:numId w:val="0"/>
        </w:numPr>
        <w:spacing w:before="600" w:after="720"/>
        <w:rPr>
          <w:rFonts w:ascii="Times New Roman" w:hAnsi="Times New Roman"/>
          <w:color w:val="365F91" w:themeColor="accent1" w:themeShade="BF"/>
        </w:rPr>
      </w:pPr>
      <w:bookmarkStart w:id="198" w:name="_Toc403554792"/>
      <w:bookmarkStart w:id="199" w:name="_Toc413402591"/>
      <w:r w:rsidRPr="00825A9E">
        <w:rPr>
          <w:rFonts w:ascii="Times New Roman" w:hAnsi="Times New Roman"/>
          <w:color w:val="365F91" w:themeColor="accent1" w:themeShade="BF"/>
        </w:rPr>
        <w:lastRenderedPageBreak/>
        <w:t>Informacje o autorkach</w:t>
      </w:r>
      <w:bookmarkEnd w:id="198"/>
      <w:bookmarkEnd w:id="199"/>
    </w:p>
    <w:p w:rsidR="00825A9E" w:rsidRPr="00E07A6B" w:rsidRDefault="00825A9E" w:rsidP="00825A9E">
      <w:pPr>
        <w:rPr>
          <w:rFonts w:ascii="Times New Roman" w:hAnsi="Times New Roman"/>
          <w:sz w:val="24"/>
          <w:szCs w:val="24"/>
        </w:rPr>
      </w:pPr>
      <w:r w:rsidRPr="00E07A6B">
        <w:rPr>
          <w:rFonts w:ascii="Times New Roman" w:hAnsi="Times New Roman"/>
          <w:sz w:val="24"/>
          <w:szCs w:val="24"/>
        </w:rPr>
        <w:t xml:space="preserve">Autorki opracowań zamieszczonych </w:t>
      </w:r>
      <w:r>
        <w:rPr>
          <w:rFonts w:ascii="Times New Roman" w:hAnsi="Times New Roman"/>
          <w:sz w:val="24"/>
          <w:szCs w:val="24"/>
        </w:rPr>
        <w:t>niniejszym raporcie</w:t>
      </w:r>
      <w:r w:rsidRPr="00E07A6B">
        <w:rPr>
          <w:rFonts w:ascii="Times New Roman" w:hAnsi="Times New Roman"/>
          <w:sz w:val="24"/>
          <w:szCs w:val="24"/>
        </w:rPr>
        <w:t xml:space="preserve"> stanowią zespół naukowo-badawczy socjologów, kierowany przez profesor Uniwersytet Łódzkiego Elżbietę Psyk-Piotrowską.  W pracach zespołu uczestniczą: cztery słuchaczki socjologicznego studium doktoranckiego -</w:t>
      </w:r>
      <w:r w:rsidR="00317639">
        <w:rPr>
          <w:rFonts w:ascii="Times New Roman" w:hAnsi="Times New Roman"/>
          <w:sz w:val="24"/>
          <w:szCs w:val="24"/>
        </w:rPr>
        <w:t xml:space="preserve"> </w:t>
      </w:r>
      <w:r w:rsidRPr="00E07A6B">
        <w:rPr>
          <w:rFonts w:ascii="Times New Roman" w:hAnsi="Times New Roman"/>
          <w:sz w:val="24"/>
          <w:szCs w:val="24"/>
        </w:rPr>
        <w:t xml:space="preserve">Ewa Gabryelak, Ewelina Gwara i Pamela Jeziorska-Biel, </w:t>
      </w:r>
      <w:r w:rsidR="00317639" w:rsidRPr="00E07A6B">
        <w:rPr>
          <w:rFonts w:ascii="Times New Roman" w:hAnsi="Times New Roman"/>
          <w:sz w:val="24"/>
          <w:szCs w:val="24"/>
        </w:rPr>
        <w:t xml:space="preserve">Ewelina </w:t>
      </w:r>
      <w:proofErr w:type="spellStart"/>
      <w:r w:rsidR="00317639" w:rsidRPr="00E07A6B">
        <w:rPr>
          <w:rFonts w:ascii="Times New Roman" w:hAnsi="Times New Roman"/>
          <w:sz w:val="24"/>
          <w:szCs w:val="24"/>
        </w:rPr>
        <w:t>Sudra</w:t>
      </w:r>
      <w:proofErr w:type="spellEnd"/>
      <w:r w:rsidR="00317639">
        <w:rPr>
          <w:rFonts w:ascii="Times New Roman" w:hAnsi="Times New Roman"/>
          <w:sz w:val="24"/>
          <w:szCs w:val="24"/>
        </w:rPr>
        <w:t>,</w:t>
      </w:r>
      <w:r w:rsidR="00317639" w:rsidRPr="00E07A6B">
        <w:rPr>
          <w:rFonts w:ascii="Times New Roman" w:hAnsi="Times New Roman"/>
          <w:sz w:val="24"/>
          <w:szCs w:val="24"/>
        </w:rPr>
        <w:t xml:space="preserve"> </w:t>
      </w:r>
      <w:r w:rsidRPr="00E07A6B">
        <w:rPr>
          <w:rFonts w:ascii="Times New Roman" w:hAnsi="Times New Roman"/>
          <w:sz w:val="24"/>
          <w:szCs w:val="24"/>
        </w:rPr>
        <w:t xml:space="preserve">doktor o specjalności socjologia wsi -Katarzyna Zajda i kończąca rozprawę doktorską </w:t>
      </w:r>
      <w:r>
        <w:rPr>
          <w:rFonts w:ascii="Times New Roman" w:hAnsi="Times New Roman"/>
          <w:sz w:val="24"/>
          <w:szCs w:val="24"/>
        </w:rPr>
        <w:br/>
      </w:r>
      <w:r w:rsidRPr="00E07A6B">
        <w:rPr>
          <w:rFonts w:ascii="Times New Roman" w:hAnsi="Times New Roman"/>
          <w:sz w:val="24"/>
          <w:szCs w:val="24"/>
        </w:rPr>
        <w:t xml:space="preserve">z zakresu metod badawczych w socjologii Agnieszka Kretek-Kamińska. </w:t>
      </w:r>
    </w:p>
    <w:p w:rsidR="00825A9E" w:rsidRPr="00E07A6B" w:rsidRDefault="00825A9E" w:rsidP="008336BA">
      <w:pPr>
        <w:spacing w:before="240" w:after="240"/>
        <w:rPr>
          <w:rFonts w:ascii="Times New Roman" w:hAnsi="Times New Roman"/>
          <w:sz w:val="24"/>
          <w:szCs w:val="24"/>
        </w:rPr>
      </w:pPr>
      <w:r w:rsidRPr="00E07A6B">
        <w:rPr>
          <w:rFonts w:ascii="Times New Roman" w:hAnsi="Times New Roman"/>
          <w:sz w:val="24"/>
          <w:szCs w:val="24"/>
        </w:rPr>
        <w:t xml:space="preserve">Krótkie informacje o Autorkach:  </w:t>
      </w:r>
    </w:p>
    <w:p w:rsidR="00825A9E" w:rsidRPr="00E07A6B" w:rsidRDefault="00825A9E" w:rsidP="00825A9E">
      <w:pPr>
        <w:spacing w:before="240" w:after="240"/>
        <w:rPr>
          <w:rFonts w:ascii="Times New Roman" w:hAnsi="Times New Roman"/>
          <w:b/>
          <w:sz w:val="24"/>
          <w:szCs w:val="24"/>
        </w:rPr>
      </w:pPr>
      <w:r w:rsidRPr="00E07A6B">
        <w:rPr>
          <w:rFonts w:ascii="Times New Roman" w:hAnsi="Times New Roman"/>
          <w:b/>
          <w:sz w:val="24"/>
          <w:szCs w:val="24"/>
        </w:rPr>
        <w:t>Ewa Gabryelak</w:t>
      </w:r>
    </w:p>
    <w:p w:rsidR="00825A9E" w:rsidRPr="00E07A6B" w:rsidRDefault="00825A9E" w:rsidP="00825A9E">
      <w:pPr>
        <w:rPr>
          <w:rFonts w:ascii="Times New Roman" w:hAnsi="Times New Roman"/>
          <w:sz w:val="24"/>
          <w:szCs w:val="24"/>
        </w:rPr>
      </w:pPr>
      <w:r w:rsidRPr="00E07A6B">
        <w:rPr>
          <w:rFonts w:ascii="Times New Roman" w:hAnsi="Times New Roman"/>
          <w:sz w:val="24"/>
          <w:szCs w:val="24"/>
        </w:rPr>
        <w:t xml:space="preserve">Zainteresowania naukowo-badawcze: nierówności społeczne i próby ich niwelowania, szanse edukacyjne, fundusze Unii Europejskiej. Ukończyła studia magisterskie na Wydziale Studiów Międzynarodowych i Politologicznych (2005), specjalność amerykanistyka i mass media w Uniwersytecie Łódzkim.  W 2008 roku ukończyła studia podyplomowe Fundusze Unii Europejskiej w Katedrze Europejskiego Prawa Gospodarczego i Zbiorowego Prawa Pracy na Wydziale Prawa i Administracji UŁ.  Jest doktorantką w Katedrze Socjologii Wsi </w:t>
      </w:r>
      <w:r w:rsidR="008336BA">
        <w:rPr>
          <w:rFonts w:ascii="Times New Roman" w:hAnsi="Times New Roman"/>
          <w:sz w:val="24"/>
          <w:szCs w:val="24"/>
        </w:rPr>
        <w:br/>
      </w:r>
      <w:r w:rsidRPr="00E07A6B">
        <w:rPr>
          <w:rFonts w:ascii="Times New Roman" w:hAnsi="Times New Roman"/>
          <w:sz w:val="24"/>
          <w:szCs w:val="24"/>
        </w:rPr>
        <w:t xml:space="preserve">i Miasta UŁ na kierunku socjologia. W latach 2010 – 2012 </w:t>
      </w:r>
      <w:r w:rsidRPr="00E07A6B">
        <w:rPr>
          <w:rFonts w:ascii="Times New Roman" w:eastAsia="Times New Roman" w:hAnsi="Times New Roman"/>
          <w:sz w:val="24"/>
          <w:szCs w:val="24"/>
          <w:lang w:eastAsia="pl-PL"/>
        </w:rPr>
        <w:t xml:space="preserve">stypendystka projektu: „Doktoranci – Regionalna Inwestycja w Młodych Naukowców - Akronim D – RIM” edycja II, współfinansowanego ze środków Unii Europejskiej, w ramach Europejskiego Funduszu Społecznego. </w:t>
      </w:r>
      <w:r w:rsidRPr="00E07A6B">
        <w:rPr>
          <w:rFonts w:ascii="Times New Roman" w:hAnsi="Times New Roman"/>
          <w:sz w:val="24"/>
          <w:szCs w:val="24"/>
        </w:rPr>
        <w:t xml:space="preserve">Przygotowuje pracę doktorską </w:t>
      </w:r>
      <w:proofErr w:type="spellStart"/>
      <w:r w:rsidRPr="00E07A6B">
        <w:rPr>
          <w:rFonts w:ascii="Times New Roman" w:hAnsi="Times New Roman"/>
          <w:sz w:val="24"/>
          <w:szCs w:val="24"/>
        </w:rPr>
        <w:t>pt</w:t>
      </w:r>
      <w:proofErr w:type="spellEnd"/>
      <w:r w:rsidRPr="00E07A6B">
        <w:rPr>
          <w:rFonts w:ascii="Times New Roman" w:hAnsi="Times New Roman"/>
          <w:sz w:val="24"/>
          <w:szCs w:val="24"/>
        </w:rPr>
        <w:t xml:space="preserve">:  </w:t>
      </w:r>
      <w:r w:rsidRPr="00E07A6B">
        <w:rPr>
          <w:rFonts w:ascii="Times New Roman" w:hAnsi="Times New Roman"/>
          <w:i/>
          <w:sz w:val="24"/>
          <w:szCs w:val="24"/>
        </w:rPr>
        <w:t>Fundusze Unii Europejskiej jako instrument poprawy sytuacji edukacyjnej dzieci i młodzieży z terenów wiejskich województwa łódzkiego</w:t>
      </w:r>
      <w:r w:rsidRPr="00E07A6B">
        <w:rPr>
          <w:rFonts w:ascii="Times New Roman" w:hAnsi="Times New Roman"/>
          <w:sz w:val="24"/>
          <w:szCs w:val="24"/>
        </w:rPr>
        <w:t xml:space="preserve">. Opublikowała 8 artykułów.  </w:t>
      </w:r>
    </w:p>
    <w:p w:rsidR="00825A9E" w:rsidRPr="00E07A6B" w:rsidRDefault="00825A9E" w:rsidP="00825A9E">
      <w:pPr>
        <w:spacing w:before="240" w:after="240"/>
        <w:rPr>
          <w:rFonts w:ascii="Times New Roman" w:hAnsi="Times New Roman"/>
          <w:sz w:val="24"/>
        </w:rPr>
      </w:pPr>
      <w:r w:rsidRPr="00E07A6B">
        <w:rPr>
          <w:rFonts w:ascii="Times New Roman" w:hAnsi="Times New Roman"/>
          <w:sz w:val="24"/>
        </w:rPr>
        <w:t xml:space="preserve"> </w:t>
      </w:r>
      <w:r w:rsidRPr="00E07A6B">
        <w:rPr>
          <w:rFonts w:ascii="Times New Roman" w:hAnsi="Times New Roman"/>
          <w:b/>
          <w:sz w:val="24"/>
          <w:szCs w:val="24"/>
        </w:rPr>
        <w:t>Ewelina Ewa Gwara</w:t>
      </w:r>
      <w:r w:rsidRPr="00E07A6B">
        <w:rPr>
          <w:rFonts w:ascii="Times New Roman" w:hAnsi="Times New Roman"/>
          <w:sz w:val="24"/>
        </w:rPr>
        <w:t xml:space="preserve"> </w:t>
      </w:r>
    </w:p>
    <w:p w:rsidR="00825A9E" w:rsidRPr="00E07A6B" w:rsidRDefault="00825A9E" w:rsidP="00825A9E">
      <w:pPr>
        <w:spacing w:before="240" w:after="240"/>
        <w:rPr>
          <w:rFonts w:ascii="Times New Roman" w:hAnsi="Times New Roman"/>
          <w:sz w:val="24"/>
        </w:rPr>
      </w:pPr>
      <w:r w:rsidRPr="00E07A6B">
        <w:rPr>
          <w:rFonts w:ascii="Times New Roman" w:hAnsi="Times New Roman"/>
          <w:sz w:val="24"/>
        </w:rPr>
        <w:t xml:space="preserve">Zainteresowania naukowe związane z socjologią obszarów wiejskich.  Ukończyła studia socjologiczne w Uniwersytecie Łódzkim w 2011 r. i jest doktorantką socjologii w Katedrze Socjologii Wsi i Miasta Uniwersytetu Łódzkiego.  Praca magisterska pt. </w:t>
      </w:r>
      <w:r w:rsidRPr="00E07A6B">
        <w:rPr>
          <w:rFonts w:ascii="Times New Roman" w:hAnsi="Times New Roman"/>
          <w:i/>
          <w:iCs/>
          <w:sz w:val="24"/>
          <w:szCs w:val="24"/>
        </w:rPr>
        <w:t xml:space="preserve">Trajektorie </w:t>
      </w:r>
      <w:r w:rsidRPr="00E07A6B">
        <w:rPr>
          <w:rFonts w:ascii="Times New Roman" w:hAnsi="Times New Roman"/>
          <w:i/>
          <w:iCs/>
          <w:sz w:val="24"/>
          <w:szCs w:val="24"/>
        </w:rPr>
        <w:lastRenderedPageBreak/>
        <w:t>wykorzystania zasobów lokalnych realizowane w wybranych gminach powiatu radomszczańskiego</w:t>
      </w:r>
      <w:r w:rsidRPr="00E07A6B">
        <w:rPr>
          <w:rFonts w:ascii="Times New Roman" w:hAnsi="Times New Roman"/>
          <w:sz w:val="24"/>
          <w:szCs w:val="24"/>
        </w:rPr>
        <w:t xml:space="preserve"> napisana pod kierunkiem profesor dr hab. Elżbiety Psyk-Piotrowskiej.</w:t>
      </w:r>
      <w:r w:rsidRPr="00E07A6B">
        <w:rPr>
          <w:rFonts w:ascii="Times New Roman" w:hAnsi="Times New Roman"/>
          <w:sz w:val="24"/>
        </w:rPr>
        <w:t xml:space="preserve"> Za bardzo dobre wyniki w nauce i wzorowe wypełnianie swoich obowiązków otrzymała nagrodę Rektora Uniwersytetu Łódzkiego – Medal za „Chlubne Studia”.   Rada Biznesu Wydziału </w:t>
      </w:r>
      <w:proofErr w:type="spellStart"/>
      <w:r w:rsidRPr="00E07A6B">
        <w:rPr>
          <w:rFonts w:ascii="Times New Roman" w:hAnsi="Times New Roman"/>
          <w:sz w:val="24"/>
        </w:rPr>
        <w:t>Ekonomiczno</w:t>
      </w:r>
      <w:proofErr w:type="spellEnd"/>
      <w:r w:rsidRPr="00E07A6B">
        <w:rPr>
          <w:rFonts w:ascii="Times New Roman" w:hAnsi="Times New Roman"/>
          <w:sz w:val="24"/>
        </w:rPr>
        <w:t xml:space="preserve">–Socjologicznego UŁ przyznała Jej nagrodę za zaangażowanie społeczne </w:t>
      </w:r>
      <w:r w:rsidR="00317639">
        <w:rPr>
          <w:rFonts w:ascii="Times New Roman" w:hAnsi="Times New Roman"/>
          <w:sz w:val="24"/>
        </w:rPr>
        <w:br/>
      </w:r>
      <w:r w:rsidRPr="00E07A6B">
        <w:rPr>
          <w:rFonts w:ascii="Times New Roman" w:hAnsi="Times New Roman"/>
          <w:sz w:val="24"/>
        </w:rPr>
        <w:t xml:space="preserve">i osiągnięcia naukowe. Temat rozprawy doktorskiej brzmi: </w:t>
      </w:r>
      <w:r w:rsidRPr="00E07A6B">
        <w:rPr>
          <w:rFonts w:ascii="Times New Roman" w:hAnsi="Times New Roman"/>
          <w:i/>
          <w:iCs/>
          <w:sz w:val="24"/>
        </w:rPr>
        <w:t>Postulowane a rzeczywiste formy współpracy organizacji pozarządowych z sektorem publicznym w województwie mazowieckim i warmińsko-mazurskim</w:t>
      </w:r>
      <w:r w:rsidRPr="00E07A6B">
        <w:rPr>
          <w:rFonts w:ascii="Times New Roman" w:hAnsi="Times New Roman"/>
          <w:sz w:val="24"/>
        </w:rPr>
        <w:t>.   Jest autorką i współautorką około 10 publikacji dotyczących rozwoju obszarów wiejskich, a także odnoszących się do problematyki socjologii medycyny.</w:t>
      </w:r>
    </w:p>
    <w:p w:rsidR="00825A9E" w:rsidRPr="00E07A6B" w:rsidRDefault="00825A9E" w:rsidP="00825A9E">
      <w:pPr>
        <w:spacing w:before="240" w:after="240"/>
        <w:rPr>
          <w:rFonts w:ascii="Times New Roman" w:hAnsi="Times New Roman"/>
          <w:b/>
          <w:sz w:val="24"/>
          <w:szCs w:val="24"/>
        </w:rPr>
      </w:pPr>
      <w:r w:rsidRPr="00E07A6B">
        <w:rPr>
          <w:rFonts w:ascii="Times New Roman" w:hAnsi="Times New Roman"/>
          <w:b/>
          <w:sz w:val="24"/>
          <w:szCs w:val="24"/>
        </w:rPr>
        <w:t>Pamela Jeziorska-Biel</w:t>
      </w:r>
    </w:p>
    <w:p w:rsidR="00825A9E" w:rsidRPr="00E07A6B" w:rsidRDefault="00825A9E" w:rsidP="00825A9E">
      <w:pPr>
        <w:rPr>
          <w:rFonts w:ascii="Times New Roman" w:eastAsia="Times New Roman" w:hAnsi="Times New Roman"/>
          <w:sz w:val="24"/>
          <w:szCs w:val="24"/>
          <w:lang w:eastAsia="pl-PL"/>
        </w:rPr>
      </w:pPr>
      <w:r w:rsidRPr="00E07A6B">
        <w:rPr>
          <w:rFonts w:ascii="Times New Roman" w:eastAsia="Times New Roman" w:hAnsi="Times New Roman"/>
          <w:sz w:val="24"/>
          <w:szCs w:val="24"/>
          <w:lang w:eastAsia="pl-PL"/>
        </w:rPr>
        <w:t xml:space="preserve">Zainteresowania naukowo-badawcze związane z rozwojem obszarów wiejskich, aktywizacją społeczności lokalnych, odnową wsi. Studia magisterskie ukończyła </w:t>
      </w:r>
      <w:r w:rsidR="00317639">
        <w:rPr>
          <w:rFonts w:ascii="Times New Roman" w:eastAsia="Times New Roman" w:hAnsi="Times New Roman"/>
          <w:sz w:val="24"/>
          <w:szCs w:val="24"/>
          <w:lang w:eastAsia="pl-PL"/>
        </w:rPr>
        <w:br/>
      </w:r>
      <w:r w:rsidRPr="00E07A6B">
        <w:rPr>
          <w:rFonts w:ascii="Times New Roman" w:eastAsia="Times New Roman" w:hAnsi="Times New Roman"/>
          <w:sz w:val="24"/>
          <w:szCs w:val="24"/>
          <w:lang w:eastAsia="pl-PL"/>
        </w:rPr>
        <w:t xml:space="preserve">z wyróżnieniem.  Jest doktorantką na kierunku Socjologia w Uniwersytecie Łódzkim.   Stypendystka projektu: „Doktoranci – Regionalna Inwestycja w Młodych Naukowców - Akronim D – RIM”, współfinansowanego ze środków Unii Europejskiej, w ramach Europejskiego Funduszu Społecznego. </w:t>
      </w:r>
    </w:p>
    <w:p w:rsidR="00825A9E" w:rsidRPr="00E07A6B" w:rsidRDefault="00317639" w:rsidP="00825A9E">
      <w:pPr>
        <w:rPr>
          <w:rFonts w:ascii="Times New Roman" w:eastAsia="Times New Roman" w:hAnsi="Times New Roman"/>
          <w:color w:val="FF0000"/>
          <w:sz w:val="24"/>
          <w:szCs w:val="24"/>
          <w:lang w:eastAsia="pl-PL"/>
        </w:rPr>
      </w:pPr>
      <w:r>
        <w:rPr>
          <w:rFonts w:ascii="Times New Roman" w:eastAsia="Times New Roman" w:hAnsi="Times New Roman"/>
          <w:sz w:val="24"/>
          <w:szCs w:val="24"/>
          <w:lang w:eastAsia="pl-PL"/>
        </w:rPr>
        <w:t xml:space="preserve">Praca doktorka </w:t>
      </w:r>
      <w:r w:rsidR="00825A9E" w:rsidRPr="00E07A6B">
        <w:rPr>
          <w:rFonts w:ascii="Times New Roman" w:eastAsia="Times New Roman" w:hAnsi="Times New Roman"/>
          <w:sz w:val="24"/>
          <w:szCs w:val="24"/>
          <w:lang w:eastAsia="pl-PL"/>
        </w:rPr>
        <w:t xml:space="preserve">pt.: </w:t>
      </w:r>
      <w:r w:rsidR="00825A9E" w:rsidRPr="00E07A6B">
        <w:rPr>
          <w:rFonts w:ascii="Times New Roman" w:eastAsia="Times New Roman" w:hAnsi="Times New Roman"/>
          <w:i/>
          <w:sz w:val="24"/>
          <w:szCs w:val="24"/>
          <w:lang w:eastAsia="pl-PL"/>
        </w:rPr>
        <w:t>Realizacja programu „Odnowa Wsi” a poziom zrównoważonego rozwoju gmin województwa łódzkiego</w:t>
      </w:r>
      <w:r>
        <w:rPr>
          <w:rFonts w:ascii="Times New Roman" w:eastAsia="Times New Roman" w:hAnsi="Times New Roman"/>
          <w:sz w:val="24"/>
          <w:szCs w:val="24"/>
          <w:lang w:eastAsia="pl-PL"/>
        </w:rPr>
        <w:t xml:space="preserve"> - w recenzjach.</w:t>
      </w:r>
    </w:p>
    <w:p w:rsidR="00825A9E" w:rsidRPr="00E07A6B" w:rsidRDefault="00825A9E" w:rsidP="00825A9E">
      <w:pPr>
        <w:rPr>
          <w:rFonts w:ascii="Times New Roman" w:eastAsia="Times New Roman" w:hAnsi="Times New Roman"/>
          <w:sz w:val="24"/>
          <w:szCs w:val="24"/>
          <w:lang w:eastAsia="pl-PL"/>
        </w:rPr>
      </w:pPr>
      <w:r w:rsidRPr="00E07A6B">
        <w:rPr>
          <w:rFonts w:ascii="Times New Roman" w:eastAsia="Times New Roman" w:hAnsi="Times New Roman"/>
          <w:sz w:val="24"/>
          <w:szCs w:val="24"/>
          <w:lang w:eastAsia="pl-PL"/>
        </w:rPr>
        <w:t>Opublikowała 7 artykułów.</w:t>
      </w:r>
    </w:p>
    <w:p w:rsidR="00317639" w:rsidRPr="00E07A6B" w:rsidRDefault="00317639" w:rsidP="00317639">
      <w:pPr>
        <w:spacing w:before="240" w:after="240"/>
        <w:rPr>
          <w:rFonts w:ascii="Times New Roman" w:hAnsi="Times New Roman"/>
          <w:b/>
          <w:sz w:val="24"/>
          <w:szCs w:val="24"/>
        </w:rPr>
      </w:pPr>
      <w:r w:rsidRPr="00E07A6B">
        <w:rPr>
          <w:rFonts w:ascii="Times New Roman" w:hAnsi="Times New Roman"/>
          <w:b/>
          <w:sz w:val="24"/>
          <w:szCs w:val="24"/>
        </w:rPr>
        <w:t>Agnieszka Kretek-Kamińska</w:t>
      </w:r>
    </w:p>
    <w:p w:rsidR="00317639" w:rsidRPr="00C020ED" w:rsidRDefault="00317639" w:rsidP="00317639">
      <w:pPr>
        <w:rPr>
          <w:rFonts w:ascii="Times New Roman" w:hAnsi="Times New Roman"/>
          <w:sz w:val="24"/>
          <w:szCs w:val="24"/>
        </w:rPr>
      </w:pPr>
      <w:r w:rsidRPr="00C020ED">
        <w:rPr>
          <w:rFonts w:ascii="Times New Roman" w:hAnsi="Times New Roman"/>
          <w:sz w:val="24"/>
          <w:szCs w:val="24"/>
        </w:rPr>
        <w:t xml:space="preserve">Zainteresowania: metodologia badań społecznych, społeczeństwo obywatelskie, socjologia edukacji. </w:t>
      </w:r>
      <w:r w:rsidRPr="00C020ED">
        <w:rPr>
          <w:rFonts w:ascii="Times New Roman" w:hAnsi="Times New Roman"/>
          <w:sz w:val="24"/>
        </w:rPr>
        <w:t xml:space="preserve">Ukończyła studia socjologiczne w Uniwersytecie Łódzkim, od roku 2004 pracuje </w:t>
      </w:r>
      <w:r w:rsidR="00564C58">
        <w:rPr>
          <w:rFonts w:ascii="Times New Roman" w:hAnsi="Times New Roman"/>
          <w:sz w:val="24"/>
        </w:rPr>
        <w:t>j</w:t>
      </w:r>
      <w:r w:rsidRPr="00C020ED">
        <w:rPr>
          <w:rFonts w:ascii="Times New Roman" w:hAnsi="Times New Roman"/>
          <w:sz w:val="24"/>
        </w:rPr>
        <w:t>ako asystent w Katedrze Metod i Technik Badań Społecznych Uniwersytetu Łódzkiego.</w:t>
      </w:r>
      <w:r w:rsidRPr="00C020ED">
        <w:rPr>
          <w:rFonts w:ascii="Times New Roman" w:hAnsi="Times New Roman"/>
          <w:sz w:val="24"/>
          <w:szCs w:val="24"/>
        </w:rPr>
        <w:t xml:space="preserve"> Przygotowuje pracę doktorską </w:t>
      </w:r>
      <w:proofErr w:type="spellStart"/>
      <w:r w:rsidRPr="00C020ED">
        <w:rPr>
          <w:rFonts w:ascii="Times New Roman" w:hAnsi="Times New Roman"/>
          <w:sz w:val="24"/>
          <w:szCs w:val="24"/>
        </w:rPr>
        <w:t>pt</w:t>
      </w:r>
      <w:proofErr w:type="spellEnd"/>
      <w:r w:rsidRPr="00C020ED">
        <w:rPr>
          <w:rFonts w:ascii="Times New Roman" w:hAnsi="Times New Roman"/>
          <w:sz w:val="24"/>
          <w:szCs w:val="24"/>
        </w:rPr>
        <w:t xml:space="preserve">: </w:t>
      </w:r>
      <w:r w:rsidRPr="00C020ED">
        <w:rPr>
          <w:rFonts w:ascii="Times New Roman" w:hAnsi="Times New Roman"/>
          <w:i/>
          <w:sz w:val="24"/>
          <w:szCs w:val="24"/>
        </w:rPr>
        <w:t xml:space="preserve">Strategie metodologiczno-badawcze młodej socjologii polskiej. Analiza rozpraw doktorskich z lat 1993-2013 </w:t>
      </w:r>
      <w:r w:rsidRPr="00C020ED">
        <w:rPr>
          <w:rFonts w:ascii="Times New Roman" w:hAnsi="Times New Roman"/>
          <w:sz w:val="24"/>
          <w:szCs w:val="24"/>
        </w:rPr>
        <w:t xml:space="preserve">pod kierunkiem dr hab. Anny Kubiak, </w:t>
      </w:r>
      <w:proofErr w:type="spellStart"/>
      <w:r w:rsidRPr="00C020ED">
        <w:rPr>
          <w:rFonts w:ascii="Times New Roman" w:hAnsi="Times New Roman"/>
          <w:sz w:val="24"/>
          <w:szCs w:val="24"/>
        </w:rPr>
        <w:t>prof.UŁ</w:t>
      </w:r>
      <w:proofErr w:type="spellEnd"/>
      <w:r w:rsidRPr="00C020ED">
        <w:rPr>
          <w:rFonts w:ascii="Times New Roman" w:hAnsi="Times New Roman"/>
          <w:sz w:val="24"/>
          <w:szCs w:val="24"/>
        </w:rPr>
        <w:t xml:space="preserve">. Nagrodzona w 2014 r. przez Rektora UŁ za monografię: </w:t>
      </w:r>
      <w:r w:rsidRPr="00C020ED">
        <w:rPr>
          <w:rFonts w:ascii="Times New Roman" w:hAnsi="Times New Roman"/>
          <w:i/>
          <w:sz w:val="24"/>
          <w:szCs w:val="24"/>
        </w:rPr>
        <w:t>Struktura i uwarunkowania kapitału społecznego lokalnych grup działania</w:t>
      </w:r>
      <w:r w:rsidRPr="00C020ED">
        <w:rPr>
          <w:rFonts w:ascii="Times New Roman" w:hAnsi="Times New Roman"/>
          <w:sz w:val="24"/>
          <w:szCs w:val="24"/>
        </w:rPr>
        <w:t xml:space="preserve"> (nagroda zespołowa Rektora III stopnia). </w:t>
      </w:r>
    </w:p>
    <w:p w:rsidR="00317639" w:rsidRPr="00C020ED" w:rsidRDefault="00317639" w:rsidP="00317639">
      <w:pPr>
        <w:rPr>
          <w:rFonts w:ascii="Times New Roman" w:hAnsi="Times New Roman"/>
          <w:sz w:val="24"/>
          <w:szCs w:val="24"/>
        </w:rPr>
      </w:pPr>
      <w:r w:rsidRPr="00C020ED">
        <w:rPr>
          <w:rFonts w:ascii="Times New Roman" w:hAnsi="Times New Roman"/>
          <w:sz w:val="24"/>
        </w:rPr>
        <w:lastRenderedPageBreak/>
        <w:t xml:space="preserve">Jest autorką lub współautorką </w:t>
      </w:r>
      <w:r w:rsidRPr="00C020ED">
        <w:rPr>
          <w:rFonts w:ascii="Times New Roman" w:hAnsi="Times New Roman"/>
          <w:sz w:val="24"/>
          <w:szCs w:val="24"/>
        </w:rPr>
        <w:t>10 artykułów i współautorką trzech książek.</w:t>
      </w:r>
    </w:p>
    <w:p w:rsidR="00317639" w:rsidRPr="00E07A6B" w:rsidRDefault="00317639" w:rsidP="00317639">
      <w:pPr>
        <w:spacing w:before="240" w:after="240"/>
        <w:rPr>
          <w:rFonts w:ascii="Times New Roman" w:hAnsi="Times New Roman"/>
          <w:b/>
          <w:sz w:val="24"/>
          <w:szCs w:val="24"/>
        </w:rPr>
      </w:pPr>
      <w:r w:rsidRPr="00E07A6B">
        <w:rPr>
          <w:rFonts w:ascii="Times New Roman" w:hAnsi="Times New Roman"/>
          <w:b/>
          <w:sz w:val="24"/>
          <w:szCs w:val="24"/>
        </w:rPr>
        <w:t xml:space="preserve">Ewelina </w:t>
      </w:r>
      <w:proofErr w:type="spellStart"/>
      <w:r w:rsidRPr="00E07A6B">
        <w:rPr>
          <w:rFonts w:ascii="Times New Roman" w:hAnsi="Times New Roman"/>
          <w:b/>
          <w:sz w:val="24"/>
          <w:szCs w:val="24"/>
        </w:rPr>
        <w:t>Sudra</w:t>
      </w:r>
      <w:proofErr w:type="spellEnd"/>
    </w:p>
    <w:p w:rsidR="00317639" w:rsidRPr="00E07A6B" w:rsidRDefault="00317639" w:rsidP="00317639">
      <w:pPr>
        <w:rPr>
          <w:rFonts w:ascii="Times New Roman" w:hAnsi="Times New Roman"/>
          <w:sz w:val="24"/>
        </w:rPr>
      </w:pPr>
      <w:r w:rsidRPr="00E07A6B">
        <w:rPr>
          <w:rFonts w:ascii="Times New Roman" w:hAnsi="Times New Roman"/>
          <w:sz w:val="24"/>
        </w:rPr>
        <w:t xml:space="preserve">Zainteresowania naukowe: socjologia obszarów wiejskich i socjologia przedsiębiorczości. Ukończyła magisterskie studia socjologiczne w Uniwersytecie Łódzkim w 2011r. Za bardzo dobre wyniki w nauce i wzorowe wypełnianie swoich obowiązków otrzymała nagrodę Rektora Uniwersytetu Łódzkiego – Medal za „Chlubne Studia”. Została laureatką Konkursu „na najlepszą pracę magisterską o mieście Piotrkowie Trybunalskim i regionie piotrkowskim” za pracę magisterską pt.:  </w:t>
      </w:r>
      <w:r w:rsidRPr="00E07A6B">
        <w:rPr>
          <w:rFonts w:ascii="Times New Roman" w:hAnsi="Times New Roman"/>
          <w:i/>
          <w:sz w:val="24"/>
        </w:rPr>
        <w:t>Miejsca dziecięc</w:t>
      </w:r>
      <w:r>
        <w:rPr>
          <w:rFonts w:ascii="Times New Roman" w:hAnsi="Times New Roman"/>
          <w:i/>
          <w:sz w:val="24"/>
        </w:rPr>
        <w:t>e</w:t>
      </w:r>
      <w:r w:rsidRPr="00E07A6B">
        <w:rPr>
          <w:rFonts w:ascii="Times New Roman" w:hAnsi="Times New Roman"/>
          <w:i/>
          <w:sz w:val="24"/>
        </w:rPr>
        <w:t xml:space="preserve"> w przestrzeni miejskiej</w:t>
      </w:r>
      <w:r w:rsidRPr="00E07A6B">
        <w:rPr>
          <w:rFonts w:ascii="Times New Roman" w:hAnsi="Times New Roman"/>
          <w:sz w:val="24"/>
        </w:rPr>
        <w:t xml:space="preserve">  napisaną pod kierunkiem profesor dr hab. Elżbiety Psyk-Piotrowskiej. Jest doktorantką socjologii w Katedrze Socjologii Wsi i Miasta Uniwersytetu Łódzkiego. Pisze pracę doktorską na temat: </w:t>
      </w:r>
      <w:r w:rsidRPr="00E07A6B">
        <w:rPr>
          <w:rFonts w:ascii="Times New Roman" w:hAnsi="Times New Roman"/>
          <w:i/>
          <w:sz w:val="24"/>
        </w:rPr>
        <w:t xml:space="preserve">Przejawy </w:t>
      </w:r>
      <w:r>
        <w:rPr>
          <w:rFonts w:ascii="Times New Roman" w:hAnsi="Times New Roman"/>
          <w:i/>
          <w:sz w:val="24"/>
        </w:rPr>
        <w:br/>
      </w:r>
      <w:r w:rsidRPr="00E07A6B">
        <w:rPr>
          <w:rFonts w:ascii="Times New Roman" w:hAnsi="Times New Roman"/>
          <w:i/>
          <w:sz w:val="24"/>
        </w:rPr>
        <w:t xml:space="preserve">i uwarunkowania postaw przedsiębiorczych młodzieży z obszarów wiejskich.  </w:t>
      </w:r>
      <w:r w:rsidRPr="00E07A6B">
        <w:rPr>
          <w:rFonts w:ascii="Times New Roman" w:hAnsi="Times New Roman"/>
          <w:sz w:val="24"/>
        </w:rPr>
        <w:t>W dorobku naukowym ma ok 10 artykułów dotyczących problematyki wsi i socjologii medycyny.</w:t>
      </w:r>
    </w:p>
    <w:p w:rsidR="00825A9E" w:rsidRPr="00E07A6B" w:rsidRDefault="00825A9E" w:rsidP="00825A9E">
      <w:pPr>
        <w:spacing w:before="240" w:after="240"/>
        <w:rPr>
          <w:rFonts w:ascii="Times New Roman" w:hAnsi="Times New Roman"/>
          <w:b/>
          <w:sz w:val="24"/>
          <w:szCs w:val="24"/>
        </w:rPr>
      </w:pPr>
      <w:r w:rsidRPr="00E07A6B">
        <w:rPr>
          <w:rFonts w:ascii="Times New Roman" w:hAnsi="Times New Roman"/>
          <w:b/>
          <w:sz w:val="24"/>
          <w:szCs w:val="24"/>
        </w:rPr>
        <w:t>Katarzyna Zajda</w:t>
      </w:r>
    </w:p>
    <w:p w:rsidR="00825A9E" w:rsidRPr="00E07A6B" w:rsidRDefault="00825A9E" w:rsidP="00825A9E">
      <w:pPr>
        <w:rPr>
          <w:rFonts w:ascii="Times New Roman" w:hAnsi="Times New Roman"/>
          <w:sz w:val="24"/>
          <w:szCs w:val="24"/>
        </w:rPr>
      </w:pPr>
      <w:r w:rsidRPr="00E07A6B">
        <w:rPr>
          <w:rFonts w:ascii="Times New Roman" w:hAnsi="Times New Roman"/>
          <w:sz w:val="24"/>
          <w:szCs w:val="24"/>
        </w:rPr>
        <w:t xml:space="preserve">Zainteresowania: socjologia wsi. Studia magisterskie ukończyła w 2006 r , wyróżniona nagrodą Rektora Uniwersytetu Łódzkiego – Medal za „Chlubne Studia”, w niespełna cztery lata później uzyskała także w Uniwersytecie Łódzkim stopień doktora z wyróżnieniem. Zatrudniona w 2010r. na etacie adiunkta w Katedrze Socjologii Wsi i Miasta UŁ. W 2013r. ukończyła studia podyplomowe w Uniwersytecie Ekonomicznym w Poznaniu w zakresie ”Statystyczna analiza danych w biznesie” z wynikiem bardzo dobrym. </w:t>
      </w:r>
    </w:p>
    <w:p w:rsidR="00825A9E" w:rsidRPr="00C020ED" w:rsidRDefault="00825A9E" w:rsidP="00825A9E">
      <w:pPr>
        <w:rPr>
          <w:rFonts w:ascii="Times New Roman" w:hAnsi="Times New Roman"/>
          <w:sz w:val="24"/>
          <w:szCs w:val="24"/>
          <w:lang w:val="en-US"/>
        </w:rPr>
      </w:pPr>
      <w:r w:rsidRPr="00E07A6B">
        <w:rPr>
          <w:rFonts w:ascii="Times New Roman" w:hAnsi="Times New Roman"/>
          <w:sz w:val="24"/>
          <w:szCs w:val="24"/>
        </w:rPr>
        <w:t xml:space="preserve">Stypendystka Fundacji im. Heinricha </w:t>
      </w:r>
      <w:proofErr w:type="spellStart"/>
      <w:r w:rsidRPr="00E07A6B">
        <w:rPr>
          <w:rFonts w:ascii="Times New Roman" w:hAnsi="Times New Roman"/>
          <w:sz w:val="24"/>
          <w:szCs w:val="24"/>
        </w:rPr>
        <w:t>Boella</w:t>
      </w:r>
      <w:proofErr w:type="spellEnd"/>
      <w:r w:rsidRPr="00E07A6B">
        <w:rPr>
          <w:rFonts w:ascii="Times New Roman" w:hAnsi="Times New Roman"/>
          <w:sz w:val="24"/>
          <w:szCs w:val="24"/>
        </w:rPr>
        <w:t xml:space="preserve"> (lata 2005-2006), absolwentka Szkoły Liderów Organizacji Pozarządowych (2006 r.) oraz Szkoły </w:t>
      </w:r>
      <w:proofErr w:type="spellStart"/>
      <w:r w:rsidRPr="00E07A6B">
        <w:rPr>
          <w:rFonts w:ascii="Times New Roman" w:hAnsi="Times New Roman"/>
          <w:sz w:val="24"/>
          <w:szCs w:val="24"/>
        </w:rPr>
        <w:t>facylitatorów</w:t>
      </w:r>
      <w:proofErr w:type="spellEnd"/>
      <w:r w:rsidRPr="00E07A6B">
        <w:rPr>
          <w:rFonts w:ascii="Times New Roman" w:hAnsi="Times New Roman"/>
          <w:sz w:val="24"/>
          <w:szCs w:val="24"/>
        </w:rPr>
        <w:t xml:space="preserve"> budowania partnerstw lokalnych (2007 r.), laureatka konkursu „Wiedza z pasją” promującego innowacyjnych młodych naukowców (2011). Nagrodzona w 2011 r. przez Rektora UŁ za monografię (praca doktorska) </w:t>
      </w:r>
      <w:r w:rsidRPr="00E07A6B">
        <w:rPr>
          <w:rFonts w:ascii="Times New Roman" w:hAnsi="Times New Roman"/>
          <w:i/>
          <w:sz w:val="24"/>
          <w:szCs w:val="24"/>
        </w:rPr>
        <w:t>Nowe formy kapitału społecznego wsi. Studium przypadku lokalnych grup działania z województwa łódzkiego</w:t>
      </w:r>
      <w:r w:rsidRPr="00E07A6B">
        <w:rPr>
          <w:rFonts w:ascii="Times New Roman" w:hAnsi="Times New Roman"/>
          <w:sz w:val="24"/>
          <w:szCs w:val="24"/>
        </w:rPr>
        <w:t xml:space="preserve"> (nagroda indywidualna III stopnia) oraz w 2014 r. za monografię : </w:t>
      </w:r>
      <w:r w:rsidRPr="00E07A6B">
        <w:rPr>
          <w:rFonts w:ascii="Times New Roman" w:hAnsi="Times New Roman"/>
          <w:i/>
          <w:sz w:val="24"/>
          <w:szCs w:val="24"/>
        </w:rPr>
        <w:t>Struktura i uwarunkowania kapitału społecznego lokalnych grup działania</w:t>
      </w:r>
      <w:r w:rsidRPr="00E07A6B">
        <w:rPr>
          <w:rFonts w:ascii="Times New Roman" w:hAnsi="Times New Roman"/>
          <w:sz w:val="24"/>
          <w:szCs w:val="24"/>
        </w:rPr>
        <w:t xml:space="preserve"> (nagroda zespołowa Rektora III stopnia). Dorobek naukowy obejmuje ponad 40 </w:t>
      </w:r>
      <w:r w:rsidRPr="00E07A6B">
        <w:rPr>
          <w:rFonts w:ascii="Times New Roman" w:hAnsi="Times New Roman"/>
          <w:sz w:val="24"/>
          <w:szCs w:val="24"/>
        </w:rPr>
        <w:lastRenderedPageBreak/>
        <w:t xml:space="preserve">publikacji dotyczących społecznej problematyki wsi, w tym dwie książki i współautorstwo dwóch innych pozycji książkowych. Ostatnia książka wydana została w Niemczech w 2014 r p.t.  </w:t>
      </w:r>
      <w:r w:rsidR="00317639">
        <w:rPr>
          <w:rFonts w:ascii="Times New Roman" w:hAnsi="Times New Roman"/>
          <w:i/>
          <w:sz w:val="24"/>
          <w:szCs w:val="24"/>
          <w:lang w:val="en-US"/>
        </w:rPr>
        <w:t>New Forms of Social Capital o</w:t>
      </w:r>
      <w:r w:rsidRPr="00E07A6B">
        <w:rPr>
          <w:rFonts w:ascii="Times New Roman" w:hAnsi="Times New Roman"/>
          <w:i/>
          <w:sz w:val="24"/>
          <w:szCs w:val="24"/>
          <w:lang w:val="en-US"/>
        </w:rPr>
        <w:t xml:space="preserve">f Rural Areas, </w:t>
      </w:r>
      <w:proofErr w:type="spellStart"/>
      <w:r w:rsidRPr="00C020ED">
        <w:rPr>
          <w:rFonts w:ascii="Times New Roman" w:hAnsi="Times New Roman"/>
          <w:sz w:val="24"/>
          <w:szCs w:val="24"/>
          <w:lang w:val="en-US"/>
        </w:rPr>
        <w:t>przez</w:t>
      </w:r>
      <w:proofErr w:type="spellEnd"/>
      <w:r w:rsidRPr="00E07A6B">
        <w:rPr>
          <w:rFonts w:ascii="Times New Roman" w:hAnsi="Times New Roman"/>
          <w:sz w:val="24"/>
          <w:szCs w:val="24"/>
          <w:lang w:val="en-US"/>
        </w:rPr>
        <w:t xml:space="preserve"> </w:t>
      </w:r>
      <w:proofErr w:type="spellStart"/>
      <w:r w:rsidRPr="00C020ED">
        <w:rPr>
          <w:rFonts w:ascii="Times New Roman" w:hAnsi="Times New Roman"/>
          <w:sz w:val="24"/>
          <w:szCs w:val="24"/>
          <w:lang w:val="en-US"/>
        </w:rPr>
        <w:t>wydawnictwo</w:t>
      </w:r>
      <w:proofErr w:type="spellEnd"/>
      <w:r w:rsidRPr="00E07A6B">
        <w:rPr>
          <w:rFonts w:ascii="Times New Roman" w:hAnsi="Times New Roman"/>
          <w:sz w:val="24"/>
          <w:szCs w:val="24"/>
          <w:lang w:val="en-US"/>
        </w:rPr>
        <w:t xml:space="preserve"> Lambert Academic Publishing.</w:t>
      </w:r>
    </w:p>
    <w:p w:rsidR="00825A9E" w:rsidRPr="00E07A6B" w:rsidRDefault="00825A9E" w:rsidP="00825A9E">
      <w:pPr>
        <w:spacing w:before="240" w:after="240"/>
        <w:rPr>
          <w:rFonts w:ascii="Times New Roman" w:hAnsi="Times New Roman"/>
          <w:b/>
          <w:sz w:val="24"/>
          <w:szCs w:val="24"/>
        </w:rPr>
      </w:pPr>
      <w:r w:rsidRPr="00E07A6B">
        <w:rPr>
          <w:rFonts w:ascii="Times New Roman" w:hAnsi="Times New Roman"/>
          <w:b/>
          <w:sz w:val="24"/>
          <w:szCs w:val="24"/>
        </w:rPr>
        <w:t>Elżbieta Psyk Piotrowska</w:t>
      </w:r>
    </w:p>
    <w:p w:rsidR="00825A9E" w:rsidRPr="00E07A6B" w:rsidRDefault="00825A9E" w:rsidP="00825A9E">
      <w:pPr>
        <w:rPr>
          <w:rFonts w:ascii="Times New Roman" w:hAnsi="Times New Roman"/>
          <w:sz w:val="24"/>
          <w:szCs w:val="24"/>
        </w:rPr>
      </w:pPr>
      <w:r w:rsidRPr="00E07A6B">
        <w:rPr>
          <w:rFonts w:ascii="Times New Roman" w:hAnsi="Times New Roman"/>
          <w:sz w:val="24"/>
          <w:szCs w:val="24"/>
        </w:rPr>
        <w:t xml:space="preserve">Zainteresowania: socjologia wsi. Absolwentka Socjologii Łódzkiej, zatrudniona </w:t>
      </w:r>
      <w:r w:rsidR="00317639">
        <w:rPr>
          <w:rFonts w:ascii="Times New Roman" w:hAnsi="Times New Roman"/>
          <w:sz w:val="24"/>
          <w:szCs w:val="24"/>
        </w:rPr>
        <w:br/>
      </w:r>
      <w:r w:rsidRPr="00E07A6B">
        <w:rPr>
          <w:rFonts w:ascii="Times New Roman" w:hAnsi="Times New Roman"/>
          <w:sz w:val="24"/>
          <w:szCs w:val="24"/>
        </w:rPr>
        <w:t xml:space="preserve">w Uniwersytecie Łódzkim od 1972 r. Aktywność zawodowa związana głównie z Katedrą Socjologii Wsi i Miasta U.Ł. Uzyskany stopień doktora w 1977r. na podstawie obronionej pracy pt. </w:t>
      </w:r>
      <w:r w:rsidRPr="00E07A6B">
        <w:rPr>
          <w:rFonts w:ascii="Times New Roman" w:hAnsi="Times New Roman"/>
          <w:i/>
          <w:sz w:val="24"/>
          <w:szCs w:val="24"/>
        </w:rPr>
        <w:t xml:space="preserve">Funkcjonalne powiązania instytucji i organizacji wiejskich. Analiza układu gromadzkiego </w:t>
      </w:r>
      <w:r w:rsidRPr="00E11DAF">
        <w:rPr>
          <w:rFonts w:ascii="Times New Roman" w:hAnsi="Times New Roman"/>
          <w:sz w:val="24"/>
          <w:szCs w:val="24"/>
        </w:rPr>
        <w:t>(</w:t>
      </w:r>
      <w:r w:rsidRPr="00E07A6B">
        <w:rPr>
          <w:rFonts w:ascii="Times New Roman" w:hAnsi="Times New Roman"/>
          <w:sz w:val="24"/>
          <w:szCs w:val="24"/>
        </w:rPr>
        <w:t xml:space="preserve">nagroda Ministra Nauki i Szkolnictwa Wyższego II </w:t>
      </w:r>
      <w:proofErr w:type="spellStart"/>
      <w:r w:rsidRPr="00E07A6B">
        <w:rPr>
          <w:rFonts w:ascii="Times New Roman" w:hAnsi="Times New Roman"/>
          <w:sz w:val="24"/>
          <w:szCs w:val="24"/>
        </w:rPr>
        <w:t>st</w:t>
      </w:r>
      <w:proofErr w:type="spellEnd"/>
      <w:r w:rsidRPr="00E07A6B">
        <w:rPr>
          <w:rFonts w:ascii="Times New Roman" w:hAnsi="Times New Roman"/>
          <w:sz w:val="24"/>
          <w:szCs w:val="24"/>
        </w:rPr>
        <w:t xml:space="preserve">), stopień doktora habilitowanego w 2005 r. Rozprawa habilitacyjna </w:t>
      </w:r>
      <w:r w:rsidRPr="00E07A6B">
        <w:rPr>
          <w:rFonts w:ascii="Times New Roman" w:hAnsi="Times New Roman"/>
          <w:bCs/>
          <w:i/>
          <w:sz w:val="24"/>
          <w:szCs w:val="24"/>
        </w:rPr>
        <w:t xml:space="preserve">Społeczne konsekwencje przekształceń własnościowych w rolnictwie państwowym, </w:t>
      </w:r>
      <w:r w:rsidRPr="00E07A6B">
        <w:rPr>
          <w:rFonts w:ascii="Times New Roman" w:hAnsi="Times New Roman"/>
          <w:bCs/>
          <w:sz w:val="24"/>
          <w:szCs w:val="24"/>
        </w:rPr>
        <w:t xml:space="preserve">uzyskała nagrodę Rektora UŁ. </w:t>
      </w:r>
    </w:p>
    <w:p w:rsidR="00825A9E" w:rsidRPr="00E07A6B" w:rsidRDefault="00825A9E" w:rsidP="00825A9E">
      <w:pPr>
        <w:tabs>
          <w:tab w:val="left" w:pos="168"/>
          <w:tab w:val="left" w:pos="851"/>
        </w:tabs>
        <w:rPr>
          <w:rFonts w:ascii="Times New Roman" w:hAnsi="Times New Roman"/>
          <w:sz w:val="24"/>
          <w:szCs w:val="24"/>
        </w:rPr>
      </w:pPr>
      <w:r w:rsidRPr="00E07A6B">
        <w:rPr>
          <w:rFonts w:ascii="Times New Roman" w:hAnsi="Times New Roman"/>
          <w:sz w:val="24"/>
          <w:szCs w:val="24"/>
        </w:rPr>
        <w:t xml:space="preserve">Kierowała lub pełniła funkcję koordynatora, eksperta w wielu projektach badawczych, finansowanych z różnych źródeł, w tym ze środków w ramach programów unijnych (jak: </w:t>
      </w:r>
      <w:r w:rsidR="008336BA">
        <w:rPr>
          <w:rFonts w:ascii="Times New Roman" w:hAnsi="Times New Roman"/>
          <w:sz w:val="24"/>
          <w:szCs w:val="24"/>
        </w:rPr>
        <w:br/>
      </w:r>
      <w:r w:rsidRPr="00E07A6B">
        <w:rPr>
          <w:rFonts w:ascii="Times New Roman" w:hAnsi="Times New Roman"/>
          <w:sz w:val="24"/>
          <w:szCs w:val="24"/>
        </w:rPr>
        <w:t>w</w:t>
      </w:r>
      <w:r w:rsidRPr="00E07A6B">
        <w:rPr>
          <w:rFonts w:ascii="Times New Roman" w:eastAsia="Times New Roman" w:hAnsi="Times New Roman"/>
          <w:sz w:val="24"/>
          <w:szCs w:val="24"/>
          <w:lang w:eastAsia="pl-PL"/>
        </w:rPr>
        <w:t xml:space="preserve"> projektach </w:t>
      </w:r>
      <w:proofErr w:type="spellStart"/>
      <w:r w:rsidRPr="00E07A6B">
        <w:rPr>
          <w:rFonts w:ascii="Times New Roman" w:eastAsia="Times New Roman" w:hAnsi="Times New Roman"/>
          <w:sz w:val="24"/>
          <w:szCs w:val="24"/>
          <w:lang w:eastAsia="pl-PL"/>
        </w:rPr>
        <w:t>MPiPS</w:t>
      </w:r>
      <w:proofErr w:type="spellEnd"/>
      <w:r w:rsidRPr="00E07A6B">
        <w:rPr>
          <w:rFonts w:ascii="Times New Roman" w:eastAsia="Times New Roman" w:hAnsi="Times New Roman"/>
          <w:sz w:val="24"/>
          <w:szCs w:val="24"/>
          <w:lang w:eastAsia="pl-PL"/>
        </w:rPr>
        <w:t xml:space="preserve"> ze środków EFS </w:t>
      </w:r>
      <w:r w:rsidRPr="00E07A6B">
        <w:rPr>
          <w:rFonts w:ascii="Times New Roman" w:eastAsia="Times New Roman" w:hAnsi="Times New Roman"/>
          <w:i/>
          <w:sz w:val="24"/>
          <w:szCs w:val="24"/>
          <w:lang w:eastAsia="pl-PL"/>
        </w:rPr>
        <w:t xml:space="preserve">Diagnoza sytuacji społeczno-zawodowej kobiet wiejskich w Polsce </w:t>
      </w:r>
      <w:r w:rsidRPr="00E07A6B">
        <w:rPr>
          <w:rFonts w:ascii="Times New Roman" w:eastAsia="Times New Roman" w:hAnsi="Times New Roman"/>
          <w:sz w:val="24"/>
          <w:szCs w:val="24"/>
          <w:lang w:eastAsia="pl-PL"/>
        </w:rPr>
        <w:t xml:space="preserve">(2007-2008) i </w:t>
      </w:r>
      <w:bookmarkStart w:id="200" w:name="_GoBack"/>
      <w:bookmarkEnd w:id="200"/>
      <w:r w:rsidRPr="00E07A6B">
        <w:rPr>
          <w:rFonts w:ascii="Times New Roman" w:eastAsia="Times New Roman" w:hAnsi="Times New Roman"/>
          <w:i/>
          <w:sz w:val="24"/>
          <w:szCs w:val="24"/>
          <w:lang w:eastAsia="pl-PL"/>
        </w:rPr>
        <w:t>Rynek pracy na obszarach popegeerowskich</w:t>
      </w:r>
      <w:r w:rsidRPr="00E07A6B">
        <w:rPr>
          <w:rFonts w:ascii="Times New Roman" w:eastAsia="Times New Roman" w:hAnsi="Times New Roman"/>
          <w:sz w:val="24"/>
          <w:szCs w:val="24"/>
          <w:lang w:eastAsia="pl-PL"/>
        </w:rPr>
        <w:t xml:space="preserve"> (2008r.) czy</w:t>
      </w:r>
      <w:r w:rsidRPr="00E07A6B">
        <w:rPr>
          <w:rFonts w:ascii="Times New Roman" w:hAnsi="Times New Roman"/>
        </w:rPr>
        <w:t xml:space="preserve"> </w:t>
      </w:r>
      <w:r w:rsidRPr="00E07A6B">
        <w:rPr>
          <w:rFonts w:ascii="Times New Roman" w:eastAsia="Times New Roman" w:hAnsi="Times New Roman"/>
          <w:sz w:val="24"/>
          <w:szCs w:val="24"/>
          <w:lang w:eastAsia="pl-PL"/>
        </w:rPr>
        <w:t xml:space="preserve">projekcie </w:t>
      </w:r>
      <w:r w:rsidRPr="00E07A6B">
        <w:rPr>
          <w:rFonts w:ascii="Times New Roman" w:eastAsia="Times New Roman" w:hAnsi="Times New Roman"/>
          <w:i/>
          <w:sz w:val="24"/>
          <w:szCs w:val="24"/>
          <w:lang w:eastAsia="pl-PL"/>
        </w:rPr>
        <w:t>Wszechnica Skierniewicka</w:t>
      </w:r>
      <w:r w:rsidRPr="00E07A6B">
        <w:rPr>
          <w:rFonts w:ascii="Times New Roman" w:eastAsia="Times New Roman" w:hAnsi="Times New Roman"/>
          <w:sz w:val="24"/>
          <w:szCs w:val="24"/>
          <w:lang w:eastAsia="pl-PL"/>
        </w:rPr>
        <w:t xml:space="preserve">, współfinansowanym ze środków Unii Europejskiej </w:t>
      </w:r>
      <w:r w:rsidR="008336BA">
        <w:rPr>
          <w:rFonts w:ascii="Times New Roman" w:eastAsia="Times New Roman" w:hAnsi="Times New Roman"/>
          <w:sz w:val="24"/>
          <w:szCs w:val="24"/>
          <w:lang w:eastAsia="pl-PL"/>
        </w:rPr>
        <w:br/>
      </w:r>
      <w:r w:rsidRPr="00E07A6B">
        <w:rPr>
          <w:rFonts w:ascii="Times New Roman" w:eastAsia="Times New Roman" w:hAnsi="Times New Roman"/>
          <w:sz w:val="24"/>
          <w:szCs w:val="24"/>
          <w:lang w:eastAsia="pl-PL"/>
        </w:rPr>
        <w:t xml:space="preserve">w ramach Europejskiego Funduszu Społecznego, priorytet IX Rozwój wykształcenia </w:t>
      </w:r>
      <w:r w:rsidR="008336BA">
        <w:rPr>
          <w:rFonts w:ascii="Times New Roman" w:eastAsia="Times New Roman" w:hAnsi="Times New Roman"/>
          <w:sz w:val="24"/>
          <w:szCs w:val="24"/>
          <w:lang w:eastAsia="pl-PL"/>
        </w:rPr>
        <w:br/>
      </w:r>
      <w:r w:rsidRPr="00E07A6B">
        <w:rPr>
          <w:rFonts w:ascii="Times New Roman" w:eastAsia="Times New Roman" w:hAnsi="Times New Roman"/>
          <w:sz w:val="24"/>
          <w:szCs w:val="24"/>
          <w:lang w:eastAsia="pl-PL"/>
        </w:rPr>
        <w:t xml:space="preserve">i kompetencji w regionach, działania 9.3 - w latach 2011-12). W latach </w:t>
      </w:r>
      <w:r w:rsidRPr="00E07A6B">
        <w:rPr>
          <w:rFonts w:ascii="Times New Roman" w:hAnsi="Times New Roman"/>
          <w:sz w:val="24"/>
          <w:szCs w:val="24"/>
        </w:rPr>
        <w:t xml:space="preserve">2011-13 r. była kierownikiem projektu Narodowego Centrum Nauki </w:t>
      </w:r>
      <w:r w:rsidRPr="00E07A6B">
        <w:rPr>
          <w:rFonts w:ascii="Times New Roman" w:hAnsi="Times New Roman"/>
          <w:i/>
          <w:sz w:val="24"/>
          <w:szCs w:val="24"/>
        </w:rPr>
        <w:t xml:space="preserve">Struktura i uwarunkowania kapitału społecznego lokalnych grup działania. </w:t>
      </w:r>
      <w:r w:rsidRPr="00E07A6B">
        <w:rPr>
          <w:rFonts w:ascii="Times New Roman" w:hAnsi="Times New Roman"/>
          <w:sz w:val="24"/>
          <w:szCs w:val="24"/>
        </w:rPr>
        <w:t xml:space="preserve"> W roku 2014 r. monografia na podstawie tych badań uzyskała nagrodę zespołową Rektora UŁ. II stopnia. Współpracuje z samorządami terytorialnymi, instytucjami i organizacjami zajmującymi się problematyką obszarów wiejskich.</w:t>
      </w:r>
    </w:p>
    <w:p w:rsidR="00825A9E" w:rsidRPr="00E07A6B" w:rsidRDefault="00825A9E" w:rsidP="00825A9E">
      <w:pPr>
        <w:tabs>
          <w:tab w:val="left" w:pos="168"/>
        </w:tabs>
        <w:rPr>
          <w:rFonts w:ascii="Times New Roman" w:hAnsi="Times New Roman"/>
          <w:sz w:val="24"/>
          <w:szCs w:val="24"/>
        </w:rPr>
      </w:pPr>
      <w:r w:rsidRPr="00E07A6B">
        <w:rPr>
          <w:rFonts w:ascii="Times New Roman" w:eastAsia="Times New Roman" w:hAnsi="Times New Roman"/>
          <w:sz w:val="24"/>
          <w:szCs w:val="24"/>
          <w:lang w:eastAsia="pl-PL"/>
        </w:rPr>
        <w:t>Jest autorką lub współautorką ok 90 opublikowanych opracowań. Wypromowała</w:t>
      </w:r>
      <w:r>
        <w:rPr>
          <w:rFonts w:ascii="Times New Roman" w:eastAsia="Times New Roman" w:hAnsi="Times New Roman"/>
          <w:sz w:val="24"/>
          <w:szCs w:val="24"/>
          <w:lang w:eastAsia="pl-PL"/>
        </w:rPr>
        <w:br/>
      </w:r>
      <w:r w:rsidRPr="00E07A6B">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d</w:t>
      </w:r>
      <w:r w:rsidRPr="00E07A6B">
        <w:rPr>
          <w:rFonts w:ascii="Times New Roman" w:eastAsia="Times New Roman" w:hAnsi="Times New Roman"/>
          <w:sz w:val="24"/>
          <w:szCs w:val="24"/>
          <w:lang w:eastAsia="pl-PL"/>
        </w:rPr>
        <w:t>oktor Katarzynę Zajdę, aktualnie jest promotorem czterech doktora</w:t>
      </w:r>
      <w:r w:rsidR="00317639">
        <w:rPr>
          <w:rFonts w:ascii="Times New Roman" w:eastAsia="Times New Roman" w:hAnsi="Times New Roman"/>
          <w:sz w:val="24"/>
          <w:szCs w:val="24"/>
          <w:lang w:eastAsia="pl-PL"/>
        </w:rPr>
        <w:t>n</w:t>
      </w:r>
      <w:r w:rsidRPr="00E07A6B">
        <w:rPr>
          <w:rFonts w:ascii="Times New Roman" w:eastAsia="Times New Roman" w:hAnsi="Times New Roman"/>
          <w:sz w:val="24"/>
          <w:szCs w:val="24"/>
          <w:lang w:eastAsia="pl-PL"/>
        </w:rPr>
        <w:t>t</w:t>
      </w:r>
      <w:r w:rsidR="00317639">
        <w:rPr>
          <w:rFonts w:ascii="Times New Roman" w:eastAsia="Times New Roman" w:hAnsi="Times New Roman"/>
          <w:sz w:val="24"/>
          <w:szCs w:val="24"/>
          <w:lang w:eastAsia="pl-PL"/>
        </w:rPr>
        <w:t>ek.</w:t>
      </w:r>
    </w:p>
    <w:p w:rsidR="00F77D1B" w:rsidRDefault="00F77D1B" w:rsidP="00825A9E">
      <w:pPr>
        <w:ind w:firstLine="0"/>
      </w:pPr>
    </w:p>
    <w:sectPr w:rsidR="00F77D1B" w:rsidSect="004E421D">
      <w:headerReference w:type="default" r:id="rId66"/>
      <w:footerReference w:type="default" r:id="rId67"/>
      <w:pgSz w:w="11906" w:h="16838"/>
      <w:pgMar w:top="1417" w:right="1417" w:bottom="1417" w:left="1417"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427" w:rsidRDefault="00FF1427" w:rsidP="00BD6C13">
      <w:pPr>
        <w:spacing w:line="240" w:lineRule="auto"/>
      </w:pPr>
      <w:r>
        <w:separator/>
      </w:r>
    </w:p>
  </w:endnote>
  <w:endnote w:type="continuationSeparator" w:id="0">
    <w:p w:rsidR="00FF1427" w:rsidRDefault="00FF1427" w:rsidP="00BD6C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ndale Sans UI">
    <w:altName w:val="Times New Roman"/>
    <w:charset w:val="EE"/>
    <w:family w:val="auto"/>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Museo-3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sz w:val="22"/>
        <w:szCs w:val="22"/>
        <w:lang w:eastAsia="en-US"/>
      </w:rPr>
      <w:id w:val="33592502"/>
      <w:docPartObj>
        <w:docPartGallery w:val="Page Numbers (Bottom of Page)"/>
        <w:docPartUnique/>
      </w:docPartObj>
    </w:sdtPr>
    <w:sdtContent>
      <w:p w:rsidR="00FF1427" w:rsidRDefault="00FF1427" w:rsidP="004E421D">
        <w:pPr>
          <w:pStyle w:val="Akapitzlist51"/>
          <w:tabs>
            <w:tab w:val="left" w:pos="1860"/>
          </w:tabs>
          <w:ind w:left="0" w:right="-567" w:hanging="709"/>
          <w:jc w:val="center"/>
          <w:rPr>
            <w:rFonts w:asciiTheme="minorHAnsi" w:eastAsiaTheme="minorHAnsi" w:hAnsiTheme="minorHAnsi" w:cstheme="minorBidi"/>
            <w:sz w:val="22"/>
            <w:szCs w:val="22"/>
            <w:lang w:eastAsia="en-US"/>
          </w:rPr>
        </w:pPr>
      </w:p>
      <w:p w:rsidR="00FF1427" w:rsidRDefault="00FF1427" w:rsidP="004E421D">
        <w:pPr>
          <w:pStyle w:val="Akapitzlist51"/>
          <w:tabs>
            <w:tab w:val="left" w:pos="1860"/>
          </w:tabs>
          <w:ind w:left="0" w:right="-567" w:hanging="709"/>
          <w:jc w:val="center"/>
        </w:pPr>
      </w:p>
      <w:p w:rsidR="00FF1427" w:rsidRPr="00BF488E" w:rsidRDefault="00FF1427" w:rsidP="004E421D">
        <w:pPr>
          <w:pStyle w:val="Akapitzlist51"/>
          <w:tabs>
            <w:tab w:val="left" w:pos="1860"/>
          </w:tabs>
          <w:ind w:left="0" w:right="-567" w:hanging="709"/>
          <w:jc w:val="center"/>
          <w:rPr>
            <w:rFonts w:ascii="Cambria" w:hAnsi="Cambria"/>
          </w:rPr>
        </w:pPr>
        <w:r w:rsidRPr="00BF488E">
          <w:rPr>
            <w:rFonts w:ascii="Cambria" w:hAnsi="Cambria"/>
          </w:rPr>
          <w:t>„Europejski Fundusz Rolny na rzecz Rozwoju Obszarów Wiejskich: Europa inwestująca w obszary wiejskie.”</w:t>
        </w:r>
      </w:p>
      <w:p w:rsidR="00FF1427" w:rsidRDefault="00FF1427" w:rsidP="004E421D">
        <w:pPr>
          <w:pStyle w:val="Akapitzlist51"/>
          <w:tabs>
            <w:tab w:val="left" w:pos="1860"/>
          </w:tabs>
          <w:ind w:left="0"/>
          <w:jc w:val="center"/>
          <w:rPr>
            <w:rFonts w:ascii="Cambria" w:hAnsi="Cambria"/>
          </w:rPr>
        </w:pPr>
        <w:r>
          <w:rPr>
            <w:rFonts w:ascii="Cambria" w:hAnsi="Cambria"/>
          </w:rPr>
          <w:t>Projekt opracowany</w:t>
        </w:r>
        <w:r w:rsidRPr="00BF488E">
          <w:rPr>
            <w:rFonts w:ascii="Cambria" w:hAnsi="Cambria"/>
          </w:rPr>
          <w:t xml:space="preserve"> przez </w:t>
        </w:r>
        <w:r>
          <w:rPr>
            <w:rFonts w:ascii="Cambria" w:hAnsi="Cambria"/>
          </w:rPr>
          <w:t>Ministerstwo Rolnictwa i Rozwoju Wsi</w:t>
        </w:r>
      </w:p>
      <w:p w:rsidR="00FF1427" w:rsidRPr="00BF488E" w:rsidRDefault="00FF1427" w:rsidP="004E421D">
        <w:pPr>
          <w:pStyle w:val="Akapitzlist51"/>
          <w:tabs>
            <w:tab w:val="left" w:pos="1860"/>
          </w:tabs>
          <w:ind w:left="0"/>
          <w:jc w:val="center"/>
          <w:rPr>
            <w:rFonts w:ascii="Cambria" w:hAnsi="Cambria"/>
          </w:rPr>
        </w:pPr>
        <w:r>
          <w:rPr>
            <w:rFonts w:ascii="Cambria" w:hAnsi="Cambria"/>
          </w:rPr>
          <w:t>Projekt współfinansowany</w:t>
        </w:r>
        <w:r w:rsidRPr="00BF488E">
          <w:rPr>
            <w:rFonts w:ascii="Cambria" w:hAnsi="Cambria"/>
          </w:rPr>
          <w:t xml:space="preserve"> ze środków Unii Europejskiej w ramach Pomocy Technicznej Programu Rozwoju Obszarów Wiejskich na lata 2007-2013</w:t>
        </w:r>
      </w:p>
      <w:p w:rsidR="00FF1427" w:rsidRPr="00BF488E" w:rsidRDefault="00FF1427" w:rsidP="004E421D">
        <w:pPr>
          <w:spacing w:after="120" w:line="240" w:lineRule="auto"/>
          <w:ind w:right="-567" w:hanging="851"/>
          <w:jc w:val="center"/>
          <w:rPr>
            <w:rFonts w:ascii="Cambria" w:hAnsi="Cambria"/>
            <w:sz w:val="20"/>
            <w:szCs w:val="20"/>
          </w:rPr>
        </w:pPr>
        <w:r w:rsidRPr="00BF488E">
          <w:rPr>
            <w:rFonts w:ascii="Cambria" w:hAnsi="Cambria"/>
            <w:sz w:val="20"/>
            <w:szCs w:val="20"/>
          </w:rPr>
          <w:t>Instytucja Zarządzająca Programem Rozwoju Obszarów</w:t>
        </w:r>
        <w:r>
          <w:rPr>
            <w:rFonts w:ascii="Cambria" w:hAnsi="Cambria"/>
            <w:sz w:val="20"/>
            <w:szCs w:val="20"/>
          </w:rPr>
          <w:t xml:space="preserve"> Wiejskich  na lata 2007-2013 –</w:t>
        </w:r>
        <w:r w:rsidRPr="00BF488E">
          <w:rPr>
            <w:rFonts w:ascii="Cambria" w:hAnsi="Cambria"/>
            <w:sz w:val="20"/>
            <w:szCs w:val="20"/>
          </w:rPr>
          <w:t>Minister Rolnictwa i Rozwoju Wsi</w:t>
        </w:r>
      </w:p>
      <w:p w:rsidR="00FF1427" w:rsidRDefault="00FF1427">
        <w:pPr>
          <w:pStyle w:val="Stopka"/>
          <w:jc w:val="right"/>
        </w:pPr>
        <w:r>
          <w:fldChar w:fldCharType="begin"/>
        </w:r>
        <w:r>
          <w:instrText xml:space="preserve"> PAGE   \* MERGEFORMAT </w:instrText>
        </w:r>
        <w:r>
          <w:fldChar w:fldCharType="separate"/>
        </w:r>
        <w:r w:rsidR="00564C58">
          <w:rPr>
            <w:noProof/>
          </w:rPr>
          <w:t>207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427" w:rsidRDefault="00FF1427" w:rsidP="00BD6C13">
      <w:pPr>
        <w:spacing w:line="240" w:lineRule="auto"/>
      </w:pPr>
      <w:r>
        <w:separator/>
      </w:r>
    </w:p>
  </w:footnote>
  <w:footnote w:type="continuationSeparator" w:id="0">
    <w:p w:rsidR="00FF1427" w:rsidRDefault="00FF1427" w:rsidP="00BD6C13">
      <w:pPr>
        <w:spacing w:line="240" w:lineRule="auto"/>
      </w:pPr>
      <w:r>
        <w:continuationSeparator/>
      </w:r>
    </w:p>
  </w:footnote>
  <w:footnote w:id="1">
    <w:p w:rsidR="00FF1427" w:rsidRPr="00E2758A" w:rsidRDefault="00FF1427" w:rsidP="004E6B70">
      <w:pPr>
        <w:pStyle w:val="Tekstprzypisudolnego"/>
        <w:ind w:firstLine="0"/>
        <w:rPr>
          <w:rFonts w:ascii="Times New Roman" w:hAnsi="Times New Roman" w:cs="Times New Roman"/>
        </w:rPr>
      </w:pPr>
      <w:r>
        <w:rPr>
          <w:rStyle w:val="Odwoanieprzypisudolnego"/>
        </w:rPr>
        <w:footnoteRef/>
      </w:r>
      <w:r>
        <w:t xml:space="preserve"> </w:t>
      </w:r>
      <w:r w:rsidRPr="00E2758A">
        <w:rPr>
          <w:rFonts w:ascii="Times New Roman" w:hAnsi="Times New Roman" w:cs="Times New Roman"/>
        </w:rPr>
        <w:t xml:space="preserve">Szczegółowe charakterystyki sytuacji wybranych województw przedstawiono w </w:t>
      </w:r>
      <w:r>
        <w:rPr>
          <w:rFonts w:ascii="Times New Roman" w:hAnsi="Times New Roman" w:cs="Times New Roman"/>
        </w:rPr>
        <w:t>p</w:t>
      </w:r>
      <w:r w:rsidRPr="008E54E2">
        <w:rPr>
          <w:rFonts w:ascii="Times New Roman" w:hAnsi="Times New Roman" w:cs="Times New Roman"/>
        </w:rPr>
        <w:t xml:space="preserve">odrozdziale </w:t>
      </w:r>
      <w:r w:rsidRPr="008E54E2">
        <w:rPr>
          <w:rFonts w:ascii="Times New Roman" w:hAnsi="Times New Roman" w:cs="Times New Roman"/>
          <w:i/>
        </w:rPr>
        <w:t xml:space="preserve">Analiza sytuacji społeczno – gospodarczej gmin, w których zamieszkuje badana młodzież </w:t>
      </w:r>
      <w:r w:rsidRPr="008E54E2">
        <w:rPr>
          <w:rFonts w:ascii="Times New Roman" w:hAnsi="Times New Roman" w:cs="Times New Roman"/>
        </w:rPr>
        <w:t xml:space="preserve"> (str. 157-160)</w:t>
      </w:r>
      <w:r>
        <w:rPr>
          <w:rFonts w:ascii="Times New Roman" w:hAnsi="Times New Roman" w:cs="Times New Roman"/>
        </w:rPr>
        <w:t>.</w:t>
      </w:r>
      <w:r w:rsidRPr="00E2758A">
        <w:rPr>
          <w:rFonts w:ascii="Times New Roman" w:hAnsi="Times New Roman" w:cs="Times New Roman"/>
        </w:rPr>
        <w:t xml:space="preserve"> </w:t>
      </w:r>
    </w:p>
  </w:footnote>
  <w:footnote w:id="2">
    <w:p w:rsidR="00FF1427" w:rsidRPr="00FA68F0" w:rsidRDefault="00FF1427" w:rsidP="00FA68F0">
      <w:pPr>
        <w:pStyle w:val="QMtresc"/>
        <w:spacing w:line="240" w:lineRule="auto"/>
        <w:jc w:val="both"/>
        <w:rPr>
          <w:rFonts w:ascii="Times New Roman" w:hAnsi="Times New Roman"/>
          <w:szCs w:val="20"/>
        </w:rPr>
      </w:pPr>
      <w:r w:rsidRPr="00E2758A">
        <w:rPr>
          <w:rStyle w:val="Odwoanieprzypisudolnego"/>
          <w:rFonts w:ascii="Times New Roman" w:hAnsi="Times New Roman"/>
          <w:szCs w:val="20"/>
        </w:rPr>
        <w:footnoteRef/>
      </w:r>
      <w:r w:rsidRPr="00E2758A">
        <w:rPr>
          <w:rFonts w:ascii="Times New Roman" w:hAnsi="Times New Roman"/>
          <w:szCs w:val="20"/>
        </w:rPr>
        <w:t xml:space="preserve"> </w:t>
      </w:r>
      <w:r w:rsidRPr="00E2758A">
        <w:rPr>
          <w:rFonts w:ascii="Times New Roman" w:eastAsia="Calibri" w:hAnsi="Times New Roman"/>
          <w:szCs w:val="20"/>
        </w:rPr>
        <w:t>Ankieta – standaryzowana technika zdobywania materiałów oparta na procesie wzajemnego komunikowania</w:t>
      </w:r>
      <w:r w:rsidRPr="00FA68F0">
        <w:rPr>
          <w:rFonts w:ascii="Times New Roman" w:eastAsia="Calibri" w:hAnsi="Times New Roman"/>
          <w:szCs w:val="20"/>
        </w:rPr>
        <w:t xml:space="preserve"> się badacza z badanym, podczas którego badany pisemnie odpowiada na pytania badacza - pozwala na zebranie w stosunkowo krótkim czasie dużej ilości informacji. </w:t>
      </w:r>
      <w:r w:rsidRPr="00FA68F0">
        <w:rPr>
          <w:rFonts w:ascii="Times New Roman" w:hAnsi="Times New Roman"/>
          <w:szCs w:val="20"/>
        </w:rPr>
        <w:t xml:space="preserve">Kwestionariusz ankiety jest narzędziem wystandaryzowanym, które zapewnia porównywalność otrzymanych wyników. Badani mają ustosunkować się do konkretnych pytań wybierając spośród zaproponowanych im kategorii odpowiedzi. W zależności od potrzeb, istnieje możliwość zastosowania w tym narzędziu również pytań otwartych. Niedomknięcie pytania umożliwia badanym trochę większą swobodę wypowiedzi. Uzyskane w ten sposób wypowiedzi są kodowane </w:t>
      </w:r>
      <w:r>
        <w:rPr>
          <w:rFonts w:ascii="Times New Roman" w:hAnsi="Times New Roman"/>
          <w:szCs w:val="20"/>
        </w:rPr>
        <w:br/>
      </w:r>
      <w:r w:rsidRPr="00FA68F0">
        <w:rPr>
          <w:rFonts w:ascii="Times New Roman" w:hAnsi="Times New Roman"/>
          <w:szCs w:val="20"/>
        </w:rPr>
        <w:t xml:space="preserve">w elektronicznej bazie danych i ostatecznie analizowane ilościowo przy użyciu metod statystycznych. </w:t>
      </w:r>
    </w:p>
    <w:p w:rsidR="00FF1427" w:rsidRPr="00FA68F0" w:rsidRDefault="00FF1427" w:rsidP="00FA68F0">
      <w:pPr>
        <w:pStyle w:val="QMtresc"/>
        <w:spacing w:line="240" w:lineRule="auto"/>
        <w:jc w:val="both"/>
        <w:rPr>
          <w:rFonts w:ascii="Times New Roman" w:hAnsi="Times New Roman"/>
          <w:szCs w:val="20"/>
        </w:rPr>
      </w:pPr>
      <w:r w:rsidRPr="00FA68F0">
        <w:rPr>
          <w:rFonts w:ascii="Times New Roman" w:hAnsi="Times New Roman"/>
          <w:bCs/>
          <w:szCs w:val="20"/>
        </w:rPr>
        <w:t>W wersji audytoryjnej metoda ta</w:t>
      </w:r>
      <w:r w:rsidRPr="00FA68F0">
        <w:rPr>
          <w:rFonts w:ascii="Times New Roman" w:hAnsi="Times New Roman"/>
          <w:szCs w:val="20"/>
        </w:rPr>
        <w:t xml:space="preserve"> polega na zebraniu w jednym miejscu, w tym przypadku w jednej klasie szkolnej, wybranej grupy osób i rozdaniu im ankiet do wypełnienia. Ankieter nie przeprowadza wywiadu osobiście z każdym </w:t>
      </w:r>
      <w:r>
        <w:rPr>
          <w:rFonts w:ascii="Times New Roman" w:hAnsi="Times New Roman"/>
          <w:szCs w:val="20"/>
        </w:rPr>
        <w:t>ankietowanym</w:t>
      </w:r>
      <w:r w:rsidRPr="00FA68F0">
        <w:rPr>
          <w:rFonts w:ascii="Times New Roman" w:hAnsi="Times New Roman"/>
          <w:szCs w:val="20"/>
        </w:rPr>
        <w:t xml:space="preserve"> z osobna, ani nie odczytuje pytań. Jednakże </w:t>
      </w:r>
      <w:r w:rsidRPr="00FA68F0">
        <w:rPr>
          <w:rFonts w:ascii="Times New Roman" w:eastAsia="Calibri" w:hAnsi="Times New Roman"/>
          <w:szCs w:val="20"/>
        </w:rPr>
        <w:t>obecność osoby prowadzącej badanie umożliwia jednoznaczną i wyczerpującą prezentację celów badania oraz wyeliminowanie ewentualnych wątpliwości badanych związanych z treścią pytań bądź sposobem wypełniania kwestionariusza, a tym samym zmniejsza ryzyko udzielania odpowiedzi nieistotnych dla badacza.</w:t>
      </w:r>
    </w:p>
    <w:p w:rsidR="00FF1427" w:rsidRDefault="00FF1427">
      <w:pPr>
        <w:pStyle w:val="Tekstprzypisudolnego"/>
      </w:pPr>
    </w:p>
  </w:footnote>
  <w:footnote w:id="3">
    <w:p w:rsidR="00FF1427" w:rsidRPr="009F4891" w:rsidRDefault="00FF1427" w:rsidP="009F4891">
      <w:pPr>
        <w:pStyle w:val="Tekstprzypisudolnego"/>
        <w:ind w:firstLine="0"/>
        <w:rPr>
          <w:rFonts w:ascii="Times New Roman" w:hAnsi="Times New Roman" w:cs="Times New Roman"/>
        </w:rPr>
      </w:pPr>
      <w:r>
        <w:rPr>
          <w:rStyle w:val="Odwoanieprzypisudolnego"/>
        </w:rPr>
        <w:footnoteRef/>
      </w:r>
      <w:r>
        <w:t xml:space="preserve"> </w:t>
      </w:r>
      <w:r w:rsidRPr="009F4891">
        <w:rPr>
          <w:rFonts w:ascii="Times New Roman" w:hAnsi="Times New Roman" w:cs="Times New Roman"/>
        </w:rPr>
        <w:t xml:space="preserve">Początkowo zakładano konstrukcję próby studentów w oparciu o kryterium konkretnych kierunków, ale ze względu na fakt, iż badani uczniowie szkół ponadgimnazjalnych wymienili kilkadziesiąt różnych kierunków </w:t>
      </w:r>
      <w:r>
        <w:rPr>
          <w:rFonts w:ascii="Times New Roman" w:hAnsi="Times New Roman" w:cs="Times New Roman"/>
        </w:rPr>
        <w:br/>
      </w:r>
      <w:r w:rsidRPr="009F4891">
        <w:rPr>
          <w:rFonts w:ascii="Times New Roman" w:hAnsi="Times New Roman" w:cs="Times New Roman"/>
        </w:rPr>
        <w:t>(a gdyby</w:t>
      </w:r>
      <w:r>
        <w:rPr>
          <w:rFonts w:ascii="Times New Roman" w:hAnsi="Times New Roman" w:cs="Times New Roman"/>
        </w:rPr>
        <w:t xml:space="preserve"> wziąć</w:t>
      </w:r>
      <w:r w:rsidRPr="009F4891">
        <w:rPr>
          <w:rFonts w:ascii="Times New Roman" w:hAnsi="Times New Roman" w:cs="Times New Roman"/>
        </w:rPr>
        <w:t xml:space="preserve"> pod uwagę wszystkie odmienności w podawanych nazwach</w:t>
      </w:r>
      <w:r>
        <w:rPr>
          <w:rFonts w:ascii="Times New Roman" w:hAnsi="Times New Roman" w:cs="Times New Roman"/>
        </w:rPr>
        <w:t>,</w:t>
      </w:r>
      <w:r w:rsidRPr="009F4891">
        <w:rPr>
          <w:rFonts w:ascii="Times New Roman" w:hAnsi="Times New Roman" w:cs="Times New Roman"/>
        </w:rPr>
        <w:t xml:space="preserve"> liczba ta przekroczyłaby 100) ostatecznie zdecydowano się na stworzenie typologii wymienionych kierunków studiów i to ją przyjęto jako kryterium doboru studentów. </w:t>
      </w:r>
      <w:r>
        <w:rPr>
          <w:rFonts w:ascii="Times New Roman" w:hAnsi="Times New Roman" w:cs="Times New Roman"/>
        </w:rPr>
        <w:t xml:space="preserve">Ze względu na fakt, iż nie wszyscy studenci, którzy zadeklarowali udział </w:t>
      </w:r>
      <w:r>
        <w:rPr>
          <w:rFonts w:ascii="Times New Roman" w:hAnsi="Times New Roman" w:cs="Times New Roman"/>
        </w:rPr>
        <w:br/>
        <w:t>w badaniu ostatecznie wypełnili ankietę nie udało się zachować założonych proporcji wyróżnionych typów kierunków.  Realizując badanie z</w:t>
      </w:r>
      <w:r w:rsidRPr="009F4891">
        <w:rPr>
          <w:rFonts w:ascii="Times New Roman" w:hAnsi="Times New Roman" w:cs="Times New Roman"/>
        </w:rPr>
        <w:t>adbano</w:t>
      </w:r>
      <w:r>
        <w:rPr>
          <w:rFonts w:ascii="Times New Roman" w:hAnsi="Times New Roman" w:cs="Times New Roman"/>
        </w:rPr>
        <w:t xml:space="preserve"> jednak</w:t>
      </w:r>
      <w:r w:rsidRPr="009F4891">
        <w:rPr>
          <w:rFonts w:ascii="Times New Roman" w:hAnsi="Times New Roman" w:cs="Times New Roman"/>
        </w:rPr>
        <w:t xml:space="preserve"> o to, aby w próbie znaleźli się przedstawiciele każdego z </w:t>
      </w:r>
      <w:r>
        <w:rPr>
          <w:rFonts w:ascii="Times New Roman" w:hAnsi="Times New Roman" w:cs="Times New Roman"/>
        </w:rPr>
        <w:t>nich</w:t>
      </w:r>
      <w:r w:rsidRPr="009F4891">
        <w:rPr>
          <w:rFonts w:ascii="Times New Roman" w:hAnsi="Times New Roman" w:cs="Times New Roman"/>
        </w:rPr>
        <w:t>.</w:t>
      </w:r>
    </w:p>
  </w:footnote>
  <w:footnote w:id="4">
    <w:p w:rsidR="00FF1427" w:rsidRPr="0017582F" w:rsidRDefault="00FF1427" w:rsidP="0017582F">
      <w:pPr>
        <w:pStyle w:val="Tekstprzypisudolnego"/>
        <w:ind w:left="284" w:firstLine="0"/>
        <w:rPr>
          <w:rFonts w:ascii="Times New Roman" w:hAnsi="Times New Roman" w:cs="Times New Roman"/>
        </w:rPr>
      </w:pPr>
      <w:r>
        <w:rPr>
          <w:rStyle w:val="Odwoanieprzypisudolnego"/>
        </w:rPr>
        <w:footnoteRef/>
      </w:r>
      <w:r w:rsidRPr="0017582F">
        <w:t xml:space="preserve"> </w:t>
      </w:r>
      <w:r w:rsidRPr="0017582F">
        <w:rPr>
          <w:rFonts w:ascii="Times New Roman" w:hAnsi="Times New Roman" w:cs="Times New Roman"/>
        </w:rPr>
        <w:t>Odrębne opracowanie</w:t>
      </w:r>
      <w:r>
        <w:rPr>
          <w:rFonts w:ascii="Times New Roman" w:hAnsi="Times New Roman" w:cs="Times New Roman"/>
        </w:rPr>
        <w:t xml:space="preserve"> dotyczące tej podzbiorowości</w:t>
      </w:r>
      <w:r w:rsidRPr="0017582F">
        <w:rPr>
          <w:rFonts w:ascii="Times New Roman" w:hAnsi="Times New Roman" w:cs="Times New Roman"/>
        </w:rPr>
        <w:t xml:space="preserve"> zostanie przedstawione w późniejszym terminie Ministerstwu Rolnictwa i Rozwoju wsi.</w:t>
      </w:r>
    </w:p>
  </w:footnote>
  <w:footnote w:id="5">
    <w:p w:rsidR="00FF1427" w:rsidRPr="002D3F12" w:rsidRDefault="00FF1427" w:rsidP="002D3F12">
      <w:pPr>
        <w:tabs>
          <w:tab w:val="left" w:pos="0"/>
          <w:tab w:val="left" w:pos="142"/>
          <w:tab w:val="left" w:pos="284"/>
        </w:tabs>
        <w:spacing w:line="240" w:lineRule="auto"/>
        <w:ind w:right="-567" w:hanging="425"/>
        <w:rPr>
          <w:rFonts w:ascii="Times New Roman" w:eastAsia="Times New Roman" w:hAnsi="Times New Roman" w:cs="Times New Roman"/>
          <w:sz w:val="20"/>
          <w:szCs w:val="20"/>
          <w:lang w:val="en-US" w:eastAsia="pl-PL"/>
        </w:rPr>
      </w:pPr>
      <w:r w:rsidRPr="002D3F12">
        <w:rPr>
          <w:rStyle w:val="Odwoanieprzypisudolnego"/>
          <w:rFonts w:ascii="Times New Roman" w:hAnsi="Times New Roman" w:cs="Times New Roman"/>
          <w:sz w:val="20"/>
          <w:szCs w:val="20"/>
        </w:rPr>
        <w:footnoteRef/>
      </w:r>
      <w:r w:rsidRPr="002D3F12">
        <w:rPr>
          <w:rFonts w:ascii="Times New Roman" w:eastAsia="Times New Roman" w:hAnsi="Times New Roman" w:cs="Times New Roman"/>
          <w:sz w:val="20"/>
          <w:szCs w:val="20"/>
          <w:lang w:val="en-US" w:eastAsia="pl-PL"/>
        </w:rPr>
        <w:t xml:space="preserve"> </w:t>
      </w:r>
      <w:hyperlink r:id="rId1" w:history="1">
        <w:r w:rsidRPr="002D3F12">
          <w:rPr>
            <w:rStyle w:val="Hipercze"/>
            <w:rFonts w:ascii="Times New Roman" w:eastAsia="Times New Roman" w:hAnsi="Times New Roman" w:cs="Times New Roman"/>
            <w:sz w:val="20"/>
            <w:szCs w:val="20"/>
            <w:lang w:val="en-US" w:eastAsia="pl-PL"/>
          </w:rPr>
          <w:t>http://polska.newsweek.pl/praca-magisterska-cena-pisanie-prac-na-zamowienie-newsweek pl,artykuly,343997,1.html</w:t>
        </w:r>
      </w:hyperlink>
      <w:r w:rsidRPr="002D3F12">
        <w:rPr>
          <w:rFonts w:ascii="Times New Roman" w:eastAsia="Times New Roman" w:hAnsi="Times New Roman" w:cs="Times New Roman"/>
          <w:sz w:val="20"/>
          <w:szCs w:val="20"/>
          <w:lang w:val="en-US" w:eastAsia="pl-PL"/>
        </w:rPr>
        <w:t>).</w:t>
      </w:r>
    </w:p>
    <w:p w:rsidR="00FF1427" w:rsidRPr="002D3F12" w:rsidRDefault="00FF1427" w:rsidP="002D3F12">
      <w:pPr>
        <w:pStyle w:val="Tekstprzypisudolnego"/>
        <w:ind w:firstLine="0"/>
        <w:rPr>
          <w:lang w:val="en-US"/>
        </w:rPr>
      </w:pPr>
    </w:p>
  </w:footnote>
  <w:footnote w:id="6">
    <w:p w:rsidR="00FF1427" w:rsidRPr="002F104E" w:rsidRDefault="00FF1427" w:rsidP="002F104E">
      <w:pPr>
        <w:spacing w:line="240" w:lineRule="auto"/>
        <w:rPr>
          <w:rFonts w:ascii="Times New Roman" w:hAnsi="Times New Roman" w:cs="Times New Roman"/>
          <w:sz w:val="20"/>
          <w:szCs w:val="20"/>
        </w:rPr>
      </w:pPr>
      <w:r>
        <w:rPr>
          <w:rStyle w:val="Odwoanieprzypisudolnego"/>
        </w:rPr>
        <w:footnoteRef/>
      </w:r>
      <w:r>
        <w:t xml:space="preserve"> </w:t>
      </w:r>
      <w:r w:rsidRPr="002F104E">
        <w:rPr>
          <w:rFonts w:ascii="Times New Roman" w:hAnsi="Times New Roman" w:cs="Times New Roman"/>
          <w:sz w:val="20"/>
          <w:szCs w:val="20"/>
        </w:rPr>
        <w:t>Rozpiętość punktowa dla poszczególnych poziomów samooceny:</w:t>
      </w:r>
    </w:p>
    <w:p w:rsidR="00FF1427" w:rsidRPr="002F104E" w:rsidRDefault="00FF1427" w:rsidP="00553784">
      <w:pPr>
        <w:pStyle w:val="Akapitzlist"/>
        <w:numPr>
          <w:ilvl w:val="0"/>
          <w:numId w:val="3"/>
        </w:numPr>
        <w:spacing w:line="240" w:lineRule="auto"/>
        <w:rPr>
          <w:rFonts w:ascii="Times New Roman" w:hAnsi="Times New Roman" w:cs="Times New Roman"/>
          <w:sz w:val="20"/>
          <w:szCs w:val="20"/>
        </w:rPr>
      </w:pPr>
      <w:r w:rsidRPr="002F104E">
        <w:rPr>
          <w:rFonts w:ascii="Times New Roman" w:hAnsi="Times New Roman" w:cs="Times New Roman"/>
          <w:sz w:val="20"/>
          <w:szCs w:val="20"/>
        </w:rPr>
        <w:t>bardzo niska (39-65 pkt)</w:t>
      </w:r>
    </w:p>
    <w:p w:rsidR="00FF1427" w:rsidRPr="002F104E" w:rsidRDefault="00FF1427" w:rsidP="00553784">
      <w:pPr>
        <w:pStyle w:val="Akapitzlist"/>
        <w:numPr>
          <w:ilvl w:val="0"/>
          <w:numId w:val="3"/>
        </w:numPr>
        <w:spacing w:line="240" w:lineRule="auto"/>
        <w:rPr>
          <w:rFonts w:ascii="Times New Roman" w:hAnsi="Times New Roman" w:cs="Times New Roman"/>
          <w:sz w:val="20"/>
          <w:szCs w:val="20"/>
        </w:rPr>
      </w:pPr>
      <w:r w:rsidRPr="002F104E">
        <w:rPr>
          <w:rFonts w:ascii="Times New Roman" w:hAnsi="Times New Roman" w:cs="Times New Roman"/>
          <w:sz w:val="20"/>
          <w:szCs w:val="20"/>
        </w:rPr>
        <w:t>niska (66-71 pkt)</w:t>
      </w:r>
    </w:p>
    <w:p w:rsidR="00FF1427" w:rsidRPr="002F104E" w:rsidRDefault="00FF1427" w:rsidP="00553784">
      <w:pPr>
        <w:pStyle w:val="Akapitzlist"/>
        <w:numPr>
          <w:ilvl w:val="0"/>
          <w:numId w:val="3"/>
        </w:numPr>
        <w:spacing w:line="240" w:lineRule="auto"/>
        <w:rPr>
          <w:rFonts w:ascii="Times New Roman" w:hAnsi="Times New Roman" w:cs="Times New Roman"/>
          <w:sz w:val="20"/>
          <w:szCs w:val="20"/>
        </w:rPr>
      </w:pPr>
      <w:r w:rsidRPr="002F104E">
        <w:rPr>
          <w:rFonts w:ascii="Times New Roman" w:hAnsi="Times New Roman" w:cs="Times New Roman"/>
          <w:sz w:val="20"/>
          <w:szCs w:val="20"/>
        </w:rPr>
        <w:t>przeciętna (72-80 pkt)</w:t>
      </w:r>
    </w:p>
    <w:p w:rsidR="00FF1427" w:rsidRPr="002F104E" w:rsidRDefault="00FF1427" w:rsidP="00553784">
      <w:pPr>
        <w:pStyle w:val="Akapitzlist"/>
        <w:numPr>
          <w:ilvl w:val="0"/>
          <w:numId w:val="3"/>
        </w:numPr>
        <w:spacing w:after="200" w:line="276" w:lineRule="auto"/>
        <w:rPr>
          <w:rFonts w:ascii="Times New Roman" w:hAnsi="Times New Roman" w:cs="Times New Roman"/>
          <w:sz w:val="20"/>
          <w:szCs w:val="20"/>
        </w:rPr>
      </w:pPr>
      <w:r w:rsidRPr="002F104E">
        <w:rPr>
          <w:rFonts w:ascii="Times New Roman" w:hAnsi="Times New Roman" w:cs="Times New Roman"/>
          <w:sz w:val="20"/>
          <w:szCs w:val="20"/>
        </w:rPr>
        <w:t>wysoka (81-86 pkt)</w:t>
      </w:r>
    </w:p>
    <w:p w:rsidR="00FF1427" w:rsidRPr="002F104E" w:rsidRDefault="00FF1427" w:rsidP="00553784">
      <w:pPr>
        <w:pStyle w:val="Akapitzlist"/>
        <w:numPr>
          <w:ilvl w:val="0"/>
          <w:numId w:val="3"/>
        </w:numPr>
        <w:spacing w:after="200" w:line="276" w:lineRule="auto"/>
        <w:rPr>
          <w:rFonts w:ascii="Times New Roman" w:hAnsi="Times New Roman" w:cs="Times New Roman"/>
          <w:sz w:val="20"/>
          <w:szCs w:val="20"/>
        </w:rPr>
      </w:pPr>
      <w:r w:rsidRPr="002F104E">
        <w:rPr>
          <w:rFonts w:ascii="Times New Roman" w:hAnsi="Times New Roman" w:cs="Times New Roman"/>
          <w:sz w:val="20"/>
          <w:szCs w:val="20"/>
        </w:rPr>
        <w:t>bardzo wysoka (87-104 pkt)</w:t>
      </w:r>
    </w:p>
    <w:p w:rsidR="00FF1427" w:rsidRDefault="00FF1427">
      <w:pPr>
        <w:pStyle w:val="Tekstprzypisudolnego"/>
      </w:pPr>
    </w:p>
  </w:footnote>
  <w:footnote w:id="7">
    <w:p w:rsidR="00FF1427" w:rsidRPr="003337DA" w:rsidRDefault="00FF1427" w:rsidP="003337DA">
      <w:pPr>
        <w:pStyle w:val="Tekstprzypisudolnego"/>
        <w:ind w:firstLine="0"/>
        <w:rPr>
          <w:rFonts w:ascii="Times New Roman" w:hAnsi="Times New Roman" w:cs="Times New Roman"/>
        </w:rPr>
      </w:pPr>
      <w:r>
        <w:rPr>
          <w:rStyle w:val="Odwoanieprzypisudolnego"/>
        </w:rPr>
        <w:footnoteRef/>
      </w:r>
      <w:r>
        <w:t xml:space="preserve"> </w:t>
      </w:r>
      <w:r w:rsidRPr="003337DA">
        <w:rPr>
          <w:rFonts w:ascii="Times New Roman" w:hAnsi="Times New Roman" w:cs="Times New Roman"/>
        </w:rPr>
        <w:t>W ramach przejawów „brudnej przedsiębiorczości”</w:t>
      </w:r>
      <w:r>
        <w:rPr>
          <w:rFonts w:ascii="Times New Roman" w:hAnsi="Times New Roman" w:cs="Times New Roman"/>
        </w:rPr>
        <w:t>, do których ustosunkowywali się badani</w:t>
      </w:r>
      <w:r w:rsidRPr="003337DA">
        <w:rPr>
          <w:rFonts w:ascii="Times New Roman" w:hAnsi="Times New Roman" w:cs="Times New Roman"/>
        </w:rPr>
        <w:t xml:space="preserve"> wyróżniono:</w:t>
      </w:r>
      <w:r>
        <w:rPr>
          <w:rFonts w:ascii="Times New Roman" w:hAnsi="Times New Roman" w:cs="Times New Roman"/>
        </w:rPr>
        <w:t xml:space="preserve"> </w:t>
      </w:r>
      <w:r w:rsidRPr="003337DA">
        <w:rPr>
          <w:rFonts w:ascii="Times New Roman" w:hAnsi="Times New Roman" w:cs="Times New Roman"/>
        </w:rPr>
        <w:t>kupowanie prac zaliczeniowych tak, by uzyskać lepszą ocenę; korzystanie z luk prawa, by ominąć przepisy i więcej zarobić; nielegalne ściąganie różnych materiałów z Internetu; sprzedawanie nielegalnych towarów, usług; oszukiwanie klientów mające na celu sprzedanie im czegoś</w:t>
      </w:r>
      <w:r>
        <w:rPr>
          <w:rFonts w:ascii="Times New Roman" w:hAnsi="Times New Roman" w:cs="Times New Roman"/>
        </w:rPr>
        <w:t>.</w:t>
      </w:r>
    </w:p>
  </w:footnote>
  <w:footnote w:id="8">
    <w:p w:rsidR="00FF1427" w:rsidRDefault="00FF1427" w:rsidP="00CF58DD">
      <w:pPr>
        <w:spacing w:line="240" w:lineRule="auto"/>
        <w:ind w:firstLine="0"/>
      </w:pPr>
      <w:r>
        <w:rPr>
          <w:rStyle w:val="Odwoanieprzypisudolnego"/>
        </w:rPr>
        <w:footnoteRef/>
      </w:r>
      <w:r>
        <w:t xml:space="preserve"> </w:t>
      </w:r>
      <w:r w:rsidRPr="00E76C6D">
        <w:rPr>
          <w:rFonts w:ascii="Times New Roman" w:hAnsi="Times New Roman" w:cs="Times New Roman"/>
          <w:sz w:val="20"/>
          <w:szCs w:val="20"/>
        </w:rPr>
        <w:t>W kwestionariuszu umieszczono</w:t>
      </w:r>
      <w:r>
        <w:t xml:space="preserve">: </w:t>
      </w:r>
      <w:r>
        <w:rPr>
          <w:rFonts w:ascii="Times New Roman" w:hAnsi="Times New Roman" w:cs="Times New Roman"/>
          <w:color w:val="000000"/>
          <w:sz w:val="20"/>
          <w:szCs w:val="20"/>
        </w:rPr>
        <w:t>w</w:t>
      </w:r>
      <w:r w:rsidRPr="00E76C6D">
        <w:rPr>
          <w:rFonts w:ascii="Times New Roman" w:hAnsi="Times New Roman" w:cs="Times New Roman"/>
          <w:color w:val="000000"/>
          <w:sz w:val="20"/>
          <w:szCs w:val="20"/>
        </w:rPr>
        <w:t xml:space="preserve">olność głoszenia własnych poglądów, nawet kosztem urażenia innych osób, </w:t>
      </w:r>
      <w:r>
        <w:rPr>
          <w:rFonts w:ascii="Times New Roman" w:hAnsi="Times New Roman" w:cs="Times New Roman"/>
          <w:color w:val="000000"/>
          <w:sz w:val="20"/>
          <w:szCs w:val="20"/>
        </w:rPr>
        <w:t>m</w:t>
      </w:r>
      <w:r w:rsidRPr="00E76C6D">
        <w:rPr>
          <w:rFonts w:ascii="Times New Roman" w:hAnsi="Times New Roman" w:cs="Times New Roman"/>
          <w:color w:val="000000"/>
          <w:sz w:val="20"/>
          <w:szCs w:val="20"/>
        </w:rPr>
        <w:t xml:space="preserve">ożliwość realizacji własnych marzeń, nawet kosztem dużego wysiłku i stresu; </w:t>
      </w:r>
      <w:r>
        <w:rPr>
          <w:rFonts w:ascii="Times New Roman" w:hAnsi="Times New Roman" w:cs="Times New Roman"/>
          <w:color w:val="000000"/>
          <w:sz w:val="20"/>
          <w:szCs w:val="20"/>
        </w:rPr>
        <w:t>w</w:t>
      </w:r>
      <w:r w:rsidRPr="00E76C6D">
        <w:rPr>
          <w:rFonts w:ascii="Times New Roman" w:hAnsi="Times New Roman" w:cs="Times New Roman"/>
          <w:color w:val="000000"/>
          <w:sz w:val="20"/>
          <w:szCs w:val="20"/>
        </w:rPr>
        <w:t xml:space="preserve">szelkie zmiany, które czynią świat lepszym, nawet jeśli przebiegają gwałtownie i są bardzo radykalne, </w:t>
      </w:r>
      <w:r>
        <w:rPr>
          <w:rFonts w:ascii="Times New Roman" w:hAnsi="Times New Roman" w:cs="Times New Roman"/>
          <w:color w:val="000000"/>
          <w:sz w:val="20"/>
          <w:szCs w:val="20"/>
        </w:rPr>
        <w:t>w</w:t>
      </w:r>
      <w:r w:rsidRPr="00E76C6D">
        <w:rPr>
          <w:rFonts w:ascii="Times New Roman" w:hAnsi="Times New Roman" w:cs="Times New Roman"/>
          <w:color w:val="000000"/>
          <w:sz w:val="20"/>
          <w:szCs w:val="20"/>
        </w:rPr>
        <w:t>ykształcenie jako możliwość samorozwoju</w:t>
      </w:r>
      <w:r>
        <w:rPr>
          <w:rFonts w:ascii="Times New Roman" w:hAnsi="Times New Roman" w:cs="Times New Roman"/>
          <w:color w:val="000000"/>
          <w:sz w:val="20"/>
          <w:szCs w:val="20"/>
        </w:rPr>
        <w:t xml:space="preserve"> oraz ich opozycje. Badani wybierali jedną z każdej pary przeciwstawnych</w:t>
      </w:r>
      <w:r w:rsidRPr="00E76C6D">
        <w:rPr>
          <w:rFonts w:ascii="Times New Roman" w:hAnsi="Times New Roman" w:cs="Times New Roman"/>
          <w:color w:val="000000"/>
          <w:sz w:val="20"/>
          <w:szCs w:val="20"/>
        </w:rPr>
        <w:t xml:space="preserve"> </w:t>
      </w:r>
      <w:r>
        <w:rPr>
          <w:rFonts w:ascii="Times New Roman" w:hAnsi="Times New Roman" w:cs="Times New Roman"/>
          <w:color w:val="000000"/>
          <w:sz w:val="20"/>
          <w:szCs w:val="20"/>
        </w:rPr>
        <w:t>wartości.</w:t>
      </w:r>
    </w:p>
  </w:footnote>
  <w:footnote w:id="9">
    <w:p w:rsidR="00FF1427" w:rsidRDefault="00FF1427">
      <w:pPr>
        <w:pStyle w:val="Tekstprzypisudolnego"/>
      </w:pPr>
      <w:r>
        <w:rPr>
          <w:rStyle w:val="Odwoanieprzypisudolnego"/>
        </w:rPr>
        <w:footnoteRef/>
      </w:r>
      <w:r>
        <w:t xml:space="preserve"> </w:t>
      </w:r>
      <w:r w:rsidRPr="001B53CE">
        <w:rPr>
          <w:rFonts w:ascii="Times New Roman" w:hAnsi="Times New Roman"/>
        </w:rPr>
        <w:t xml:space="preserve">Szafraniec K., 2011, </w:t>
      </w:r>
      <w:r w:rsidRPr="001B53CE">
        <w:rPr>
          <w:rFonts w:ascii="Times New Roman" w:hAnsi="Times New Roman"/>
          <w:i/>
        </w:rPr>
        <w:t>Młodzi 2011</w:t>
      </w:r>
      <w:r w:rsidRPr="001B53CE">
        <w:rPr>
          <w:rFonts w:ascii="Times New Roman" w:hAnsi="Times New Roman"/>
        </w:rPr>
        <w:t>, Kancelaria Prezesa Rady Ministrów, Warszawa</w:t>
      </w:r>
    </w:p>
  </w:footnote>
  <w:footnote w:id="10">
    <w:p w:rsidR="00FF1427" w:rsidRPr="00BE05EA" w:rsidRDefault="00FF1427" w:rsidP="00270A39">
      <w:pPr>
        <w:autoSpaceDE w:val="0"/>
        <w:autoSpaceDN w:val="0"/>
        <w:adjustRightInd w:val="0"/>
        <w:spacing w:line="240" w:lineRule="auto"/>
        <w:jc w:val="left"/>
        <w:rPr>
          <w:rFonts w:ascii="Times New Roman" w:hAnsi="Times New Roman" w:cs="Times New Roman"/>
          <w:bCs/>
          <w:sz w:val="20"/>
          <w:szCs w:val="20"/>
        </w:rPr>
      </w:pPr>
      <w:r w:rsidRPr="00BE05EA">
        <w:rPr>
          <w:rStyle w:val="Odwoanieprzypisudolnego"/>
          <w:rFonts w:ascii="Times New Roman" w:hAnsi="Times New Roman" w:cs="Times New Roman"/>
          <w:sz w:val="20"/>
          <w:szCs w:val="20"/>
        </w:rPr>
        <w:footnoteRef/>
      </w:r>
      <w:r w:rsidRPr="00BE05EA">
        <w:rPr>
          <w:rFonts w:ascii="Times New Roman" w:hAnsi="Times New Roman" w:cs="Times New Roman"/>
          <w:sz w:val="20"/>
          <w:szCs w:val="20"/>
        </w:rPr>
        <w:t xml:space="preserve">  Nowicki N. (red.), </w:t>
      </w:r>
      <w:r w:rsidRPr="00BE05EA">
        <w:rPr>
          <w:rFonts w:ascii="Times New Roman" w:hAnsi="Times New Roman" w:cs="Times New Roman"/>
          <w:bCs/>
          <w:i/>
          <w:sz w:val="20"/>
          <w:szCs w:val="20"/>
        </w:rPr>
        <w:t>Atrakcyjność inwestycyjna województw i podregionów Polski 2010</w:t>
      </w:r>
      <w:r w:rsidRPr="00BE05EA">
        <w:rPr>
          <w:rFonts w:ascii="Times New Roman" w:hAnsi="Times New Roman" w:cs="Times New Roman"/>
          <w:bCs/>
          <w:sz w:val="20"/>
          <w:szCs w:val="20"/>
        </w:rPr>
        <w:t xml:space="preserve">, </w:t>
      </w:r>
      <w:r w:rsidRPr="00BE05EA">
        <w:rPr>
          <w:rFonts w:ascii="Times New Roman" w:hAnsi="Times New Roman" w:cs="Times New Roman"/>
          <w:sz w:val="20"/>
          <w:szCs w:val="20"/>
        </w:rPr>
        <w:t>Instytut Badań nad Gospodarką Rynkową, Gdańsk 2010.</w:t>
      </w:r>
    </w:p>
  </w:footnote>
  <w:footnote w:id="11">
    <w:p w:rsidR="00FF1427" w:rsidRPr="00BE05EA" w:rsidRDefault="00FF1427" w:rsidP="00270A39">
      <w:pPr>
        <w:pStyle w:val="Tekstprzypisudolnego"/>
        <w:rPr>
          <w:rFonts w:ascii="Times New Roman" w:hAnsi="Times New Roman" w:cs="Times New Roman"/>
        </w:rPr>
      </w:pPr>
      <w:r w:rsidRPr="00BE05EA">
        <w:rPr>
          <w:rStyle w:val="Odwoanieprzypisudolnego"/>
          <w:rFonts w:ascii="Times New Roman" w:hAnsi="Times New Roman" w:cs="Times New Roman"/>
        </w:rPr>
        <w:footnoteRef/>
      </w:r>
      <w:r w:rsidRPr="00BE05EA">
        <w:rPr>
          <w:rFonts w:ascii="Times New Roman" w:hAnsi="Times New Roman" w:cs="Times New Roman"/>
        </w:rPr>
        <w:t xml:space="preserve"> Ibidem, s. 19.</w:t>
      </w:r>
    </w:p>
  </w:footnote>
  <w:footnote w:id="12">
    <w:p w:rsidR="00FF1427" w:rsidRPr="00BE05EA" w:rsidRDefault="00FF1427" w:rsidP="00270A39">
      <w:pPr>
        <w:pStyle w:val="Tekstprzypisudolnego"/>
        <w:rPr>
          <w:rFonts w:ascii="Times New Roman" w:hAnsi="Times New Roman" w:cs="Times New Roman"/>
        </w:rPr>
      </w:pPr>
      <w:r w:rsidRPr="00BE05EA">
        <w:rPr>
          <w:rStyle w:val="Odwoanieprzypisudolnego"/>
          <w:rFonts w:ascii="Times New Roman" w:hAnsi="Times New Roman" w:cs="Times New Roman"/>
        </w:rPr>
        <w:footnoteRef/>
      </w:r>
      <w:r w:rsidRPr="00BE05EA">
        <w:rPr>
          <w:rFonts w:ascii="Times New Roman" w:hAnsi="Times New Roman" w:cs="Times New Roman"/>
        </w:rPr>
        <w:t xml:space="preserve"> Ibidem, s. 26.</w:t>
      </w:r>
    </w:p>
  </w:footnote>
  <w:footnote w:id="13">
    <w:p w:rsidR="00FF1427" w:rsidRPr="00BE05EA" w:rsidRDefault="00FF1427" w:rsidP="00270A39">
      <w:pPr>
        <w:pStyle w:val="Tekstprzypisudolnego"/>
        <w:rPr>
          <w:rFonts w:ascii="Times New Roman" w:hAnsi="Times New Roman" w:cs="Times New Roman"/>
        </w:rPr>
      </w:pPr>
      <w:r w:rsidRPr="00BE05EA">
        <w:rPr>
          <w:rStyle w:val="Odwoanieprzypisudolnego"/>
          <w:rFonts w:ascii="Times New Roman" w:hAnsi="Times New Roman" w:cs="Times New Roman"/>
        </w:rPr>
        <w:footnoteRef/>
      </w:r>
      <w:r w:rsidRPr="00BE05EA">
        <w:rPr>
          <w:rFonts w:ascii="Times New Roman" w:hAnsi="Times New Roman" w:cs="Times New Roman"/>
        </w:rPr>
        <w:t xml:space="preserve"> Ibidem, s. 33-34.</w:t>
      </w:r>
    </w:p>
  </w:footnote>
  <w:footnote w:id="14">
    <w:p w:rsidR="00FF1427" w:rsidRDefault="00FF1427" w:rsidP="00723B4B">
      <w:pPr>
        <w:spacing w:line="240" w:lineRule="auto"/>
        <w:ind w:firstLine="0"/>
      </w:pPr>
      <w:r>
        <w:rPr>
          <w:rStyle w:val="Odwoanieprzypisudolnego"/>
        </w:rPr>
        <w:footnoteRef/>
      </w:r>
      <w:r w:rsidRPr="00723B4B">
        <w:rPr>
          <w:rFonts w:ascii="Times New Roman" w:hAnsi="Times New Roman" w:cs="Times New Roman"/>
          <w:sz w:val="20"/>
          <w:szCs w:val="20"/>
        </w:rPr>
        <w:t>Określenia używane w prezentowanych wcześniej analizach zamieszczonych w raporcie Instytutu Badań nad Gospodarką Rynkową</w:t>
      </w:r>
      <w:r>
        <w:rPr>
          <w:rFonts w:ascii="Times New Roman" w:hAnsi="Times New Roman" w:cs="Times New Roman"/>
          <w:sz w:val="20"/>
          <w:szCs w:val="20"/>
        </w:rPr>
        <w:t xml:space="preserve">: </w:t>
      </w:r>
      <w:r w:rsidRPr="00723B4B">
        <w:rPr>
          <w:rFonts w:ascii="Times New Roman" w:hAnsi="Times New Roman" w:cs="Times New Roman"/>
          <w:sz w:val="20"/>
          <w:szCs w:val="20"/>
        </w:rPr>
        <w:t>.</w:t>
      </w:r>
      <w:r w:rsidRPr="000217E4">
        <w:rPr>
          <w:rFonts w:ascii="Times New Roman" w:hAnsi="Times New Roman" w:cs="Times New Roman"/>
          <w:bCs/>
          <w:i/>
          <w:sz w:val="20"/>
          <w:szCs w:val="20"/>
        </w:rPr>
        <w:t>Atrakcyjność inwestycyjna województw i podregionów Polski 2010</w:t>
      </w:r>
      <w:r w:rsidRPr="000217E4">
        <w:rPr>
          <w:rFonts w:ascii="Times New Roman" w:hAnsi="Times New Roman" w:cs="Times New Roman"/>
          <w:bCs/>
          <w:sz w:val="20"/>
          <w:szCs w:val="20"/>
        </w:rPr>
        <w:t xml:space="preserve">, </w:t>
      </w:r>
      <w:r w:rsidRPr="000217E4">
        <w:rPr>
          <w:rFonts w:ascii="Times New Roman" w:hAnsi="Times New Roman" w:cs="Times New Roman"/>
          <w:sz w:val="20"/>
          <w:szCs w:val="20"/>
        </w:rPr>
        <w:t xml:space="preserve">Nowicki N. (red.), </w:t>
      </w:r>
      <w:r>
        <w:rPr>
          <w:rFonts w:ascii="Times New Roman" w:hAnsi="Times New Roman" w:cs="Times New Roman"/>
          <w:sz w:val="20"/>
          <w:szCs w:val="20"/>
        </w:rPr>
        <w:t>,</w:t>
      </w:r>
      <w:r w:rsidRPr="000217E4">
        <w:rPr>
          <w:rFonts w:ascii="Times New Roman" w:hAnsi="Times New Roman" w:cs="Times New Roman"/>
          <w:sz w:val="20"/>
          <w:szCs w:val="20"/>
        </w:rPr>
        <w:t>Gdańsk 2010</w:t>
      </w:r>
      <w:r>
        <w:rPr>
          <w:rFonts w:ascii="Times New Roman" w:hAnsi="Times New Roman" w:cs="Times New Roman"/>
          <w:sz w:val="20"/>
          <w:szCs w:val="20"/>
        </w:rPr>
        <w:t xml:space="preserve"> </w:t>
      </w:r>
    </w:p>
  </w:footnote>
  <w:footnote w:id="15">
    <w:p w:rsidR="00FF1427" w:rsidRPr="00BE05EA" w:rsidRDefault="00FF1427" w:rsidP="00270A39">
      <w:pPr>
        <w:pStyle w:val="Tekstprzypisudolnego"/>
        <w:rPr>
          <w:rFonts w:ascii="Times New Roman" w:hAnsi="Times New Roman" w:cs="Times New Roman"/>
        </w:rPr>
      </w:pPr>
      <w:r w:rsidRPr="00BE05EA">
        <w:rPr>
          <w:rStyle w:val="Odwoanieprzypisudolnego"/>
          <w:rFonts w:ascii="Times New Roman" w:hAnsi="Times New Roman" w:cs="Times New Roman"/>
        </w:rPr>
        <w:footnoteRef/>
      </w:r>
      <w:r w:rsidRPr="00BE05EA">
        <w:rPr>
          <w:rFonts w:ascii="Times New Roman" w:hAnsi="Times New Roman" w:cs="Times New Roman"/>
        </w:rPr>
        <w:t xml:space="preserve"> E. Psyk – Piotrowska i in., </w:t>
      </w:r>
      <w:r w:rsidRPr="00BE05EA">
        <w:rPr>
          <w:rFonts w:ascii="Times New Roman" w:hAnsi="Times New Roman" w:cs="Times New Roman"/>
          <w:i/>
        </w:rPr>
        <w:t>Struktura i uwarunkowania kapitału społecznego lokalnych grup działania</w:t>
      </w:r>
      <w:r w:rsidRPr="00BE05EA">
        <w:rPr>
          <w:rFonts w:ascii="Times New Roman" w:hAnsi="Times New Roman" w:cs="Times New Roman"/>
        </w:rPr>
        <w:t>, Wydawnictwo Uniwersytetu Łódzkiego, Łódź 2013, s. 51-52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jc w:val="center"/>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588"/>
      <w:gridCol w:w="1399"/>
      <w:gridCol w:w="2766"/>
      <w:gridCol w:w="1964"/>
      <w:gridCol w:w="1823"/>
    </w:tblGrid>
    <w:tr w:rsidR="00FF1427" w:rsidTr="00BD6C13">
      <w:trPr>
        <w:trHeight w:val="1162"/>
        <w:jc w:val="center"/>
      </w:trPr>
      <w:tc>
        <w:tcPr>
          <w:tcW w:w="1620" w:type="dxa"/>
          <w:vAlign w:val="center"/>
        </w:tcPr>
        <w:p w:rsidR="00FF1427" w:rsidRPr="002F7344" w:rsidRDefault="00FF1427" w:rsidP="00BD6C13">
          <w:pPr>
            <w:pStyle w:val="Akapitzlist5"/>
            <w:tabs>
              <w:tab w:val="left" w:pos="1860"/>
            </w:tabs>
            <w:ind w:left="0"/>
            <w:jc w:val="center"/>
            <w:rPr>
              <w:rFonts w:ascii="Sylfaen" w:hAnsi="Sylfaen"/>
            </w:rPr>
          </w:pPr>
          <w:r>
            <w:rPr>
              <w:b/>
              <w:noProof/>
            </w:rPr>
            <w:drawing>
              <wp:inline distT="0" distB="0" distL="0" distR="0">
                <wp:extent cx="819150" cy="581025"/>
                <wp:effectExtent l="19050" t="0" r="0" b="0"/>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819150" cy="581025"/>
                        </a:xfrm>
                        <a:prstGeom prst="rect">
                          <a:avLst/>
                        </a:prstGeom>
                        <a:noFill/>
                        <a:ln w="9525">
                          <a:noFill/>
                          <a:miter lim="800000"/>
                          <a:headEnd/>
                          <a:tailEnd/>
                        </a:ln>
                      </pic:spPr>
                    </pic:pic>
                  </a:graphicData>
                </a:graphic>
              </wp:inline>
            </w:drawing>
          </w:r>
        </w:p>
      </w:tc>
      <w:tc>
        <w:tcPr>
          <w:tcW w:w="1620"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514350" cy="514350"/>
                <wp:effectExtent l="19050" t="0" r="0" b="0"/>
                <wp:docPr id="31" name="Obraz 3" descr="logo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Min"/>
                        <pic:cNvPicPr>
                          <a:picLocks noChangeAspect="1" noChangeArrowheads="1"/>
                        </pic:cNvPicPr>
                      </pic:nvPicPr>
                      <pic:blipFill>
                        <a:blip r:embed="rId2"/>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2362"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1590675" cy="590550"/>
                <wp:effectExtent l="19050" t="0" r="9525" b="0"/>
                <wp:docPr id="32" name="Obraz 41"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SOW_tekst_transparent"/>
                        <pic:cNvPicPr>
                          <a:picLocks noChangeAspect="1" noChangeArrowheads="1"/>
                        </pic:cNvPicPr>
                      </pic:nvPicPr>
                      <pic:blipFill>
                        <a:blip r:embed="rId3"/>
                        <a:srcRect/>
                        <a:stretch>
                          <a:fillRect/>
                        </a:stretch>
                      </pic:blipFill>
                      <pic:spPr bwMode="auto">
                        <a:xfrm>
                          <a:off x="0" y="0"/>
                          <a:ext cx="1590675" cy="590550"/>
                        </a:xfrm>
                        <a:prstGeom prst="rect">
                          <a:avLst/>
                        </a:prstGeom>
                        <a:noFill/>
                        <a:ln w="9525">
                          <a:noFill/>
                          <a:miter lim="800000"/>
                          <a:headEnd/>
                          <a:tailEnd/>
                        </a:ln>
                      </pic:spPr>
                    </pic:pic>
                  </a:graphicData>
                </a:graphic>
              </wp:inline>
            </w:drawing>
          </w:r>
        </w:p>
      </w:tc>
      <w:tc>
        <w:tcPr>
          <w:tcW w:w="2066"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981075" cy="495300"/>
                <wp:effectExtent l="19050" t="0" r="9525" b="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
                        <a:srcRect/>
                        <a:stretch>
                          <a:fillRect/>
                        </a:stretch>
                      </pic:blipFill>
                      <pic:spPr bwMode="auto">
                        <a:xfrm>
                          <a:off x="0" y="0"/>
                          <a:ext cx="981075" cy="495300"/>
                        </a:xfrm>
                        <a:prstGeom prst="rect">
                          <a:avLst/>
                        </a:prstGeom>
                        <a:noFill/>
                        <a:ln w="9525">
                          <a:noFill/>
                          <a:miter lim="800000"/>
                          <a:headEnd/>
                          <a:tailEnd/>
                        </a:ln>
                      </pic:spPr>
                    </pic:pic>
                  </a:graphicData>
                </a:graphic>
              </wp:inline>
            </w:drawing>
          </w:r>
        </w:p>
      </w:tc>
      <w:tc>
        <w:tcPr>
          <w:tcW w:w="1872" w:type="dxa"/>
          <w:vAlign w:val="center"/>
        </w:tcPr>
        <w:p w:rsidR="00FF1427" w:rsidRPr="002F7344" w:rsidRDefault="00FF1427" w:rsidP="00BD6C13">
          <w:pPr>
            <w:pStyle w:val="Akapitzlist5"/>
            <w:tabs>
              <w:tab w:val="left" w:pos="1860"/>
            </w:tabs>
            <w:ind w:left="0"/>
            <w:jc w:val="center"/>
            <w:rPr>
              <w:rFonts w:ascii="Sylfaen" w:hAnsi="Sylfaen"/>
            </w:rPr>
          </w:pPr>
          <w:r>
            <w:rPr>
              <w:noProof/>
            </w:rPr>
            <w:drawing>
              <wp:inline distT="0" distB="0" distL="0" distR="0">
                <wp:extent cx="972820" cy="540385"/>
                <wp:effectExtent l="0" t="0" r="0" b="0"/>
                <wp:docPr id="34"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5"/>
                        <a:srcRect/>
                        <a:stretch>
                          <a:fillRect/>
                        </a:stretch>
                      </pic:blipFill>
                      <pic:spPr bwMode="auto">
                        <a:xfrm>
                          <a:off x="0" y="0"/>
                          <a:ext cx="972820" cy="540385"/>
                        </a:xfrm>
                        <a:prstGeom prst="rect">
                          <a:avLst/>
                        </a:prstGeom>
                        <a:noFill/>
                        <a:ln w="9525">
                          <a:noFill/>
                          <a:miter lim="800000"/>
                          <a:headEnd/>
                          <a:tailEnd/>
                        </a:ln>
                      </pic:spPr>
                    </pic:pic>
                  </a:graphicData>
                </a:graphic>
              </wp:inline>
            </w:drawing>
          </w:r>
        </w:p>
      </w:tc>
    </w:tr>
  </w:tbl>
  <w:p w:rsidR="00FF1427" w:rsidRDefault="00FF1427">
    <w:pPr>
      <w:pStyle w:val="Nagwek"/>
    </w:pPr>
  </w:p>
  <w:p w:rsidR="00FF1427" w:rsidRDefault="00FF142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CC0DB6"/>
    <w:multiLevelType w:val="hybridMultilevel"/>
    <w:tmpl w:val="C0E4A74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494C7A"/>
    <w:multiLevelType w:val="hybridMultilevel"/>
    <w:tmpl w:val="5504E8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nsid w:val="08234E1B"/>
    <w:multiLevelType w:val="multilevel"/>
    <w:tmpl w:val="DDFEDD06"/>
    <w:lvl w:ilvl="0">
      <w:start w:val="1"/>
      <w:numFmt w:val="decimal"/>
      <w:lvlText w:val="%1."/>
      <w:lvlJc w:val="left"/>
      <w:pPr>
        <w:ind w:left="644" w:hanging="360"/>
      </w:pPr>
      <w:rPr>
        <w:rFonts w:hint="default"/>
      </w:rPr>
    </w:lvl>
    <w:lvl w:ilvl="1">
      <w:start w:val="1"/>
      <w:numFmt w:val="decimal"/>
      <w:isLgl/>
      <w:lvlText w:val="%1.%2."/>
      <w:lvlJc w:val="left"/>
      <w:pPr>
        <w:ind w:left="1636" w:hanging="360"/>
      </w:pPr>
      <w:rPr>
        <w:rFonts w:eastAsia="Times New Roman" w:hint="default"/>
        <w:b/>
        <w:color w:val="365F91" w:themeColor="accent1" w:themeShade="BF"/>
      </w:rPr>
    </w:lvl>
    <w:lvl w:ilvl="2">
      <w:start w:val="1"/>
      <w:numFmt w:val="decimal"/>
      <w:isLgl/>
      <w:lvlText w:val="%1.%2.%3."/>
      <w:lvlJc w:val="left"/>
      <w:pPr>
        <w:ind w:left="2988" w:hanging="720"/>
      </w:pPr>
      <w:rPr>
        <w:rFonts w:eastAsia="Times New Roman" w:hint="default"/>
        <w:color w:val="365F91" w:themeColor="accent1" w:themeShade="BF"/>
      </w:rPr>
    </w:lvl>
    <w:lvl w:ilvl="3">
      <w:start w:val="1"/>
      <w:numFmt w:val="decimal"/>
      <w:isLgl/>
      <w:lvlText w:val="%1.%2.%3.%4."/>
      <w:lvlJc w:val="left"/>
      <w:pPr>
        <w:ind w:left="3980" w:hanging="720"/>
      </w:pPr>
      <w:rPr>
        <w:rFonts w:eastAsia="Times New Roman" w:hint="default"/>
        <w:color w:val="000000"/>
      </w:rPr>
    </w:lvl>
    <w:lvl w:ilvl="4">
      <w:start w:val="1"/>
      <w:numFmt w:val="decimal"/>
      <w:isLgl/>
      <w:lvlText w:val="%1.%2.%3.%4.%5."/>
      <w:lvlJc w:val="left"/>
      <w:pPr>
        <w:ind w:left="5332" w:hanging="1080"/>
      </w:pPr>
      <w:rPr>
        <w:rFonts w:eastAsia="Times New Roman" w:hint="default"/>
        <w:color w:val="000000"/>
      </w:rPr>
    </w:lvl>
    <w:lvl w:ilvl="5">
      <w:start w:val="1"/>
      <w:numFmt w:val="decimal"/>
      <w:isLgl/>
      <w:lvlText w:val="%1.%2.%3.%4.%5.%6."/>
      <w:lvlJc w:val="left"/>
      <w:pPr>
        <w:ind w:left="6324" w:hanging="1080"/>
      </w:pPr>
      <w:rPr>
        <w:rFonts w:eastAsia="Times New Roman" w:hint="default"/>
        <w:color w:val="000000"/>
      </w:rPr>
    </w:lvl>
    <w:lvl w:ilvl="6">
      <w:start w:val="1"/>
      <w:numFmt w:val="decimal"/>
      <w:isLgl/>
      <w:lvlText w:val="%1.%2.%3.%4.%5.%6.%7."/>
      <w:lvlJc w:val="left"/>
      <w:pPr>
        <w:ind w:left="7676" w:hanging="1440"/>
      </w:pPr>
      <w:rPr>
        <w:rFonts w:eastAsia="Times New Roman" w:hint="default"/>
        <w:color w:val="000000"/>
      </w:rPr>
    </w:lvl>
    <w:lvl w:ilvl="7">
      <w:start w:val="1"/>
      <w:numFmt w:val="decimal"/>
      <w:isLgl/>
      <w:lvlText w:val="%1.%2.%3.%4.%5.%6.%7.%8."/>
      <w:lvlJc w:val="left"/>
      <w:pPr>
        <w:ind w:left="8668" w:hanging="1440"/>
      </w:pPr>
      <w:rPr>
        <w:rFonts w:eastAsia="Times New Roman" w:hint="default"/>
        <w:color w:val="000000"/>
      </w:rPr>
    </w:lvl>
    <w:lvl w:ilvl="8">
      <w:start w:val="1"/>
      <w:numFmt w:val="decimal"/>
      <w:isLgl/>
      <w:lvlText w:val="%1.%2.%3.%4.%5.%6.%7.%8.%9."/>
      <w:lvlJc w:val="left"/>
      <w:pPr>
        <w:ind w:left="10020" w:hanging="1800"/>
      </w:pPr>
      <w:rPr>
        <w:rFonts w:eastAsia="Times New Roman" w:hint="default"/>
        <w:color w:val="000000"/>
      </w:rPr>
    </w:lvl>
  </w:abstractNum>
  <w:abstractNum w:abstractNumId="4">
    <w:nsid w:val="0F4E6176"/>
    <w:multiLevelType w:val="hybridMultilevel"/>
    <w:tmpl w:val="5FFA93E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
    <w:nsid w:val="115A61F9"/>
    <w:multiLevelType w:val="hybridMultilevel"/>
    <w:tmpl w:val="BF6080F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nsid w:val="1A0977ED"/>
    <w:multiLevelType w:val="hybridMultilevel"/>
    <w:tmpl w:val="0D3887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1AD81653"/>
    <w:multiLevelType w:val="hybridMultilevel"/>
    <w:tmpl w:val="C9762940"/>
    <w:lvl w:ilvl="0" w:tplc="2BF24FB8">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1D80750F"/>
    <w:multiLevelType w:val="hybridMultilevel"/>
    <w:tmpl w:val="C194CC08"/>
    <w:lvl w:ilvl="0" w:tplc="56AA375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nsid w:val="2A8A2380"/>
    <w:multiLevelType w:val="hybridMultilevel"/>
    <w:tmpl w:val="3318A5C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2CE338DA"/>
    <w:multiLevelType w:val="hybridMultilevel"/>
    <w:tmpl w:val="8CFE7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0113A22"/>
    <w:multiLevelType w:val="hybridMultilevel"/>
    <w:tmpl w:val="B67AD6D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nsid w:val="3F722753"/>
    <w:multiLevelType w:val="hybridMultilevel"/>
    <w:tmpl w:val="E1147D32"/>
    <w:lvl w:ilvl="0" w:tplc="8DD82EEE">
      <w:start w:val="1"/>
      <w:numFmt w:val="decimal"/>
      <w:lvlText w:val="%1."/>
      <w:lvlJc w:val="left"/>
      <w:pPr>
        <w:ind w:left="1440" w:hanging="360"/>
      </w:pPr>
      <w:rPr>
        <w:rFonts w:ascii="Times New Roman" w:eastAsiaTheme="minorHAnsi" w:hAnsi="Times New Roman" w:cs="Times New Roman"/>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40814656"/>
    <w:multiLevelType w:val="hybridMultilevel"/>
    <w:tmpl w:val="32EAC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9755CEF"/>
    <w:multiLevelType w:val="multilevel"/>
    <w:tmpl w:val="0AA2632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color w:val="365F91" w:themeColor="accent1" w:themeShade="BF"/>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5">
    <w:nsid w:val="4A2B20AD"/>
    <w:multiLevelType w:val="hybridMultilevel"/>
    <w:tmpl w:val="8CC60C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2955B6F"/>
    <w:multiLevelType w:val="hybridMultilevel"/>
    <w:tmpl w:val="D11CCF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37C72A2"/>
    <w:multiLevelType w:val="hybridMultilevel"/>
    <w:tmpl w:val="1CCAB73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8">
    <w:nsid w:val="545A3BF4"/>
    <w:multiLevelType w:val="hybridMultilevel"/>
    <w:tmpl w:val="9EF0FF36"/>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9">
    <w:nsid w:val="56220EDC"/>
    <w:multiLevelType w:val="hybridMultilevel"/>
    <w:tmpl w:val="9266DA4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
    <w:nsid w:val="59F42B20"/>
    <w:multiLevelType w:val="hybridMultilevel"/>
    <w:tmpl w:val="35405F8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5AE36DCA"/>
    <w:multiLevelType w:val="hybridMultilevel"/>
    <w:tmpl w:val="43F6A6A6"/>
    <w:lvl w:ilvl="0" w:tplc="04150009">
      <w:start w:val="1"/>
      <w:numFmt w:val="bullet"/>
      <w:lvlText w:val=""/>
      <w:lvlJc w:val="left"/>
      <w:pPr>
        <w:tabs>
          <w:tab w:val="num" w:pos="502"/>
        </w:tabs>
        <w:ind w:left="502"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5E576DA5"/>
    <w:multiLevelType w:val="hybridMultilevel"/>
    <w:tmpl w:val="63E0E9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CB53A04"/>
    <w:multiLevelType w:val="hybridMultilevel"/>
    <w:tmpl w:val="C8F614BE"/>
    <w:lvl w:ilvl="0" w:tplc="6D6C47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75E19B1"/>
    <w:multiLevelType w:val="hybridMultilevel"/>
    <w:tmpl w:val="80D25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4"/>
  </w:num>
  <w:num w:numId="3">
    <w:abstractNumId w:val="16"/>
  </w:num>
  <w:num w:numId="4">
    <w:abstractNumId w:val="3"/>
  </w:num>
  <w:num w:numId="5">
    <w:abstractNumId w:val="21"/>
  </w:num>
  <w:num w:numId="6">
    <w:abstractNumId w:val="14"/>
  </w:num>
  <w:num w:numId="7">
    <w:abstractNumId w:val="22"/>
  </w:num>
  <w:num w:numId="8">
    <w:abstractNumId w:val="1"/>
  </w:num>
  <w:num w:numId="9">
    <w:abstractNumId w:val="23"/>
  </w:num>
  <w:num w:numId="10">
    <w:abstractNumId w:val="20"/>
  </w:num>
  <w:num w:numId="11">
    <w:abstractNumId w:val="12"/>
  </w:num>
  <w:num w:numId="12">
    <w:abstractNumId w:val="2"/>
  </w:num>
  <w:num w:numId="13">
    <w:abstractNumId w:val="15"/>
  </w:num>
  <w:num w:numId="14">
    <w:abstractNumId w:val="8"/>
  </w:num>
  <w:num w:numId="15">
    <w:abstractNumId w:val="9"/>
  </w:num>
  <w:num w:numId="16">
    <w:abstractNumId w:val="6"/>
  </w:num>
  <w:num w:numId="17">
    <w:abstractNumId w:val="5"/>
  </w:num>
  <w:num w:numId="18">
    <w:abstractNumId w:val="4"/>
  </w:num>
  <w:num w:numId="19">
    <w:abstractNumId w:val="13"/>
  </w:num>
  <w:num w:numId="20">
    <w:abstractNumId w:val="19"/>
  </w:num>
  <w:num w:numId="21">
    <w:abstractNumId w:val="17"/>
  </w:num>
  <w:num w:numId="22">
    <w:abstractNumId w:val="18"/>
  </w:num>
  <w:num w:numId="23">
    <w:abstractNumId w:val="7"/>
  </w:num>
  <w:num w:numId="24">
    <w:abstractNumId w:val="10"/>
  </w:num>
  <w:num w:numId="2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4500B"/>
    <w:rsid w:val="000002FB"/>
    <w:rsid w:val="000004E5"/>
    <w:rsid w:val="000005B3"/>
    <w:rsid w:val="00000C71"/>
    <w:rsid w:val="00000E05"/>
    <w:rsid w:val="000011FB"/>
    <w:rsid w:val="000012B5"/>
    <w:rsid w:val="00001C1F"/>
    <w:rsid w:val="00001E64"/>
    <w:rsid w:val="00002410"/>
    <w:rsid w:val="000024E5"/>
    <w:rsid w:val="0000278E"/>
    <w:rsid w:val="0000279F"/>
    <w:rsid w:val="00003247"/>
    <w:rsid w:val="000034DA"/>
    <w:rsid w:val="000034DB"/>
    <w:rsid w:val="00004D10"/>
    <w:rsid w:val="00005A82"/>
    <w:rsid w:val="00005AE9"/>
    <w:rsid w:val="00005E31"/>
    <w:rsid w:val="000060BB"/>
    <w:rsid w:val="0000661A"/>
    <w:rsid w:val="00006F78"/>
    <w:rsid w:val="00007592"/>
    <w:rsid w:val="00007D10"/>
    <w:rsid w:val="000108B9"/>
    <w:rsid w:val="00010903"/>
    <w:rsid w:val="00010DD0"/>
    <w:rsid w:val="000110D7"/>
    <w:rsid w:val="000111CE"/>
    <w:rsid w:val="0001158F"/>
    <w:rsid w:val="00011E75"/>
    <w:rsid w:val="000132AD"/>
    <w:rsid w:val="000134B1"/>
    <w:rsid w:val="000134D8"/>
    <w:rsid w:val="000144FB"/>
    <w:rsid w:val="00014594"/>
    <w:rsid w:val="0001548A"/>
    <w:rsid w:val="00015C1F"/>
    <w:rsid w:val="00015D61"/>
    <w:rsid w:val="00015DDF"/>
    <w:rsid w:val="0001600F"/>
    <w:rsid w:val="000160C0"/>
    <w:rsid w:val="000168E2"/>
    <w:rsid w:val="00016998"/>
    <w:rsid w:val="00016A4A"/>
    <w:rsid w:val="00016D0B"/>
    <w:rsid w:val="000172E1"/>
    <w:rsid w:val="00017319"/>
    <w:rsid w:val="00017837"/>
    <w:rsid w:val="00017968"/>
    <w:rsid w:val="00017F5C"/>
    <w:rsid w:val="0002034C"/>
    <w:rsid w:val="00020A88"/>
    <w:rsid w:val="00020DFF"/>
    <w:rsid w:val="0002144F"/>
    <w:rsid w:val="00021CF6"/>
    <w:rsid w:val="00021DF1"/>
    <w:rsid w:val="00021F24"/>
    <w:rsid w:val="0002235B"/>
    <w:rsid w:val="000228AD"/>
    <w:rsid w:val="00023108"/>
    <w:rsid w:val="0002312E"/>
    <w:rsid w:val="00023C0D"/>
    <w:rsid w:val="0002400C"/>
    <w:rsid w:val="00024502"/>
    <w:rsid w:val="000247B2"/>
    <w:rsid w:val="0002515E"/>
    <w:rsid w:val="000253B0"/>
    <w:rsid w:val="00025AC4"/>
    <w:rsid w:val="00026532"/>
    <w:rsid w:val="000268E0"/>
    <w:rsid w:val="00026CA4"/>
    <w:rsid w:val="00026ECD"/>
    <w:rsid w:val="000274B7"/>
    <w:rsid w:val="00027E8A"/>
    <w:rsid w:val="000301BE"/>
    <w:rsid w:val="0003183C"/>
    <w:rsid w:val="00031B4F"/>
    <w:rsid w:val="00031F05"/>
    <w:rsid w:val="00032370"/>
    <w:rsid w:val="000323BD"/>
    <w:rsid w:val="000324E0"/>
    <w:rsid w:val="000325BE"/>
    <w:rsid w:val="00032B3C"/>
    <w:rsid w:val="00032F3C"/>
    <w:rsid w:val="00032F91"/>
    <w:rsid w:val="0003312D"/>
    <w:rsid w:val="00033C43"/>
    <w:rsid w:val="0003443A"/>
    <w:rsid w:val="000349B7"/>
    <w:rsid w:val="00035BBA"/>
    <w:rsid w:val="00036DB3"/>
    <w:rsid w:val="00037131"/>
    <w:rsid w:val="000372B0"/>
    <w:rsid w:val="00037503"/>
    <w:rsid w:val="00037C73"/>
    <w:rsid w:val="00037FCE"/>
    <w:rsid w:val="00040604"/>
    <w:rsid w:val="00040ED6"/>
    <w:rsid w:val="000412A1"/>
    <w:rsid w:val="00041FD6"/>
    <w:rsid w:val="00042017"/>
    <w:rsid w:val="00042A3F"/>
    <w:rsid w:val="00042B43"/>
    <w:rsid w:val="000434BD"/>
    <w:rsid w:val="00043776"/>
    <w:rsid w:val="0004421D"/>
    <w:rsid w:val="000444BB"/>
    <w:rsid w:val="000446A6"/>
    <w:rsid w:val="0004563F"/>
    <w:rsid w:val="00045730"/>
    <w:rsid w:val="000458E2"/>
    <w:rsid w:val="00045AA7"/>
    <w:rsid w:val="000460DF"/>
    <w:rsid w:val="00047562"/>
    <w:rsid w:val="000478D7"/>
    <w:rsid w:val="00047FC4"/>
    <w:rsid w:val="00050283"/>
    <w:rsid w:val="00050356"/>
    <w:rsid w:val="00050494"/>
    <w:rsid w:val="00050DA4"/>
    <w:rsid w:val="00050F01"/>
    <w:rsid w:val="000511F1"/>
    <w:rsid w:val="0005162E"/>
    <w:rsid w:val="00051B83"/>
    <w:rsid w:val="00052468"/>
    <w:rsid w:val="000524B1"/>
    <w:rsid w:val="00052985"/>
    <w:rsid w:val="00052C6C"/>
    <w:rsid w:val="0005304A"/>
    <w:rsid w:val="0005318E"/>
    <w:rsid w:val="00053193"/>
    <w:rsid w:val="0005349A"/>
    <w:rsid w:val="0005372A"/>
    <w:rsid w:val="000538F0"/>
    <w:rsid w:val="00053957"/>
    <w:rsid w:val="00053AB1"/>
    <w:rsid w:val="00053F9C"/>
    <w:rsid w:val="00054038"/>
    <w:rsid w:val="00054963"/>
    <w:rsid w:val="00055B8A"/>
    <w:rsid w:val="00055F16"/>
    <w:rsid w:val="00055F30"/>
    <w:rsid w:val="00056A23"/>
    <w:rsid w:val="00057C49"/>
    <w:rsid w:val="000602C6"/>
    <w:rsid w:val="00060FB2"/>
    <w:rsid w:val="00061CDF"/>
    <w:rsid w:val="00061E9A"/>
    <w:rsid w:val="000629BA"/>
    <w:rsid w:val="00063427"/>
    <w:rsid w:val="00063FCC"/>
    <w:rsid w:val="00064EAD"/>
    <w:rsid w:val="000655C6"/>
    <w:rsid w:val="000655F7"/>
    <w:rsid w:val="00065AD2"/>
    <w:rsid w:val="0006629D"/>
    <w:rsid w:val="0006684F"/>
    <w:rsid w:val="00066B24"/>
    <w:rsid w:val="00066CEF"/>
    <w:rsid w:val="0006752D"/>
    <w:rsid w:val="000704F5"/>
    <w:rsid w:val="000707AB"/>
    <w:rsid w:val="00070DB0"/>
    <w:rsid w:val="00071058"/>
    <w:rsid w:val="000716B3"/>
    <w:rsid w:val="00071708"/>
    <w:rsid w:val="00071E48"/>
    <w:rsid w:val="0007216A"/>
    <w:rsid w:val="00072252"/>
    <w:rsid w:val="0007248C"/>
    <w:rsid w:val="000724B4"/>
    <w:rsid w:val="000738CE"/>
    <w:rsid w:val="00073CF8"/>
    <w:rsid w:val="00074212"/>
    <w:rsid w:val="000746E9"/>
    <w:rsid w:val="0007480E"/>
    <w:rsid w:val="000759DB"/>
    <w:rsid w:val="00076BD2"/>
    <w:rsid w:val="00076FBC"/>
    <w:rsid w:val="00077958"/>
    <w:rsid w:val="00077D39"/>
    <w:rsid w:val="00077DB5"/>
    <w:rsid w:val="000800D9"/>
    <w:rsid w:val="0008059B"/>
    <w:rsid w:val="0008196B"/>
    <w:rsid w:val="0008253B"/>
    <w:rsid w:val="00082648"/>
    <w:rsid w:val="00083705"/>
    <w:rsid w:val="000838A9"/>
    <w:rsid w:val="00084618"/>
    <w:rsid w:val="00085908"/>
    <w:rsid w:val="00085D7C"/>
    <w:rsid w:val="00086184"/>
    <w:rsid w:val="00086642"/>
    <w:rsid w:val="000867D3"/>
    <w:rsid w:val="0008779F"/>
    <w:rsid w:val="00087EEA"/>
    <w:rsid w:val="0009017E"/>
    <w:rsid w:val="00090797"/>
    <w:rsid w:val="00090944"/>
    <w:rsid w:val="00091CA8"/>
    <w:rsid w:val="00091E68"/>
    <w:rsid w:val="00091EE2"/>
    <w:rsid w:val="00092791"/>
    <w:rsid w:val="000938E1"/>
    <w:rsid w:val="00093D9E"/>
    <w:rsid w:val="0009431E"/>
    <w:rsid w:val="00094762"/>
    <w:rsid w:val="00094928"/>
    <w:rsid w:val="00094C75"/>
    <w:rsid w:val="00094F1D"/>
    <w:rsid w:val="00095067"/>
    <w:rsid w:val="0009581E"/>
    <w:rsid w:val="00095CB5"/>
    <w:rsid w:val="0009601B"/>
    <w:rsid w:val="000966ED"/>
    <w:rsid w:val="000970DF"/>
    <w:rsid w:val="00097AC1"/>
    <w:rsid w:val="00097D63"/>
    <w:rsid w:val="00097F3E"/>
    <w:rsid w:val="000A00F3"/>
    <w:rsid w:val="000A03E3"/>
    <w:rsid w:val="000A04A9"/>
    <w:rsid w:val="000A0DB8"/>
    <w:rsid w:val="000A14BF"/>
    <w:rsid w:val="000A1D0E"/>
    <w:rsid w:val="000A1D62"/>
    <w:rsid w:val="000A226C"/>
    <w:rsid w:val="000A2329"/>
    <w:rsid w:val="000A2A8A"/>
    <w:rsid w:val="000A2EF2"/>
    <w:rsid w:val="000A300F"/>
    <w:rsid w:val="000A3480"/>
    <w:rsid w:val="000A35A7"/>
    <w:rsid w:val="000A3F94"/>
    <w:rsid w:val="000A419A"/>
    <w:rsid w:val="000A421D"/>
    <w:rsid w:val="000A505F"/>
    <w:rsid w:val="000A57B2"/>
    <w:rsid w:val="000A605A"/>
    <w:rsid w:val="000A67D6"/>
    <w:rsid w:val="000A68B5"/>
    <w:rsid w:val="000A750F"/>
    <w:rsid w:val="000A78D6"/>
    <w:rsid w:val="000A7B7E"/>
    <w:rsid w:val="000B087E"/>
    <w:rsid w:val="000B0A88"/>
    <w:rsid w:val="000B0D67"/>
    <w:rsid w:val="000B1479"/>
    <w:rsid w:val="000B15C8"/>
    <w:rsid w:val="000B1DED"/>
    <w:rsid w:val="000B1E33"/>
    <w:rsid w:val="000B2335"/>
    <w:rsid w:val="000B2518"/>
    <w:rsid w:val="000B2A2A"/>
    <w:rsid w:val="000B2E50"/>
    <w:rsid w:val="000B3228"/>
    <w:rsid w:val="000B351B"/>
    <w:rsid w:val="000B3657"/>
    <w:rsid w:val="000B3E79"/>
    <w:rsid w:val="000B4071"/>
    <w:rsid w:val="000B43B0"/>
    <w:rsid w:val="000B44B8"/>
    <w:rsid w:val="000B47B4"/>
    <w:rsid w:val="000B4840"/>
    <w:rsid w:val="000B493A"/>
    <w:rsid w:val="000B5005"/>
    <w:rsid w:val="000B5195"/>
    <w:rsid w:val="000B51E7"/>
    <w:rsid w:val="000B5762"/>
    <w:rsid w:val="000B5A60"/>
    <w:rsid w:val="000B60A3"/>
    <w:rsid w:val="000B61F6"/>
    <w:rsid w:val="000B6C41"/>
    <w:rsid w:val="000B7095"/>
    <w:rsid w:val="000B720F"/>
    <w:rsid w:val="000B7D24"/>
    <w:rsid w:val="000B7F68"/>
    <w:rsid w:val="000C05B9"/>
    <w:rsid w:val="000C0782"/>
    <w:rsid w:val="000C1010"/>
    <w:rsid w:val="000C1558"/>
    <w:rsid w:val="000C18D6"/>
    <w:rsid w:val="000C18FF"/>
    <w:rsid w:val="000C1E19"/>
    <w:rsid w:val="000C1F82"/>
    <w:rsid w:val="000C24C7"/>
    <w:rsid w:val="000C2A3B"/>
    <w:rsid w:val="000C2BA6"/>
    <w:rsid w:val="000C2EFB"/>
    <w:rsid w:val="000C2F8B"/>
    <w:rsid w:val="000C37B8"/>
    <w:rsid w:val="000C38C8"/>
    <w:rsid w:val="000C3BE5"/>
    <w:rsid w:val="000C4621"/>
    <w:rsid w:val="000C51EE"/>
    <w:rsid w:val="000C5746"/>
    <w:rsid w:val="000C5E7E"/>
    <w:rsid w:val="000C5F09"/>
    <w:rsid w:val="000C60BF"/>
    <w:rsid w:val="000C73F5"/>
    <w:rsid w:val="000C7A6D"/>
    <w:rsid w:val="000C7E8A"/>
    <w:rsid w:val="000D0919"/>
    <w:rsid w:val="000D11DE"/>
    <w:rsid w:val="000D146D"/>
    <w:rsid w:val="000D1614"/>
    <w:rsid w:val="000D198A"/>
    <w:rsid w:val="000D1E8A"/>
    <w:rsid w:val="000D2A3D"/>
    <w:rsid w:val="000D2BD3"/>
    <w:rsid w:val="000D2D58"/>
    <w:rsid w:val="000D2F28"/>
    <w:rsid w:val="000D3044"/>
    <w:rsid w:val="000D3704"/>
    <w:rsid w:val="000D393E"/>
    <w:rsid w:val="000D3AEA"/>
    <w:rsid w:val="000D3EE9"/>
    <w:rsid w:val="000D4482"/>
    <w:rsid w:val="000D4B45"/>
    <w:rsid w:val="000D4BDD"/>
    <w:rsid w:val="000D4C3F"/>
    <w:rsid w:val="000D6141"/>
    <w:rsid w:val="000D7424"/>
    <w:rsid w:val="000D7970"/>
    <w:rsid w:val="000D79DD"/>
    <w:rsid w:val="000D7AC4"/>
    <w:rsid w:val="000D7C5B"/>
    <w:rsid w:val="000E093B"/>
    <w:rsid w:val="000E0BFA"/>
    <w:rsid w:val="000E0E9E"/>
    <w:rsid w:val="000E28A9"/>
    <w:rsid w:val="000E3048"/>
    <w:rsid w:val="000E3622"/>
    <w:rsid w:val="000E3A16"/>
    <w:rsid w:val="000E3F04"/>
    <w:rsid w:val="000E467A"/>
    <w:rsid w:val="000E4A1E"/>
    <w:rsid w:val="000E53DA"/>
    <w:rsid w:val="000E558E"/>
    <w:rsid w:val="000E756B"/>
    <w:rsid w:val="000E76CB"/>
    <w:rsid w:val="000E7866"/>
    <w:rsid w:val="000E7911"/>
    <w:rsid w:val="000F00B2"/>
    <w:rsid w:val="000F0A7F"/>
    <w:rsid w:val="000F1128"/>
    <w:rsid w:val="000F2302"/>
    <w:rsid w:val="000F254A"/>
    <w:rsid w:val="000F29D2"/>
    <w:rsid w:val="000F340C"/>
    <w:rsid w:val="000F3A3C"/>
    <w:rsid w:val="000F3CB8"/>
    <w:rsid w:val="000F417C"/>
    <w:rsid w:val="000F4317"/>
    <w:rsid w:val="000F4835"/>
    <w:rsid w:val="000F4B69"/>
    <w:rsid w:val="000F5893"/>
    <w:rsid w:val="000F5C93"/>
    <w:rsid w:val="000F5E8E"/>
    <w:rsid w:val="000F6426"/>
    <w:rsid w:val="000F75A2"/>
    <w:rsid w:val="000F764B"/>
    <w:rsid w:val="000F7941"/>
    <w:rsid w:val="001001AC"/>
    <w:rsid w:val="0010051F"/>
    <w:rsid w:val="00100FC3"/>
    <w:rsid w:val="00101337"/>
    <w:rsid w:val="001013CF"/>
    <w:rsid w:val="00101BE2"/>
    <w:rsid w:val="001021DF"/>
    <w:rsid w:val="001022D0"/>
    <w:rsid w:val="00102596"/>
    <w:rsid w:val="00102855"/>
    <w:rsid w:val="00103076"/>
    <w:rsid w:val="00103491"/>
    <w:rsid w:val="00103A0A"/>
    <w:rsid w:val="00103FCF"/>
    <w:rsid w:val="001041AC"/>
    <w:rsid w:val="0010479D"/>
    <w:rsid w:val="001048B3"/>
    <w:rsid w:val="00104A6C"/>
    <w:rsid w:val="001053A5"/>
    <w:rsid w:val="001053D7"/>
    <w:rsid w:val="00105EA0"/>
    <w:rsid w:val="00105FC7"/>
    <w:rsid w:val="001060A4"/>
    <w:rsid w:val="001068B1"/>
    <w:rsid w:val="00106AFF"/>
    <w:rsid w:val="00106CC8"/>
    <w:rsid w:val="00107839"/>
    <w:rsid w:val="00107AA1"/>
    <w:rsid w:val="00107CB3"/>
    <w:rsid w:val="001104A6"/>
    <w:rsid w:val="00110814"/>
    <w:rsid w:val="00110E34"/>
    <w:rsid w:val="00110F0F"/>
    <w:rsid w:val="00111384"/>
    <w:rsid w:val="0011158F"/>
    <w:rsid w:val="0011164A"/>
    <w:rsid w:val="001119E5"/>
    <w:rsid w:val="00112080"/>
    <w:rsid w:val="00112583"/>
    <w:rsid w:val="00112A2F"/>
    <w:rsid w:val="00112FE8"/>
    <w:rsid w:val="0011315A"/>
    <w:rsid w:val="001133F1"/>
    <w:rsid w:val="00113552"/>
    <w:rsid w:val="00113B36"/>
    <w:rsid w:val="00114B82"/>
    <w:rsid w:val="00114C48"/>
    <w:rsid w:val="00114FF2"/>
    <w:rsid w:val="001154F5"/>
    <w:rsid w:val="00115C83"/>
    <w:rsid w:val="00116444"/>
    <w:rsid w:val="00117143"/>
    <w:rsid w:val="00117247"/>
    <w:rsid w:val="001173C6"/>
    <w:rsid w:val="0011762B"/>
    <w:rsid w:val="00117BBA"/>
    <w:rsid w:val="00117BCC"/>
    <w:rsid w:val="00120402"/>
    <w:rsid w:val="0012088D"/>
    <w:rsid w:val="00120C2A"/>
    <w:rsid w:val="00121675"/>
    <w:rsid w:val="001220D5"/>
    <w:rsid w:val="00122400"/>
    <w:rsid w:val="0012389F"/>
    <w:rsid w:val="00123C4B"/>
    <w:rsid w:val="00123C91"/>
    <w:rsid w:val="001246EC"/>
    <w:rsid w:val="00124DCA"/>
    <w:rsid w:val="00125221"/>
    <w:rsid w:val="001256B3"/>
    <w:rsid w:val="0012572A"/>
    <w:rsid w:val="00125B5B"/>
    <w:rsid w:val="00125FB1"/>
    <w:rsid w:val="001268FD"/>
    <w:rsid w:val="00126A61"/>
    <w:rsid w:val="0012722A"/>
    <w:rsid w:val="00127B10"/>
    <w:rsid w:val="00127DC0"/>
    <w:rsid w:val="001302DF"/>
    <w:rsid w:val="001303E3"/>
    <w:rsid w:val="001305A0"/>
    <w:rsid w:val="00130999"/>
    <w:rsid w:val="001310E8"/>
    <w:rsid w:val="00131240"/>
    <w:rsid w:val="00131496"/>
    <w:rsid w:val="00131525"/>
    <w:rsid w:val="00131770"/>
    <w:rsid w:val="001326FC"/>
    <w:rsid w:val="00132F1E"/>
    <w:rsid w:val="001331D2"/>
    <w:rsid w:val="001336ED"/>
    <w:rsid w:val="00133ED5"/>
    <w:rsid w:val="00134378"/>
    <w:rsid w:val="00134408"/>
    <w:rsid w:val="0013498B"/>
    <w:rsid w:val="00134C52"/>
    <w:rsid w:val="00135148"/>
    <w:rsid w:val="001356C2"/>
    <w:rsid w:val="00135CA5"/>
    <w:rsid w:val="00135D5E"/>
    <w:rsid w:val="00135FCB"/>
    <w:rsid w:val="00136643"/>
    <w:rsid w:val="001366AB"/>
    <w:rsid w:val="00136B83"/>
    <w:rsid w:val="00136D1C"/>
    <w:rsid w:val="001371C6"/>
    <w:rsid w:val="00137C1E"/>
    <w:rsid w:val="00137EEE"/>
    <w:rsid w:val="00140133"/>
    <w:rsid w:val="00140401"/>
    <w:rsid w:val="00140485"/>
    <w:rsid w:val="001404E1"/>
    <w:rsid w:val="001407D3"/>
    <w:rsid w:val="001409A8"/>
    <w:rsid w:val="00140D23"/>
    <w:rsid w:val="00140F59"/>
    <w:rsid w:val="0014106C"/>
    <w:rsid w:val="001413F9"/>
    <w:rsid w:val="00141CC9"/>
    <w:rsid w:val="001420C6"/>
    <w:rsid w:val="00142A99"/>
    <w:rsid w:val="00142BDD"/>
    <w:rsid w:val="00142D96"/>
    <w:rsid w:val="00142EF8"/>
    <w:rsid w:val="00142FB1"/>
    <w:rsid w:val="001449C7"/>
    <w:rsid w:val="0014500B"/>
    <w:rsid w:val="001453EB"/>
    <w:rsid w:val="00145765"/>
    <w:rsid w:val="00146119"/>
    <w:rsid w:val="00146201"/>
    <w:rsid w:val="00146378"/>
    <w:rsid w:val="0014662A"/>
    <w:rsid w:val="00146815"/>
    <w:rsid w:val="0014696F"/>
    <w:rsid w:val="00147259"/>
    <w:rsid w:val="0014747C"/>
    <w:rsid w:val="001477CE"/>
    <w:rsid w:val="001477EF"/>
    <w:rsid w:val="00147AC0"/>
    <w:rsid w:val="0015058A"/>
    <w:rsid w:val="0015083D"/>
    <w:rsid w:val="00151689"/>
    <w:rsid w:val="001532AB"/>
    <w:rsid w:val="001534C9"/>
    <w:rsid w:val="00154393"/>
    <w:rsid w:val="001543CE"/>
    <w:rsid w:val="00154582"/>
    <w:rsid w:val="00154844"/>
    <w:rsid w:val="00154C6E"/>
    <w:rsid w:val="00155252"/>
    <w:rsid w:val="001559D4"/>
    <w:rsid w:val="00155D50"/>
    <w:rsid w:val="00156F1A"/>
    <w:rsid w:val="001574C0"/>
    <w:rsid w:val="001578D2"/>
    <w:rsid w:val="00157C6E"/>
    <w:rsid w:val="0016087A"/>
    <w:rsid w:val="00160884"/>
    <w:rsid w:val="0016098D"/>
    <w:rsid w:val="00161976"/>
    <w:rsid w:val="0016200B"/>
    <w:rsid w:val="0016211B"/>
    <w:rsid w:val="00162356"/>
    <w:rsid w:val="00162440"/>
    <w:rsid w:val="00162A16"/>
    <w:rsid w:val="00162B15"/>
    <w:rsid w:val="001630A0"/>
    <w:rsid w:val="001633A7"/>
    <w:rsid w:val="00163553"/>
    <w:rsid w:val="001655F6"/>
    <w:rsid w:val="001661C2"/>
    <w:rsid w:val="00166330"/>
    <w:rsid w:val="00166AAC"/>
    <w:rsid w:val="00166BCB"/>
    <w:rsid w:val="001675D3"/>
    <w:rsid w:val="001676D5"/>
    <w:rsid w:val="001679EA"/>
    <w:rsid w:val="001706BD"/>
    <w:rsid w:val="001715A3"/>
    <w:rsid w:val="00171A21"/>
    <w:rsid w:val="00171F23"/>
    <w:rsid w:val="00171FA8"/>
    <w:rsid w:val="001727B1"/>
    <w:rsid w:val="001728B0"/>
    <w:rsid w:val="00172ED5"/>
    <w:rsid w:val="001734D6"/>
    <w:rsid w:val="0017350F"/>
    <w:rsid w:val="00173EA3"/>
    <w:rsid w:val="001741AC"/>
    <w:rsid w:val="00174443"/>
    <w:rsid w:val="00174D67"/>
    <w:rsid w:val="00175439"/>
    <w:rsid w:val="00175573"/>
    <w:rsid w:val="0017582F"/>
    <w:rsid w:val="00175E59"/>
    <w:rsid w:val="00175EF7"/>
    <w:rsid w:val="00177387"/>
    <w:rsid w:val="001773CD"/>
    <w:rsid w:val="00177FD7"/>
    <w:rsid w:val="00180109"/>
    <w:rsid w:val="0018044F"/>
    <w:rsid w:val="0018059E"/>
    <w:rsid w:val="00180616"/>
    <w:rsid w:val="00180F4A"/>
    <w:rsid w:val="001811ED"/>
    <w:rsid w:val="00181726"/>
    <w:rsid w:val="00181DD3"/>
    <w:rsid w:val="001822F4"/>
    <w:rsid w:val="001828C8"/>
    <w:rsid w:val="001828DE"/>
    <w:rsid w:val="001829A3"/>
    <w:rsid w:val="00182C40"/>
    <w:rsid w:val="00182F05"/>
    <w:rsid w:val="0018307D"/>
    <w:rsid w:val="001835E5"/>
    <w:rsid w:val="00183B67"/>
    <w:rsid w:val="00183CB1"/>
    <w:rsid w:val="0018424C"/>
    <w:rsid w:val="001848A4"/>
    <w:rsid w:val="00184914"/>
    <w:rsid w:val="0018563F"/>
    <w:rsid w:val="001859F3"/>
    <w:rsid w:val="001865A8"/>
    <w:rsid w:val="00186718"/>
    <w:rsid w:val="00186919"/>
    <w:rsid w:val="00186A19"/>
    <w:rsid w:val="0018736C"/>
    <w:rsid w:val="001877DE"/>
    <w:rsid w:val="00187A23"/>
    <w:rsid w:val="00187B1B"/>
    <w:rsid w:val="00187E9C"/>
    <w:rsid w:val="0019072E"/>
    <w:rsid w:val="00190A03"/>
    <w:rsid w:val="00190EFF"/>
    <w:rsid w:val="00190FAF"/>
    <w:rsid w:val="00191D18"/>
    <w:rsid w:val="00192336"/>
    <w:rsid w:val="00192E23"/>
    <w:rsid w:val="00192FA1"/>
    <w:rsid w:val="00193ED8"/>
    <w:rsid w:val="001941DA"/>
    <w:rsid w:val="0019427A"/>
    <w:rsid w:val="00194687"/>
    <w:rsid w:val="0019507D"/>
    <w:rsid w:val="00195911"/>
    <w:rsid w:val="00195D4D"/>
    <w:rsid w:val="00195E44"/>
    <w:rsid w:val="00196592"/>
    <w:rsid w:val="001965D8"/>
    <w:rsid w:val="001966CB"/>
    <w:rsid w:val="00197D58"/>
    <w:rsid w:val="001A0186"/>
    <w:rsid w:val="001A0654"/>
    <w:rsid w:val="001A0968"/>
    <w:rsid w:val="001A0AE5"/>
    <w:rsid w:val="001A0D5E"/>
    <w:rsid w:val="001A0E71"/>
    <w:rsid w:val="001A186C"/>
    <w:rsid w:val="001A18E5"/>
    <w:rsid w:val="001A19B6"/>
    <w:rsid w:val="001A1BDD"/>
    <w:rsid w:val="001A2AB0"/>
    <w:rsid w:val="001A2E75"/>
    <w:rsid w:val="001A3F75"/>
    <w:rsid w:val="001A408A"/>
    <w:rsid w:val="001A40E4"/>
    <w:rsid w:val="001A465D"/>
    <w:rsid w:val="001A4744"/>
    <w:rsid w:val="001A4E1E"/>
    <w:rsid w:val="001A50B9"/>
    <w:rsid w:val="001A572D"/>
    <w:rsid w:val="001A6593"/>
    <w:rsid w:val="001A6962"/>
    <w:rsid w:val="001A6A36"/>
    <w:rsid w:val="001A7186"/>
    <w:rsid w:val="001A7698"/>
    <w:rsid w:val="001A76D8"/>
    <w:rsid w:val="001B0B74"/>
    <w:rsid w:val="001B0EA7"/>
    <w:rsid w:val="001B18A4"/>
    <w:rsid w:val="001B1973"/>
    <w:rsid w:val="001B1A0D"/>
    <w:rsid w:val="001B1BFB"/>
    <w:rsid w:val="001B1D7C"/>
    <w:rsid w:val="001B3018"/>
    <w:rsid w:val="001B3289"/>
    <w:rsid w:val="001B3632"/>
    <w:rsid w:val="001B3CD7"/>
    <w:rsid w:val="001B4559"/>
    <w:rsid w:val="001B47BF"/>
    <w:rsid w:val="001B47D3"/>
    <w:rsid w:val="001B488A"/>
    <w:rsid w:val="001B489B"/>
    <w:rsid w:val="001B4937"/>
    <w:rsid w:val="001B4E0B"/>
    <w:rsid w:val="001B53CE"/>
    <w:rsid w:val="001B5417"/>
    <w:rsid w:val="001B54AD"/>
    <w:rsid w:val="001B6012"/>
    <w:rsid w:val="001B6061"/>
    <w:rsid w:val="001B6111"/>
    <w:rsid w:val="001B635A"/>
    <w:rsid w:val="001B656A"/>
    <w:rsid w:val="001B732B"/>
    <w:rsid w:val="001B76A6"/>
    <w:rsid w:val="001B770D"/>
    <w:rsid w:val="001B7C83"/>
    <w:rsid w:val="001B7CB8"/>
    <w:rsid w:val="001B7CC8"/>
    <w:rsid w:val="001B7DAD"/>
    <w:rsid w:val="001C159A"/>
    <w:rsid w:val="001C192C"/>
    <w:rsid w:val="001C201D"/>
    <w:rsid w:val="001C25B0"/>
    <w:rsid w:val="001C2A2D"/>
    <w:rsid w:val="001C3AA8"/>
    <w:rsid w:val="001C3B41"/>
    <w:rsid w:val="001C4247"/>
    <w:rsid w:val="001C4ABA"/>
    <w:rsid w:val="001C4E41"/>
    <w:rsid w:val="001C508E"/>
    <w:rsid w:val="001C5F72"/>
    <w:rsid w:val="001C7169"/>
    <w:rsid w:val="001C7627"/>
    <w:rsid w:val="001C7823"/>
    <w:rsid w:val="001D0229"/>
    <w:rsid w:val="001D0929"/>
    <w:rsid w:val="001D1DF8"/>
    <w:rsid w:val="001D2110"/>
    <w:rsid w:val="001D285A"/>
    <w:rsid w:val="001D4F3C"/>
    <w:rsid w:val="001D57AB"/>
    <w:rsid w:val="001D6B2D"/>
    <w:rsid w:val="001D6D7D"/>
    <w:rsid w:val="001D71FB"/>
    <w:rsid w:val="001D724D"/>
    <w:rsid w:val="001D78DA"/>
    <w:rsid w:val="001D7C9E"/>
    <w:rsid w:val="001D7CA1"/>
    <w:rsid w:val="001E02A2"/>
    <w:rsid w:val="001E078D"/>
    <w:rsid w:val="001E07D3"/>
    <w:rsid w:val="001E0E47"/>
    <w:rsid w:val="001E1138"/>
    <w:rsid w:val="001E133B"/>
    <w:rsid w:val="001E1405"/>
    <w:rsid w:val="001E1A85"/>
    <w:rsid w:val="001E1CD9"/>
    <w:rsid w:val="001E2203"/>
    <w:rsid w:val="001E266B"/>
    <w:rsid w:val="001E27E3"/>
    <w:rsid w:val="001E30B2"/>
    <w:rsid w:val="001E31E1"/>
    <w:rsid w:val="001E325C"/>
    <w:rsid w:val="001E33BD"/>
    <w:rsid w:val="001E35C0"/>
    <w:rsid w:val="001E3904"/>
    <w:rsid w:val="001E3C94"/>
    <w:rsid w:val="001E3D5E"/>
    <w:rsid w:val="001E463A"/>
    <w:rsid w:val="001E4FAC"/>
    <w:rsid w:val="001E5276"/>
    <w:rsid w:val="001E53AF"/>
    <w:rsid w:val="001E54DC"/>
    <w:rsid w:val="001E553F"/>
    <w:rsid w:val="001E5834"/>
    <w:rsid w:val="001E6B3C"/>
    <w:rsid w:val="001E750F"/>
    <w:rsid w:val="001E79F8"/>
    <w:rsid w:val="001F00BE"/>
    <w:rsid w:val="001F039D"/>
    <w:rsid w:val="001F0548"/>
    <w:rsid w:val="001F05A2"/>
    <w:rsid w:val="001F0695"/>
    <w:rsid w:val="001F089A"/>
    <w:rsid w:val="001F0A8C"/>
    <w:rsid w:val="001F14D4"/>
    <w:rsid w:val="001F189E"/>
    <w:rsid w:val="001F1A59"/>
    <w:rsid w:val="001F27EA"/>
    <w:rsid w:val="001F33B0"/>
    <w:rsid w:val="001F3697"/>
    <w:rsid w:val="001F4A3A"/>
    <w:rsid w:val="001F54A2"/>
    <w:rsid w:val="001F7257"/>
    <w:rsid w:val="001F7A67"/>
    <w:rsid w:val="00200A28"/>
    <w:rsid w:val="00201477"/>
    <w:rsid w:val="002015E2"/>
    <w:rsid w:val="00201868"/>
    <w:rsid w:val="00201D2F"/>
    <w:rsid w:val="002021B6"/>
    <w:rsid w:val="00202308"/>
    <w:rsid w:val="0020231B"/>
    <w:rsid w:val="002026DA"/>
    <w:rsid w:val="00202CBE"/>
    <w:rsid w:val="00203239"/>
    <w:rsid w:val="002037A8"/>
    <w:rsid w:val="00203B0A"/>
    <w:rsid w:val="00203C14"/>
    <w:rsid w:val="00203DBA"/>
    <w:rsid w:val="002041AA"/>
    <w:rsid w:val="00204741"/>
    <w:rsid w:val="00204913"/>
    <w:rsid w:val="0020500B"/>
    <w:rsid w:val="002051BC"/>
    <w:rsid w:val="002056F7"/>
    <w:rsid w:val="00205BDE"/>
    <w:rsid w:val="00205E71"/>
    <w:rsid w:val="002065D8"/>
    <w:rsid w:val="00206C23"/>
    <w:rsid w:val="00206FBD"/>
    <w:rsid w:val="00210788"/>
    <w:rsid w:val="0021118B"/>
    <w:rsid w:val="0021137D"/>
    <w:rsid w:val="002117EF"/>
    <w:rsid w:val="00211D78"/>
    <w:rsid w:val="00212013"/>
    <w:rsid w:val="0021217D"/>
    <w:rsid w:val="00212416"/>
    <w:rsid w:val="00212729"/>
    <w:rsid w:val="00212E1A"/>
    <w:rsid w:val="00212EF0"/>
    <w:rsid w:val="00213FE8"/>
    <w:rsid w:val="0021439F"/>
    <w:rsid w:val="00214448"/>
    <w:rsid w:val="00214539"/>
    <w:rsid w:val="0021514A"/>
    <w:rsid w:val="00215F88"/>
    <w:rsid w:val="00217055"/>
    <w:rsid w:val="002173B2"/>
    <w:rsid w:val="002174DA"/>
    <w:rsid w:val="002177E5"/>
    <w:rsid w:val="00217A8D"/>
    <w:rsid w:val="00217FBB"/>
    <w:rsid w:val="00220291"/>
    <w:rsid w:val="00220777"/>
    <w:rsid w:val="00220FE3"/>
    <w:rsid w:val="0022116C"/>
    <w:rsid w:val="002213C1"/>
    <w:rsid w:val="00221487"/>
    <w:rsid w:val="00221752"/>
    <w:rsid w:val="00221FAE"/>
    <w:rsid w:val="00222383"/>
    <w:rsid w:val="00222976"/>
    <w:rsid w:val="00223B69"/>
    <w:rsid w:val="00223C48"/>
    <w:rsid w:val="00223D2A"/>
    <w:rsid w:val="00223ECB"/>
    <w:rsid w:val="002243F9"/>
    <w:rsid w:val="00224693"/>
    <w:rsid w:val="00225C89"/>
    <w:rsid w:val="00225E49"/>
    <w:rsid w:val="002261A7"/>
    <w:rsid w:val="0022688F"/>
    <w:rsid w:val="0022695C"/>
    <w:rsid w:val="002269DD"/>
    <w:rsid w:val="002278CF"/>
    <w:rsid w:val="00227B7F"/>
    <w:rsid w:val="00227F4D"/>
    <w:rsid w:val="00230E9C"/>
    <w:rsid w:val="0023141F"/>
    <w:rsid w:val="0023142E"/>
    <w:rsid w:val="00231547"/>
    <w:rsid w:val="0023155F"/>
    <w:rsid w:val="0023197E"/>
    <w:rsid w:val="00232674"/>
    <w:rsid w:val="0023366F"/>
    <w:rsid w:val="00233C79"/>
    <w:rsid w:val="00233F64"/>
    <w:rsid w:val="00234499"/>
    <w:rsid w:val="002344C7"/>
    <w:rsid w:val="00234711"/>
    <w:rsid w:val="00234997"/>
    <w:rsid w:val="002358CC"/>
    <w:rsid w:val="00235BD7"/>
    <w:rsid w:val="00235E04"/>
    <w:rsid w:val="00235FE2"/>
    <w:rsid w:val="0023692B"/>
    <w:rsid w:val="0023715A"/>
    <w:rsid w:val="002376D3"/>
    <w:rsid w:val="00237E5E"/>
    <w:rsid w:val="0024068B"/>
    <w:rsid w:val="00240AF3"/>
    <w:rsid w:val="00240BC0"/>
    <w:rsid w:val="00240CFF"/>
    <w:rsid w:val="0024103E"/>
    <w:rsid w:val="0024104B"/>
    <w:rsid w:val="00241112"/>
    <w:rsid w:val="00241BC4"/>
    <w:rsid w:val="00241FCA"/>
    <w:rsid w:val="00242CEA"/>
    <w:rsid w:val="0024301B"/>
    <w:rsid w:val="00243100"/>
    <w:rsid w:val="00243182"/>
    <w:rsid w:val="002438C0"/>
    <w:rsid w:val="00243AE9"/>
    <w:rsid w:val="00243C52"/>
    <w:rsid w:val="00243F37"/>
    <w:rsid w:val="0024410F"/>
    <w:rsid w:val="00244B58"/>
    <w:rsid w:val="00244B63"/>
    <w:rsid w:val="00244F8C"/>
    <w:rsid w:val="0024556B"/>
    <w:rsid w:val="00245E74"/>
    <w:rsid w:val="00245F8E"/>
    <w:rsid w:val="00246765"/>
    <w:rsid w:val="00246F44"/>
    <w:rsid w:val="002470A7"/>
    <w:rsid w:val="00247701"/>
    <w:rsid w:val="00247A89"/>
    <w:rsid w:val="00250187"/>
    <w:rsid w:val="00250F9E"/>
    <w:rsid w:val="00251126"/>
    <w:rsid w:val="00251F07"/>
    <w:rsid w:val="00252075"/>
    <w:rsid w:val="00252251"/>
    <w:rsid w:val="0025267D"/>
    <w:rsid w:val="00252C39"/>
    <w:rsid w:val="00252CC6"/>
    <w:rsid w:val="00253566"/>
    <w:rsid w:val="00253814"/>
    <w:rsid w:val="002539DA"/>
    <w:rsid w:val="002539F5"/>
    <w:rsid w:val="0025460F"/>
    <w:rsid w:val="00254620"/>
    <w:rsid w:val="002546B4"/>
    <w:rsid w:val="002552B3"/>
    <w:rsid w:val="002556F5"/>
    <w:rsid w:val="002558FB"/>
    <w:rsid w:val="002560C8"/>
    <w:rsid w:val="00256BEA"/>
    <w:rsid w:val="00256FD6"/>
    <w:rsid w:val="00257458"/>
    <w:rsid w:val="00257C63"/>
    <w:rsid w:val="0026021C"/>
    <w:rsid w:val="00260231"/>
    <w:rsid w:val="00260491"/>
    <w:rsid w:val="00260936"/>
    <w:rsid w:val="00260CD4"/>
    <w:rsid w:val="0026202E"/>
    <w:rsid w:val="002625F9"/>
    <w:rsid w:val="0026291A"/>
    <w:rsid w:val="00262B13"/>
    <w:rsid w:val="00262E31"/>
    <w:rsid w:val="00263189"/>
    <w:rsid w:val="002634F8"/>
    <w:rsid w:val="00263B2C"/>
    <w:rsid w:val="00263E1B"/>
    <w:rsid w:val="0026406E"/>
    <w:rsid w:val="00265707"/>
    <w:rsid w:val="00265910"/>
    <w:rsid w:val="00265C2A"/>
    <w:rsid w:val="00266594"/>
    <w:rsid w:val="0026673B"/>
    <w:rsid w:val="002671A5"/>
    <w:rsid w:val="0026739D"/>
    <w:rsid w:val="0026780C"/>
    <w:rsid w:val="00267C73"/>
    <w:rsid w:val="00267CAB"/>
    <w:rsid w:val="00270674"/>
    <w:rsid w:val="0027087E"/>
    <w:rsid w:val="00270A39"/>
    <w:rsid w:val="002713F2"/>
    <w:rsid w:val="00271AB6"/>
    <w:rsid w:val="00271F1C"/>
    <w:rsid w:val="00271FC0"/>
    <w:rsid w:val="002726A3"/>
    <w:rsid w:val="00272B05"/>
    <w:rsid w:val="00272B09"/>
    <w:rsid w:val="00272B7D"/>
    <w:rsid w:val="002730A4"/>
    <w:rsid w:val="00273A25"/>
    <w:rsid w:val="00273BD5"/>
    <w:rsid w:val="00273FE4"/>
    <w:rsid w:val="0027405A"/>
    <w:rsid w:val="00274947"/>
    <w:rsid w:val="0027503A"/>
    <w:rsid w:val="00275A03"/>
    <w:rsid w:val="00275D0F"/>
    <w:rsid w:val="00275F07"/>
    <w:rsid w:val="00277954"/>
    <w:rsid w:val="00277E54"/>
    <w:rsid w:val="00277EB3"/>
    <w:rsid w:val="002807BD"/>
    <w:rsid w:val="00280B89"/>
    <w:rsid w:val="00280E55"/>
    <w:rsid w:val="0028129F"/>
    <w:rsid w:val="0028150A"/>
    <w:rsid w:val="00281562"/>
    <w:rsid w:val="00281675"/>
    <w:rsid w:val="00282682"/>
    <w:rsid w:val="00282A4A"/>
    <w:rsid w:val="00282BE8"/>
    <w:rsid w:val="00284747"/>
    <w:rsid w:val="00284F0B"/>
    <w:rsid w:val="00285677"/>
    <w:rsid w:val="00285ABA"/>
    <w:rsid w:val="00285BCB"/>
    <w:rsid w:val="00285EB7"/>
    <w:rsid w:val="00286283"/>
    <w:rsid w:val="00286371"/>
    <w:rsid w:val="0028687A"/>
    <w:rsid w:val="00286DE4"/>
    <w:rsid w:val="00287B38"/>
    <w:rsid w:val="002901BF"/>
    <w:rsid w:val="0029110C"/>
    <w:rsid w:val="00292A8B"/>
    <w:rsid w:val="00292B92"/>
    <w:rsid w:val="00292CC5"/>
    <w:rsid w:val="00292FD1"/>
    <w:rsid w:val="002930E0"/>
    <w:rsid w:val="002930F1"/>
    <w:rsid w:val="002932CF"/>
    <w:rsid w:val="00293522"/>
    <w:rsid w:val="002937CD"/>
    <w:rsid w:val="002938AE"/>
    <w:rsid w:val="00294005"/>
    <w:rsid w:val="002944A1"/>
    <w:rsid w:val="00294733"/>
    <w:rsid w:val="00294E9B"/>
    <w:rsid w:val="00295A35"/>
    <w:rsid w:val="00296A15"/>
    <w:rsid w:val="00296A61"/>
    <w:rsid w:val="0029763D"/>
    <w:rsid w:val="00297827"/>
    <w:rsid w:val="002A0C4F"/>
    <w:rsid w:val="002A1A9B"/>
    <w:rsid w:val="002A1C95"/>
    <w:rsid w:val="002A2DEB"/>
    <w:rsid w:val="002A352F"/>
    <w:rsid w:val="002A3ADB"/>
    <w:rsid w:val="002A3C45"/>
    <w:rsid w:val="002A42EB"/>
    <w:rsid w:val="002A480A"/>
    <w:rsid w:val="002A541F"/>
    <w:rsid w:val="002A5944"/>
    <w:rsid w:val="002A5C74"/>
    <w:rsid w:val="002A683D"/>
    <w:rsid w:val="002A68BE"/>
    <w:rsid w:val="002A6994"/>
    <w:rsid w:val="002A6AB7"/>
    <w:rsid w:val="002A75C1"/>
    <w:rsid w:val="002A765B"/>
    <w:rsid w:val="002A7EE5"/>
    <w:rsid w:val="002B0152"/>
    <w:rsid w:val="002B12C6"/>
    <w:rsid w:val="002B15B9"/>
    <w:rsid w:val="002B1677"/>
    <w:rsid w:val="002B1811"/>
    <w:rsid w:val="002B1860"/>
    <w:rsid w:val="002B19B8"/>
    <w:rsid w:val="002B3062"/>
    <w:rsid w:val="002B3F34"/>
    <w:rsid w:val="002B436D"/>
    <w:rsid w:val="002B44C5"/>
    <w:rsid w:val="002B4535"/>
    <w:rsid w:val="002B4F21"/>
    <w:rsid w:val="002B6159"/>
    <w:rsid w:val="002B66A5"/>
    <w:rsid w:val="002B6775"/>
    <w:rsid w:val="002B731B"/>
    <w:rsid w:val="002B7C2F"/>
    <w:rsid w:val="002C01B4"/>
    <w:rsid w:val="002C11DA"/>
    <w:rsid w:val="002C11F2"/>
    <w:rsid w:val="002C181F"/>
    <w:rsid w:val="002C1CAE"/>
    <w:rsid w:val="002C20A7"/>
    <w:rsid w:val="002C2CFE"/>
    <w:rsid w:val="002C2F56"/>
    <w:rsid w:val="002C35CF"/>
    <w:rsid w:val="002C4BD7"/>
    <w:rsid w:val="002C4DE4"/>
    <w:rsid w:val="002C4FEB"/>
    <w:rsid w:val="002C52D8"/>
    <w:rsid w:val="002C54E9"/>
    <w:rsid w:val="002C58AE"/>
    <w:rsid w:val="002C5F16"/>
    <w:rsid w:val="002C6059"/>
    <w:rsid w:val="002C629F"/>
    <w:rsid w:val="002C642F"/>
    <w:rsid w:val="002C650B"/>
    <w:rsid w:val="002C6A17"/>
    <w:rsid w:val="002C6BD9"/>
    <w:rsid w:val="002C7620"/>
    <w:rsid w:val="002C7B87"/>
    <w:rsid w:val="002D04D3"/>
    <w:rsid w:val="002D0F0F"/>
    <w:rsid w:val="002D0FB6"/>
    <w:rsid w:val="002D1193"/>
    <w:rsid w:val="002D2172"/>
    <w:rsid w:val="002D26F8"/>
    <w:rsid w:val="002D27B9"/>
    <w:rsid w:val="002D2FBE"/>
    <w:rsid w:val="002D34E2"/>
    <w:rsid w:val="002D3503"/>
    <w:rsid w:val="002D3828"/>
    <w:rsid w:val="002D39AE"/>
    <w:rsid w:val="002D3F12"/>
    <w:rsid w:val="002D48D5"/>
    <w:rsid w:val="002D4F85"/>
    <w:rsid w:val="002D4FD3"/>
    <w:rsid w:val="002D51DC"/>
    <w:rsid w:val="002D54A7"/>
    <w:rsid w:val="002D5F18"/>
    <w:rsid w:val="002D61D5"/>
    <w:rsid w:val="002D65D5"/>
    <w:rsid w:val="002D6872"/>
    <w:rsid w:val="002D6E3D"/>
    <w:rsid w:val="002D6F16"/>
    <w:rsid w:val="002D761B"/>
    <w:rsid w:val="002D7910"/>
    <w:rsid w:val="002E0077"/>
    <w:rsid w:val="002E057F"/>
    <w:rsid w:val="002E092C"/>
    <w:rsid w:val="002E0AAB"/>
    <w:rsid w:val="002E1404"/>
    <w:rsid w:val="002E1C8F"/>
    <w:rsid w:val="002E1EC9"/>
    <w:rsid w:val="002E2020"/>
    <w:rsid w:val="002E2245"/>
    <w:rsid w:val="002E2340"/>
    <w:rsid w:val="002E25F4"/>
    <w:rsid w:val="002E270D"/>
    <w:rsid w:val="002E283C"/>
    <w:rsid w:val="002E29DB"/>
    <w:rsid w:val="002E2E98"/>
    <w:rsid w:val="002E33B1"/>
    <w:rsid w:val="002E3A3A"/>
    <w:rsid w:val="002E43F2"/>
    <w:rsid w:val="002E5007"/>
    <w:rsid w:val="002E5E8F"/>
    <w:rsid w:val="002E65F6"/>
    <w:rsid w:val="002E6666"/>
    <w:rsid w:val="002E6A28"/>
    <w:rsid w:val="002E6D92"/>
    <w:rsid w:val="002E6E4C"/>
    <w:rsid w:val="002E750B"/>
    <w:rsid w:val="002E7A1D"/>
    <w:rsid w:val="002F08CD"/>
    <w:rsid w:val="002F0B7E"/>
    <w:rsid w:val="002F104E"/>
    <w:rsid w:val="002F1309"/>
    <w:rsid w:val="002F14CE"/>
    <w:rsid w:val="002F1C77"/>
    <w:rsid w:val="002F2169"/>
    <w:rsid w:val="002F262B"/>
    <w:rsid w:val="002F284B"/>
    <w:rsid w:val="002F2A07"/>
    <w:rsid w:val="002F2C61"/>
    <w:rsid w:val="002F2C71"/>
    <w:rsid w:val="002F2D13"/>
    <w:rsid w:val="002F2F76"/>
    <w:rsid w:val="002F33EE"/>
    <w:rsid w:val="002F39D0"/>
    <w:rsid w:val="002F3B23"/>
    <w:rsid w:val="002F3B9D"/>
    <w:rsid w:val="002F3FAE"/>
    <w:rsid w:val="002F4570"/>
    <w:rsid w:val="002F4654"/>
    <w:rsid w:val="002F48A5"/>
    <w:rsid w:val="002F4E32"/>
    <w:rsid w:val="002F4F0C"/>
    <w:rsid w:val="002F5197"/>
    <w:rsid w:val="002F525A"/>
    <w:rsid w:val="002F547C"/>
    <w:rsid w:val="002F5CA7"/>
    <w:rsid w:val="002F609E"/>
    <w:rsid w:val="002F644E"/>
    <w:rsid w:val="002F6490"/>
    <w:rsid w:val="002F6617"/>
    <w:rsid w:val="002F677C"/>
    <w:rsid w:val="002F69C2"/>
    <w:rsid w:val="002F7049"/>
    <w:rsid w:val="002F7A54"/>
    <w:rsid w:val="002F7D94"/>
    <w:rsid w:val="0030020E"/>
    <w:rsid w:val="00300995"/>
    <w:rsid w:val="00300C26"/>
    <w:rsid w:val="00300CCB"/>
    <w:rsid w:val="003010CF"/>
    <w:rsid w:val="00302958"/>
    <w:rsid w:val="00302FAE"/>
    <w:rsid w:val="00303135"/>
    <w:rsid w:val="003032F8"/>
    <w:rsid w:val="00303354"/>
    <w:rsid w:val="003034DC"/>
    <w:rsid w:val="00303B7E"/>
    <w:rsid w:val="00304361"/>
    <w:rsid w:val="0030455E"/>
    <w:rsid w:val="00304E56"/>
    <w:rsid w:val="00305106"/>
    <w:rsid w:val="003051AD"/>
    <w:rsid w:val="00305641"/>
    <w:rsid w:val="003058E1"/>
    <w:rsid w:val="00305D0B"/>
    <w:rsid w:val="003073B5"/>
    <w:rsid w:val="003073D5"/>
    <w:rsid w:val="00307B62"/>
    <w:rsid w:val="00307F58"/>
    <w:rsid w:val="003107F8"/>
    <w:rsid w:val="00311016"/>
    <w:rsid w:val="00311DA5"/>
    <w:rsid w:val="00313CB2"/>
    <w:rsid w:val="00314603"/>
    <w:rsid w:val="00314666"/>
    <w:rsid w:val="003146AB"/>
    <w:rsid w:val="003146F3"/>
    <w:rsid w:val="003147EA"/>
    <w:rsid w:val="00314BA5"/>
    <w:rsid w:val="003157D3"/>
    <w:rsid w:val="00315822"/>
    <w:rsid w:val="00315CCE"/>
    <w:rsid w:val="00316188"/>
    <w:rsid w:val="00316AE9"/>
    <w:rsid w:val="00316C03"/>
    <w:rsid w:val="00316D3B"/>
    <w:rsid w:val="00316E3D"/>
    <w:rsid w:val="003171AE"/>
    <w:rsid w:val="00317255"/>
    <w:rsid w:val="00317639"/>
    <w:rsid w:val="00317E74"/>
    <w:rsid w:val="00320034"/>
    <w:rsid w:val="003205D4"/>
    <w:rsid w:val="00320CE6"/>
    <w:rsid w:val="00321702"/>
    <w:rsid w:val="0032184C"/>
    <w:rsid w:val="00321E53"/>
    <w:rsid w:val="00322B22"/>
    <w:rsid w:val="00322DF2"/>
    <w:rsid w:val="00322F5B"/>
    <w:rsid w:val="00323272"/>
    <w:rsid w:val="003236F2"/>
    <w:rsid w:val="003248E0"/>
    <w:rsid w:val="00324DE9"/>
    <w:rsid w:val="003252FE"/>
    <w:rsid w:val="00325376"/>
    <w:rsid w:val="00325841"/>
    <w:rsid w:val="00325E55"/>
    <w:rsid w:val="00325F33"/>
    <w:rsid w:val="00326872"/>
    <w:rsid w:val="00326C4C"/>
    <w:rsid w:val="00326CF2"/>
    <w:rsid w:val="0032782D"/>
    <w:rsid w:val="0032798F"/>
    <w:rsid w:val="00327B6D"/>
    <w:rsid w:val="003308A9"/>
    <w:rsid w:val="00330CD3"/>
    <w:rsid w:val="0033141D"/>
    <w:rsid w:val="003327F5"/>
    <w:rsid w:val="00332D46"/>
    <w:rsid w:val="003333CB"/>
    <w:rsid w:val="00333728"/>
    <w:rsid w:val="003337DA"/>
    <w:rsid w:val="00334439"/>
    <w:rsid w:val="00334C50"/>
    <w:rsid w:val="003353EF"/>
    <w:rsid w:val="00336E8C"/>
    <w:rsid w:val="003371E1"/>
    <w:rsid w:val="003404FE"/>
    <w:rsid w:val="00341375"/>
    <w:rsid w:val="00341805"/>
    <w:rsid w:val="00342592"/>
    <w:rsid w:val="00342D5C"/>
    <w:rsid w:val="00342F46"/>
    <w:rsid w:val="00342F9D"/>
    <w:rsid w:val="003430B4"/>
    <w:rsid w:val="00343AF4"/>
    <w:rsid w:val="00343B83"/>
    <w:rsid w:val="00344DC4"/>
    <w:rsid w:val="00345BE1"/>
    <w:rsid w:val="00346B4C"/>
    <w:rsid w:val="00347327"/>
    <w:rsid w:val="003475AB"/>
    <w:rsid w:val="003476C9"/>
    <w:rsid w:val="003479B8"/>
    <w:rsid w:val="00347A5A"/>
    <w:rsid w:val="00347F97"/>
    <w:rsid w:val="00350629"/>
    <w:rsid w:val="003508BC"/>
    <w:rsid w:val="0035116C"/>
    <w:rsid w:val="0035224C"/>
    <w:rsid w:val="00352C66"/>
    <w:rsid w:val="00353492"/>
    <w:rsid w:val="00354030"/>
    <w:rsid w:val="003542A0"/>
    <w:rsid w:val="00354FAE"/>
    <w:rsid w:val="003552A5"/>
    <w:rsid w:val="00355EBB"/>
    <w:rsid w:val="00356B42"/>
    <w:rsid w:val="00357074"/>
    <w:rsid w:val="00357AA3"/>
    <w:rsid w:val="00357F4B"/>
    <w:rsid w:val="00360210"/>
    <w:rsid w:val="003608F6"/>
    <w:rsid w:val="003609AA"/>
    <w:rsid w:val="00360E8C"/>
    <w:rsid w:val="00361C72"/>
    <w:rsid w:val="00362516"/>
    <w:rsid w:val="0036269F"/>
    <w:rsid w:val="0036281E"/>
    <w:rsid w:val="003637B0"/>
    <w:rsid w:val="00363E85"/>
    <w:rsid w:val="00364012"/>
    <w:rsid w:val="00364909"/>
    <w:rsid w:val="00364B5E"/>
    <w:rsid w:val="00365963"/>
    <w:rsid w:val="00365A56"/>
    <w:rsid w:val="00365E4D"/>
    <w:rsid w:val="00366492"/>
    <w:rsid w:val="00366C9A"/>
    <w:rsid w:val="00366E4B"/>
    <w:rsid w:val="00367CFC"/>
    <w:rsid w:val="00367FD4"/>
    <w:rsid w:val="0037083D"/>
    <w:rsid w:val="00370888"/>
    <w:rsid w:val="003717A3"/>
    <w:rsid w:val="00371A9C"/>
    <w:rsid w:val="00371C9F"/>
    <w:rsid w:val="00371D57"/>
    <w:rsid w:val="00371DBB"/>
    <w:rsid w:val="003726CC"/>
    <w:rsid w:val="0037270D"/>
    <w:rsid w:val="00372D94"/>
    <w:rsid w:val="00372F37"/>
    <w:rsid w:val="003731F4"/>
    <w:rsid w:val="003734F0"/>
    <w:rsid w:val="003735CF"/>
    <w:rsid w:val="00374219"/>
    <w:rsid w:val="00374327"/>
    <w:rsid w:val="00374347"/>
    <w:rsid w:val="0037472D"/>
    <w:rsid w:val="00374763"/>
    <w:rsid w:val="0037476C"/>
    <w:rsid w:val="00374935"/>
    <w:rsid w:val="00375FBF"/>
    <w:rsid w:val="003768CF"/>
    <w:rsid w:val="003768D1"/>
    <w:rsid w:val="00376BCA"/>
    <w:rsid w:val="00376BF5"/>
    <w:rsid w:val="00376CC0"/>
    <w:rsid w:val="0037716E"/>
    <w:rsid w:val="0037729A"/>
    <w:rsid w:val="003779DA"/>
    <w:rsid w:val="00377BEE"/>
    <w:rsid w:val="00380070"/>
    <w:rsid w:val="003801CC"/>
    <w:rsid w:val="003801E0"/>
    <w:rsid w:val="0038036D"/>
    <w:rsid w:val="00380B4E"/>
    <w:rsid w:val="00381441"/>
    <w:rsid w:val="0038188E"/>
    <w:rsid w:val="00383479"/>
    <w:rsid w:val="00383527"/>
    <w:rsid w:val="00383562"/>
    <w:rsid w:val="00383978"/>
    <w:rsid w:val="00383CEA"/>
    <w:rsid w:val="00383DA6"/>
    <w:rsid w:val="00383DF6"/>
    <w:rsid w:val="00384D9D"/>
    <w:rsid w:val="00384DB1"/>
    <w:rsid w:val="00384E9C"/>
    <w:rsid w:val="003850B5"/>
    <w:rsid w:val="003853EB"/>
    <w:rsid w:val="0038554C"/>
    <w:rsid w:val="0038585E"/>
    <w:rsid w:val="00385CD7"/>
    <w:rsid w:val="00385FE1"/>
    <w:rsid w:val="00386AF7"/>
    <w:rsid w:val="00386B38"/>
    <w:rsid w:val="00386CF6"/>
    <w:rsid w:val="0038711A"/>
    <w:rsid w:val="003876BF"/>
    <w:rsid w:val="00387844"/>
    <w:rsid w:val="00387EEB"/>
    <w:rsid w:val="00390068"/>
    <w:rsid w:val="003903CA"/>
    <w:rsid w:val="00390756"/>
    <w:rsid w:val="0039077D"/>
    <w:rsid w:val="003909FA"/>
    <w:rsid w:val="00391CD5"/>
    <w:rsid w:val="003922A7"/>
    <w:rsid w:val="00392514"/>
    <w:rsid w:val="00392C15"/>
    <w:rsid w:val="00393633"/>
    <w:rsid w:val="0039412D"/>
    <w:rsid w:val="003941A5"/>
    <w:rsid w:val="003942FF"/>
    <w:rsid w:val="00394416"/>
    <w:rsid w:val="0039481C"/>
    <w:rsid w:val="00394DDE"/>
    <w:rsid w:val="00394FB6"/>
    <w:rsid w:val="00395148"/>
    <w:rsid w:val="00395556"/>
    <w:rsid w:val="0039574F"/>
    <w:rsid w:val="00395E1D"/>
    <w:rsid w:val="003961E4"/>
    <w:rsid w:val="00396343"/>
    <w:rsid w:val="003964AF"/>
    <w:rsid w:val="00396539"/>
    <w:rsid w:val="00396FDC"/>
    <w:rsid w:val="003972F1"/>
    <w:rsid w:val="0039735E"/>
    <w:rsid w:val="003973CE"/>
    <w:rsid w:val="003A0527"/>
    <w:rsid w:val="003A1063"/>
    <w:rsid w:val="003A119D"/>
    <w:rsid w:val="003A168D"/>
    <w:rsid w:val="003A2026"/>
    <w:rsid w:val="003A2E51"/>
    <w:rsid w:val="003A2F44"/>
    <w:rsid w:val="003A311C"/>
    <w:rsid w:val="003A3600"/>
    <w:rsid w:val="003A3D21"/>
    <w:rsid w:val="003A46C5"/>
    <w:rsid w:val="003A4A07"/>
    <w:rsid w:val="003A519A"/>
    <w:rsid w:val="003A6454"/>
    <w:rsid w:val="003A64B1"/>
    <w:rsid w:val="003A6973"/>
    <w:rsid w:val="003A6C88"/>
    <w:rsid w:val="003A6CB1"/>
    <w:rsid w:val="003A7094"/>
    <w:rsid w:val="003A7274"/>
    <w:rsid w:val="003A7530"/>
    <w:rsid w:val="003B024C"/>
    <w:rsid w:val="003B0846"/>
    <w:rsid w:val="003B0AEE"/>
    <w:rsid w:val="003B0BE5"/>
    <w:rsid w:val="003B0DF8"/>
    <w:rsid w:val="003B0E5E"/>
    <w:rsid w:val="003B0FB5"/>
    <w:rsid w:val="003B2613"/>
    <w:rsid w:val="003B26AF"/>
    <w:rsid w:val="003B275B"/>
    <w:rsid w:val="003B2DDD"/>
    <w:rsid w:val="003B2E5E"/>
    <w:rsid w:val="003B316B"/>
    <w:rsid w:val="003B3330"/>
    <w:rsid w:val="003B4151"/>
    <w:rsid w:val="003B41F1"/>
    <w:rsid w:val="003B4BA0"/>
    <w:rsid w:val="003B4F71"/>
    <w:rsid w:val="003B505F"/>
    <w:rsid w:val="003B64DC"/>
    <w:rsid w:val="003B651C"/>
    <w:rsid w:val="003B7563"/>
    <w:rsid w:val="003B7786"/>
    <w:rsid w:val="003B7A28"/>
    <w:rsid w:val="003B7F1D"/>
    <w:rsid w:val="003C047E"/>
    <w:rsid w:val="003C0A00"/>
    <w:rsid w:val="003C0A6A"/>
    <w:rsid w:val="003C0C3A"/>
    <w:rsid w:val="003C1B13"/>
    <w:rsid w:val="003C2FC1"/>
    <w:rsid w:val="003C4135"/>
    <w:rsid w:val="003C42E6"/>
    <w:rsid w:val="003C469B"/>
    <w:rsid w:val="003C4915"/>
    <w:rsid w:val="003C5638"/>
    <w:rsid w:val="003C589F"/>
    <w:rsid w:val="003C66F2"/>
    <w:rsid w:val="003C689B"/>
    <w:rsid w:val="003C7750"/>
    <w:rsid w:val="003C7DFF"/>
    <w:rsid w:val="003C7EDF"/>
    <w:rsid w:val="003C7F8D"/>
    <w:rsid w:val="003C7FE0"/>
    <w:rsid w:val="003D01BD"/>
    <w:rsid w:val="003D0804"/>
    <w:rsid w:val="003D1194"/>
    <w:rsid w:val="003D11D0"/>
    <w:rsid w:val="003D11D2"/>
    <w:rsid w:val="003D16EB"/>
    <w:rsid w:val="003D1970"/>
    <w:rsid w:val="003D1A07"/>
    <w:rsid w:val="003D1B92"/>
    <w:rsid w:val="003D1C0C"/>
    <w:rsid w:val="003D2192"/>
    <w:rsid w:val="003D2421"/>
    <w:rsid w:val="003D2696"/>
    <w:rsid w:val="003D27CE"/>
    <w:rsid w:val="003D2A72"/>
    <w:rsid w:val="003D2BAF"/>
    <w:rsid w:val="003D312D"/>
    <w:rsid w:val="003D37DB"/>
    <w:rsid w:val="003D383C"/>
    <w:rsid w:val="003D38A5"/>
    <w:rsid w:val="003D396C"/>
    <w:rsid w:val="003D40E5"/>
    <w:rsid w:val="003D4470"/>
    <w:rsid w:val="003D4988"/>
    <w:rsid w:val="003D5D7D"/>
    <w:rsid w:val="003D6147"/>
    <w:rsid w:val="003D6333"/>
    <w:rsid w:val="003D68A9"/>
    <w:rsid w:val="003D68AA"/>
    <w:rsid w:val="003D68F1"/>
    <w:rsid w:val="003D6AFB"/>
    <w:rsid w:val="003D7258"/>
    <w:rsid w:val="003D79F9"/>
    <w:rsid w:val="003D7CD9"/>
    <w:rsid w:val="003D7E57"/>
    <w:rsid w:val="003E04B3"/>
    <w:rsid w:val="003E07B3"/>
    <w:rsid w:val="003E0E18"/>
    <w:rsid w:val="003E0E3F"/>
    <w:rsid w:val="003E1923"/>
    <w:rsid w:val="003E19DB"/>
    <w:rsid w:val="003E2621"/>
    <w:rsid w:val="003E26BA"/>
    <w:rsid w:val="003E297B"/>
    <w:rsid w:val="003E3099"/>
    <w:rsid w:val="003E3602"/>
    <w:rsid w:val="003E3867"/>
    <w:rsid w:val="003E388E"/>
    <w:rsid w:val="003E3A74"/>
    <w:rsid w:val="003E3B3A"/>
    <w:rsid w:val="003E3BB5"/>
    <w:rsid w:val="003E453F"/>
    <w:rsid w:val="003E4BA7"/>
    <w:rsid w:val="003E5617"/>
    <w:rsid w:val="003E569F"/>
    <w:rsid w:val="003E59A6"/>
    <w:rsid w:val="003E6A86"/>
    <w:rsid w:val="003E6FC5"/>
    <w:rsid w:val="003E73E1"/>
    <w:rsid w:val="003E7C18"/>
    <w:rsid w:val="003E7E4A"/>
    <w:rsid w:val="003E7FD7"/>
    <w:rsid w:val="003F0CA7"/>
    <w:rsid w:val="003F0EC1"/>
    <w:rsid w:val="003F110B"/>
    <w:rsid w:val="003F128A"/>
    <w:rsid w:val="003F1A3D"/>
    <w:rsid w:val="003F1B9B"/>
    <w:rsid w:val="003F226F"/>
    <w:rsid w:val="003F2684"/>
    <w:rsid w:val="003F2B27"/>
    <w:rsid w:val="003F2FAC"/>
    <w:rsid w:val="003F2FD8"/>
    <w:rsid w:val="003F3323"/>
    <w:rsid w:val="003F3851"/>
    <w:rsid w:val="003F3EF3"/>
    <w:rsid w:val="003F4292"/>
    <w:rsid w:val="003F5E1A"/>
    <w:rsid w:val="003F6A38"/>
    <w:rsid w:val="003F6CCF"/>
    <w:rsid w:val="003F6F61"/>
    <w:rsid w:val="003F7454"/>
    <w:rsid w:val="003F7ECC"/>
    <w:rsid w:val="0040007C"/>
    <w:rsid w:val="00400FB3"/>
    <w:rsid w:val="00401077"/>
    <w:rsid w:val="004015E4"/>
    <w:rsid w:val="00402233"/>
    <w:rsid w:val="00402236"/>
    <w:rsid w:val="00402F45"/>
    <w:rsid w:val="0040334E"/>
    <w:rsid w:val="00403D83"/>
    <w:rsid w:val="004041BD"/>
    <w:rsid w:val="00404294"/>
    <w:rsid w:val="00404396"/>
    <w:rsid w:val="00404803"/>
    <w:rsid w:val="00405595"/>
    <w:rsid w:val="00405D8D"/>
    <w:rsid w:val="00405F0C"/>
    <w:rsid w:val="00406595"/>
    <w:rsid w:val="004067D2"/>
    <w:rsid w:val="00406A74"/>
    <w:rsid w:val="00407407"/>
    <w:rsid w:val="0040746D"/>
    <w:rsid w:val="00407627"/>
    <w:rsid w:val="00407C18"/>
    <w:rsid w:val="00407C8F"/>
    <w:rsid w:val="0041175C"/>
    <w:rsid w:val="00411C9D"/>
    <w:rsid w:val="00412B50"/>
    <w:rsid w:val="00412E0B"/>
    <w:rsid w:val="004130FB"/>
    <w:rsid w:val="00413562"/>
    <w:rsid w:val="00413725"/>
    <w:rsid w:val="0041463D"/>
    <w:rsid w:val="004148E5"/>
    <w:rsid w:val="00414CF8"/>
    <w:rsid w:val="00414EEB"/>
    <w:rsid w:val="0041514F"/>
    <w:rsid w:val="0041585A"/>
    <w:rsid w:val="00415BC6"/>
    <w:rsid w:val="004176BC"/>
    <w:rsid w:val="004210AB"/>
    <w:rsid w:val="00421396"/>
    <w:rsid w:val="0042152A"/>
    <w:rsid w:val="00421900"/>
    <w:rsid w:val="00421957"/>
    <w:rsid w:val="0042197C"/>
    <w:rsid w:val="00421DD7"/>
    <w:rsid w:val="00421E93"/>
    <w:rsid w:val="00421EB5"/>
    <w:rsid w:val="00422995"/>
    <w:rsid w:val="00422D74"/>
    <w:rsid w:val="00422E82"/>
    <w:rsid w:val="004230EB"/>
    <w:rsid w:val="0042389F"/>
    <w:rsid w:val="0042497E"/>
    <w:rsid w:val="0042532D"/>
    <w:rsid w:val="0042559E"/>
    <w:rsid w:val="00425C47"/>
    <w:rsid w:val="00425E00"/>
    <w:rsid w:val="004263BC"/>
    <w:rsid w:val="00426764"/>
    <w:rsid w:val="004272F5"/>
    <w:rsid w:val="0042770D"/>
    <w:rsid w:val="00430552"/>
    <w:rsid w:val="00430643"/>
    <w:rsid w:val="004307D6"/>
    <w:rsid w:val="00430AFE"/>
    <w:rsid w:val="00430BAD"/>
    <w:rsid w:val="00430C74"/>
    <w:rsid w:val="00431CAE"/>
    <w:rsid w:val="0043212B"/>
    <w:rsid w:val="00432ADB"/>
    <w:rsid w:val="00432CB6"/>
    <w:rsid w:val="00432DC1"/>
    <w:rsid w:val="00433ADE"/>
    <w:rsid w:val="004343DD"/>
    <w:rsid w:val="0043602B"/>
    <w:rsid w:val="004376BC"/>
    <w:rsid w:val="004405FD"/>
    <w:rsid w:val="00440F9E"/>
    <w:rsid w:val="00441325"/>
    <w:rsid w:val="00441564"/>
    <w:rsid w:val="00441793"/>
    <w:rsid w:val="00441C32"/>
    <w:rsid w:val="00441DA6"/>
    <w:rsid w:val="00441E39"/>
    <w:rsid w:val="004422A3"/>
    <w:rsid w:val="004423B5"/>
    <w:rsid w:val="00442BDD"/>
    <w:rsid w:val="00442E31"/>
    <w:rsid w:val="00443020"/>
    <w:rsid w:val="0044321E"/>
    <w:rsid w:val="00443660"/>
    <w:rsid w:val="00444134"/>
    <w:rsid w:val="00444491"/>
    <w:rsid w:val="00444BB3"/>
    <w:rsid w:val="004450B0"/>
    <w:rsid w:val="004452D7"/>
    <w:rsid w:val="004452E6"/>
    <w:rsid w:val="0044549B"/>
    <w:rsid w:val="004458D1"/>
    <w:rsid w:val="00445D7A"/>
    <w:rsid w:val="00445E05"/>
    <w:rsid w:val="00445E52"/>
    <w:rsid w:val="00446A3E"/>
    <w:rsid w:val="00446C8C"/>
    <w:rsid w:val="00446F47"/>
    <w:rsid w:val="00446F86"/>
    <w:rsid w:val="0044702A"/>
    <w:rsid w:val="0044783C"/>
    <w:rsid w:val="00447D65"/>
    <w:rsid w:val="00447EF4"/>
    <w:rsid w:val="0045003C"/>
    <w:rsid w:val="004500B8"/>
    <w:rsid w:val="00450AF4"/>
    <w:rsid w:val="00450B31"/>
    <w:rsid w:val="00450CBE"/>
    <w:rsid w:val="00450D2F"/>
    <w:rsid w:val="00450EAC"/>
    <w:rsid w:val="0045163B"/>
    <w:rsid w:val="00451AA1"/>
    <w:rsid w:val="00452347"/>
    <w:rsid w:val="004529BF"/>
    <w:rsid w:val="0045313D"/>
    <w:rsid w:val="00453320"/>
    <w:rsid w:val="00453832"/>
    <w:rsid w:val="00453B69"/>
    <w:rsid w:val="00453C91"/>
    <w:rsid w:val="00454683"/>
    <w:rsid w:val="00454E6F"/>
    <w:rsid w:val="00454F50"/>
    <w:rsid w:val="0045500E"/>
    <w:rsid w:val="004554C1"/>
    <w:rsid w:val="00456267"/>
    <w:rsid w:val="00456A61"/>
    <w:rsid w:val="00456DA5"/>
    <w:rsid w:val="00457018"/>
    <w:rsid w:val="0045705C"/>
    <w:rsid w:val="004570C0"/>
    <w:rsid w:val="00457558"/>
    <w:rsid w:val="00457FB8"/>
    <w:rsid w:val="00460EAE"/>
    <w:rsid w:val="00460F9C"/>
    <w:rsid w:val="00461074"/>
    <w:rsid w:val="0046109C"/>
    <w:rsid w:val="00461180"/>
    <w:rsid w:val="004612C6"/>
    <w:rsid w:val="004612F0"/>
    <w:rsid w:val="004613B7"/>
    <w:rsid w:val="0046165A"/>
    <w:rsid w:val="00461758"/>
    <w:rsid w:val="00461A92"/>
    <w:rsid w:val="004620CA"/>
    <w:rsid w:val="004620F1"/>
    <w:rsid w:val="0046259B"/>
    <w:rsid w:val="004627A5"/>
    <w:rsid w:val="00462944"/>
    <w:rsid w:val="00462C1A"/>
    <w:rsid w:val="00462FB5"/>
    <w:rsid w:val="0046402F"/>
    <w:rsid w:val="0046451A"/>
    <w:rsid w:val="0046455F"/>
    <w:rsid w:val="00464853"/>
    <w:rsid w:val="00464C4D"/>
    <w:rsid w:val="0046646A"/>
    <w:rsid w:val="004668D5"/>
    <w:rsid w:val="00466F9B"/>
    <w:rsid w:val="00467906"/>
    <w:rsid w:val="004700F3"/>
    <w:rsid w:val="00470508"/>
    <w:rsid w:val="00470FC5"/>
    <w:rsid w:val="00471216"/>
    <w:rsid w:val="0047142D"/>
    <w:rsid w:val="004717DC"/>
    <w:rsid w:val="00471903"/>
    <w:rsid w:val="00471982"/>
    <w:rsid w:val="004719E3"/>
    <w:rsid w:val="00471A04"/>
    <w:rsid w:val="00471CE3"/>
    <w:rsid w:val="004722B2"/>
    <w:rsid w:val="00472501"/>
    <w:rsid w:val="0047260A"/>
    <w:rsid w:val="00472C36"/>
    <w:rsid w:val="004730BC"/>
    <w:rsid w:val="00473A1B"/>
    <w:rsid w:val="00473DAE"/>
    <w:rsid w:val="004744E5"/>
    <w:rsid w:val="004745BA"/>
    <w:rsid w:val="00474918"/>
    <w:rsid w:val="004749AB"/>
    <w:rsid w:val="00474E95"/>
    <w:rsid w:val="00474FFA"/>
    <w:rsid w:val="00475167"/>
    <w:rsid w:val="0047584C"/>
    <w:rsid w:val="00476084"/>
    <w:rsid w:val="00476564"/>
    <w:rsid w:val="004769C3"/>
    <w:rsid w:val="00476B79"/>
    <w:rsid w:val="0047709F"/>
    <w:rsid w:val="004776F0"/>
    <w:rsid w:val="00477757"/>
    <w:rsid w:val="00480199"/>
    <w:rsid w:val="00480A51"/>
    <w:rsid w:val="00480DCB"/>
    <w:rsid w:val="004816AA"/>
    <w:rsid w:val="004817A3"/>
    <w:rsid w:val="0048253D"/>
    <w:rsid w:val="00482617"/>
    <w:rsid w:val="00482BC5"/>
    <w:rsid w:val="0048314F"/>
    <w:rsid w:val="0048329A"/>
    <w:rsid w:val="004832AA"/>
    <w:rsid w:val="00483547"/>
    <w:rsid w:val="00483925"/>
    <w:rsid w:val="00483A93"/>
    <w:rsid w:val="00484491"/>
    <w:rsid w:val="00484638"/>
    <w:rsid w:val="0048620F"/>
    <w:rsid w:val="004864BD"/>
    <w:rsid w:val="00486CAD"/>
    <w:rsid w:val="00487A51"/>
    <w:rsid w:val="00487D86"/>
    <w:rsid w:val="00490444"/>
    <w:rsid w:val="00491265"/>
    <w:rsid w:val="004914E2"/>
    <w:rsid w:val="0049205D"/>
    <w:rsid w:val="004921C7"/>
    <w:rsid w:val="00492CE8"/>
    <w:rsid w:val="004942F3"/>
    <w:rsid w:val="0049438A"/>
    <w:rsid w:val="00494535"/>
    <w:rsid w:val="00494BDC"/>
    <w:rsid w:val="00495477"/>
    <w:rsid w:val="00495739"/>
    <w:rsid w:val="004958A7"/>
    <w:rsid w:val="004958B6"/>
    <w:rsid w:val="0049601F"/>
    <w:rsid w:val="00497393"/>
    <w:rsid w:val="00497576"/>
    <w:rsid w:val="00497748"/>
    <w:rsid w:val="004978EC"/>
    <w:rsid w:val="004A0006"/>
    <w:rsid w:val="004A0A43"/>
    <w:rsid w:val="004A0A92"/>
    <w:rsid w:val="004A0DCB"/>
    <w:rsid w:val="004A10FC"/>
    <w:rsid w:val="004A1969"/>
    <w:rsid w:val="004A1D69"/>
    <w:rsid w:val="004A2756"/>
    <w:rsid w:val="004A2B21"/>
    <w:rsid w:val="004A334F"/>
    <w:rsid w:val="004A3B97"/>
    <w:rsid w:val="004A3DF2"/>
    <w:rsid w:val="004A4753"/>
    <w:rsid w:val="004A4A83"/>
    <w:rsid w:val="004A4AB2"/>
    <w:rsid w:val="004A4F31"/>
    <w:rsid w:val="004A5747"/>
    <w:rsid w:val="004A57A9"/>
    <w:rsid w:val="004A650A"/>
    <w:rsid w:val="004A6BE2"/>
    <w:rsid w:val="004A6C33"/>
    <w:rsid w:val="004A6F95"/>
    <w:rsid w:val="004A714D"/>
    <w:rsid w:val="004B0EB3"/>
    <w:rsid w:val="004B13A0"/>
    <w:rsid w:val="004B19BE"/>
    <w:rsid w:val="004B231B"/>
    <w:rsid w:val="004B2711"/>
    <w:rsid w:val="004B356D"/>
    <w:rsid w:val="004B3C02"/>
    <w:rsid w:val="004B4029"/>
    <w:rsid w:val="004B485D"/>
    <w:rsid w:val="004B48E9"/>
    <w:rsid w:val="004B4BAD"/>
    <w:rsid w:val="004B5E2B"/>
    <w:rsid w:val="004B6067"/>
    <w:rsid w:val="004B6228"/>
    <w:rsid w:val="004B6420"/>
    <w:rsid w:val="004B67C3"/>
    <w:rsid w:val="004B735E"/>
    <w:rsid w:val="004B765D"/>
    <w:rsid w:val="004B7E42"/>
    <w:rsid w:val="004C08AA"/>
    <w:rsid w:val="004C0BEF"/>
    <w:rsid w:val="004C14C1"/>
    <w:rsid w:val="004C191F"/>
    <w:rsid w:val="004C1B94"/>
    <w:rsid w:val="004C1BAF"/>
    <w:rsid w:val="004C1FD8"/>
    <w:rsid w:val="004C2070"/>
    <w:rsid w:val="004C2757"/>
    <w:rsid w:val="004C2C6F"/>
    <w:rsid w:val="004C2D59"/>
    <w:rsid w:val="004C2E10"/>
    <w:rsid w:val="004C2F54"/>
    <w:rsid w:val="004C303D"/>
    <w:rsid w:val="004C33E0"/>
    <w:rsid w:val="004C36E8"/>
    <w:rsid w:val="004C3BBA"/>
    <w:rsid w:val="004C3D42"/>
    <w:rsid w:val="004C41E1"/>
    <w:rsid w:val="004C463D"/>
    <w:rsid w:val="004C5202"/>
    <w:rsid w:val="004C567B"/>
    <w:rsid w:val="004C56C1"/>
    <w:rsid w:val="004C57AF"/>
    <w:rsid w:val="004C5A9A"/>
    <w:rsid w:val="004C5AFF"/>
    <w:rsid w:val="004C6128"/>
    <w:rsid w:val="004C6305"/>
    <w:rsid w:val="004C6957"/>
    <w:rsid w:val="004C6EE8"/>
    <w:rsid w:val="004C707B"/>
    <w:rsid w:val="004C76B2"/>
    <w:rsid w:val="004C78BB"/>
    <w:rsid w:val="004C797F"/>
    <w:rsid w:val="004C7AB1"/>
    <w:rsid w:val="004C7E3B"/>
    <w:rsid w:val="004C7E64"/>
    <w:rsid w:val="004D0001"/>
    <w:rsid w:val="004D038C"/>
    <w:rsid w:val="004D07DC"/>
    <w:rsid w:val="004D09BA"/>
    <w:rsid w:val="004D156D"/>
    <w:rsid w:val="004D1582"/>
    <w:rsid w:val="004D233D"/>
    <w:rsid w:val="004D25E3"/>
    <w:rsid w:val="004D280B"/>
    <w:rsid w:val="004D2AE4"/>
    <w:rsid w:val="004D34AF"/>
    <w:rsid w:val="004D410F"/>
    <w:rsid w:val="004D49A5"/>
    <w:rsid w:val="004D5145"/>
    <w:rsid w:val="004D5846"/>
    <w:rsid w:val="004D585D"/>
    <w:rsid w:val="004D58DC"/>
    <w:rsid w:val="004D5DBA"/>
    <w:rsid w:val="004D6015"/>
    <w:rsid w:val="004D68D3"/>
    <w:rsid w:val="004D73D6"/>
    <w:rsid w:val="004D7514"/>
    <w:rsid w:val="004D792F"/>
    <w:rsid w:val="004E04F9"/>
    <w:rsid w:val="004E05E5"/>
    <w:rsid w:val="004E0646"/>
    <w:rsid w:val="004E2451"/>
    <w:rsid w:val="004E25B1"/>
    <w:rsid w:val="004E2749"/>
    <w:rsid w:val="004E2B9B"/>
    <w:rsid w:val="004E2DAA"/>
    <w:rsid w:val="004E32E9"/>
    <w:rsid w:val="004E35A2"/>
    <w:rsid w:val="004E367B"/>
    <w:rsid w:val="004E4058"/>
    <w:rsid w:val="004E421D"/>
    <w:rsid w:val="004E4254"/>
    <w:rsid w:val="004E536E"/>
    <w:rsid w:val="004E6047"/>
    <w:rsid w:val="004E62E2"/>
    <w:rsid w:val="004E681F"/>
    <w:rsid w:val="004E6B70"/>
    <w:rsid w:val="004E6DF0"/>
    <w:rsid w:val="004E7881"/>
    <w:rsid w:val="004E7B09"/>
    <w:rsid w:val="004E7B9F"/>
    <w:rsid w:val="004E7CFD"/>
    <w:rsid w:val="004F0385"/>
    <w:rsid w:val="004F0492"/>
    <w:rsid w:val="004F0E76"/>
    <w:rsid w:val="004F154A"/>
    <w:rsid w:val="004F1665"/>
    <w:rsid w:val="004F206F"/>
    <w:rsid w:val="004F22E3"/>
    <w:rsid w:val="004F23BF"/>
    <w:rsid w:val="004F2B62"/>
    <w:rsid w:val="004F3516"/>
    <w:rsid w:val="004F3661"/>
    <w:rsid w:val="004F4335"/>
    <w:rsid w:val="004F4487"/>
    <w:rsid w:val="004F565F"/>
    <w:rsid w:val="004F6392"/>
    <w:rsid w:val="004F66A0"/>
    <w:rsid w:val="004F6833"/>
    <w:rsid w:val="004F69A3"/>
    <w:rsid w:val="004F6B5C"/>
    <w:rsid w:val="004F710B"/>
    <w:rsid w:val="004F73B5"/>
    <w:rsid w:val="004F7460"/>
    <w:rsid w:val="004F783A"/>
    <w:rsid w:val="004F7A8C"/>
    <w:rsid w:val="004F7E58"/>
    <w:rsid w:val="0050010A"/>
    <w:rsid w:val="0050042F"/>
    <w:rsid w:val="005006C6"/>
    <w:rsid w:val="0050080D"/>
    <w:rsid w:val="00501DF4"/>
    <w:rsid w:val="005024DC"/>
    <w:rsid w:val="00502BC6"/>
    <w:rsid w:val="00502CFC"/>
    <w:rsid w:val="00502E43"/>
    <w:rsid w:val="00503DAA"/>
    <w:rsid w:val="00504C11"/>
    <w:rsid w:val="00504E33"/>
    <w:rsid w:val="00505198"/>
    <w:rsid w:val="00505468"/>
    <w:rsid w:val="0050572D"/>
    <w:rsid w:val="00505859"/>
    <w:rsid w:val="00505EC3"/>
    <w:rsid w:val="00506598"/>
    <w:rsid w:val="00507378"/>
    <w:rsid w:val="00507784"/>
    <w:rsid w:val="00510132"/>
    <w:rsid w:val="0051052A"/>
    <w:rsid w:val="005111CC"/>
    <w:rsid w:val="00511433"/>
    <w:rsid w:val="00511866"/>
    <w:rsid w:val="0051204C"/>
    <w:rsid w:val="00513267"/>
    <w:rsid w:val="0051339F"/>
    <w:rsid w:val="00513750"/>
    <w:rsid w:val="00513754"/>
    <w:rsid w:val="00513B95"/>
    <w:rsid w:val="00513E10"/>
    <w:rsid w:val="00513E5C"/>
    <w:rsid w:val="00513EE4"/>
    <w:rsid w:val="005144B8"/>
    <w:rsid w:val="00514632"/>
    <w:rsid w:val="00514F9C"/>
    <w:rsid w:val="005168D7"/>
    <w:rsid w:val="00516CEE"/>
    <w:rsid w:val="00516E7F"/>
    <w:rsid w:val="0051710E"/>
    <w:rsid w:val="00520A17"/>
    <w:rsid w:val="00521185"/>
    <w:rsid w:val="005215EA"/>
    <w:rsid w:val="00521F4C"/>
    <w:rsid w:val="0052287B"/>
    <w:rsid w:val="00522FBD"/>
    <w:rsid w:val="00523413"/>
    <w:rsid w:val="005237BA"/>
    <w:rsid w:val="00523AD4"/>
    <w:rsid w:val="00523B5B"/>
    <w:rsid w:val="00524213"/>
    <w:rsid w:val="005243C2"/>
    <w:rsid w:val="00524C08"/>
    <w:rsid w:val="0052545A"/>
    <w:rsid w:val="005254AC"/>
    <w:rsid w:val="00525978"/>
    <w:rsid w:val="00526ACE"/>
    <w:rsid w:val="00527084"/>
    <w:rsid w:val="005279BC"/>
    <w:rsid w:val="00527F85"/>
    <w:rsid w:val="00530A12"/>
    <w:rsid w:val="00530B5A"/>
    <w:rsid w:val="00530BD0"/>
    <w:rsid w:val="00530E2C"/>
    <w:rsid w:val="005311BF"/>
    <w:rsid w:val="00531445"/>
    <w:rsid w:val="00531AE0"/>
    <w:rsid w:val="00531D35"/>
    <w:rsid w:val="00532053"/>
    <w:rsid w:val="005322BD"/>
    <w:rsid w:val="005322EC"/>
    <w:rsid w:val="00532305"/>
    <w:rsid w:val="00532317"/>
    <w:rsid w:val="00532528"/>
    <w:rsid w:val="00532638"/>
    <w:rsid w:val="005327A7"/>
    <w:rsid w:val="005328A1"/>
    <w:rsid w:val="00532E64"/>
    <w:rsid w:val="00533149"/>
    <w:rsid w:val="00533355"/>
    <w:rsid w:val="00534030"/>
    <w:rsid w:val="00534060"/>
    <w:rsid w:val="0053431E"/>
    <w:rsid w:val="005343B5"/>
    <w:rsid w:val="00534616"/>
    <w:rsid w:val="0053483F"/>
    <w:rsid w:val="005348A3"/>
    <w:rsid w:val="0053493E"/>
    <w:rsid w:val="00534A9E"/>
    <w:rsid w:val="00535011"/>
    <w:rsid w:val="005354E3"/>
    <w:rsid w:val="00536A23"/>
    <w:rsid w:val="005379FF"/>
    <w:rsid w:val="00537D23"/>
    <w:rsid w:val="00540850"/>
    <w:rsid w:val="005408F8"/>
    <w:rsid w:val="00541D88"/>
    <w:rsid w:val="0054237C"/>
    <w:rsid w:val="00542695"/>
    <w:rsid w:val="00542765"/>
    <w:rsid w:val="005431BC"/>
    <w:rsid w:val="005433D7"/>
    <w:rsid w:val="005436B3"/>
    <w:rsid w:val="0054398C"/>
    <w:rsid w:val="00543D28"/>
    <w:rsid w:val="00543DE6"/>
    <w:rsid w:val="00543E53"/>
    <w:rsid w:val="00544064"/>
    <w:rsid w:val="00544249"/>
    <w:rsid w:val="00544623"/>
    <w:rsid w:val="00544AD2"/>
    <w:rsid w:val="005452D6"/>
    <w:rsid w:val="00545A3B"/>
    <w:rsid w:val="005466DB"/>
    <w:rsid w:val="00546904"/>
    <w:rsid w:val="00546DDA"/>
    <w:rsid w:val="0054714E"/>
    <w:rsid w:val="0054770C"/>
    <w:rsid w:val="00547A6E"/>
    <w:rsid w:val="005501C0"/>
    <w:rsid w:val="00550478"/>
    <w:rsid w:val="00550FE0"/>
    <w:rsid w:val="00551459"/>
    <w:rsid w:val="005518F8"/>
    <w:rsid w:val="005525CC"/>
    <w:rsid w:val="005529ED"/>
    <w:rsid w:val="00552DD6"/>
    <w:rsid w:val="00552E8A"/>
    <w:rsid w:val="00552EB1"/>
    <w:rsid w:val="00553210"/>
    <w:rsid w:val="0055323C"/>
    <w:rsid w:val="00553529"/>
    <w:rsid w:val="00553784"/>
    <w:rsid w:val="00554197"/>
    <w:rsid w:val="00554667"/>
    <w:rsid w:val="00554A70"/>
    <w:rsid w:val="00554BC0"/>
    <w:rsid w:val="005553A0"/>
    <w:rsid w:val="00555AE4"/>
    <w:rsid w:val="00555BB8"/>
    <w:rsid w:val="00555C6C"/>
    <w:rsid w:val="0055607D"/>
    <w:rsid w:val="00556FDC"/>
    <w:rsid w:val="0055704B"/>
    <w:rsid w:val="00557209"/>
    <w:rsid w:val="00557355"/>
    <w:rsid w:val="00557C62"/>
    <w:rsid w:val="00557F91"/>
    <w:rsid w:val="005606FD"/>
    <w:rsid w:val="00560DC3"/>
    <w:rsid w:val="00560E90"/>
    <w:rsid w:val="00561591"/>
    <w:rsid w:val="005615F5"/>
    <w:rsid w:val="00561C86"/>
    <w:rsid w:val="00561D11"/>
    <w:rsid w:val="00561F59"/>
    <w:rsid w:val="00561F80"/>
    <w:rsid w:val="00562D80"/>
    <w:rsid w:val="00563111"/>
    <w:rsid w:val="00563555"/>
    <w:rsid w:val="005636F7"/>
    <w:rsid w:val="0056384B"/>
    <w:rsid w:val="00563CEF"/>
    <w:rsid w:val="00563E68"/>
    <w:rsid w:val="0056491C"/>
    <w:rsid w:val="005649F6"/>
    <w:rsid w:val="00564BBA"/>
    <w:rsid w:val="00564C58"/>
    <w:rsid w:val="00565384"/>
    <w:rsid w:val="0056588D"/>
    <w:rsid w:val="005658E1"/>
    <w:rsid w:val="005663C2"/>
    <w:rsid w:val="005668C9"/>
    <w:rsid w:val="005678FD"/>
    <w:rsid w:val="005679CD"/>
    <w:rsid w:val="00567D63"/>
    <w:rsid w:val="00567F43"/>
    <w:rsid w:val="0057037A"/>
    <w:rsid w:val="00570692"/>
    <w:rsid w:val="00571FC4"/>
    <w:rsid w:val="00572430"/>
    <w:rsid w:val="0057298F"/>
    <w:rsid w:val="00572A44"/>
    <w:rsid w:val="00572D00"/>
    <w:rsid w:val="005737F6"/>
    <w:rsid w:val="00573EE1"/>
    <w:rsid w:val="005740C7"/>
    <w:rsid w:val="0057417D"/>
    <w:rsid w:val="00574C4B"/>
    <w:rsid w:val="0057500A"/>
    <w:rsid w:val="005757ED"/>
    <w:rsid w:val="00575895"/>
    <w:rsid w:val="00575A7E"/>
    <w:rsid w:val="00575B8C"/>
    <w:rsid w:val="00575EBB"/>
    <w:rsid w:val="00575EE6"/>
    <w:rsid w:val="00576371"/>
    <w:rsid w:val="005765D4"/>
    <w:rsid w:val="00576E07"/>
    <w:rsid w:val="00577CCE"/>
    <w:rsid w:val="00577DA8"/>
    <w:rsid w:val="00580570"/>
    <w:rsid w:val="005809A9"/>
    <w:rsid w:val="00580D87"/>
    <w:rsid w:val="0058104B"/>
    <w:rsid w:val="00581704"/>
    <w:rsid w:val="00581FD8"/>
    <w:rsid w:val="00582A88"/>
    <w:rsid w:val="00582B6D"/>
    <w:rsid w:val="00582D7A"/>
    <w:rsid w:val="00582FD8"/>
    <w:rsid w:val="005831F0"/>
    <w:rsid w:val="00583205"/>
    <w:rsid w:val="00583AC6"/>
    <w:rsid w:val="00583C45"/>
    <w:rsid w:val="00584088"/>
    <w:rsid w:val="00584A31"/>
    <w:rsid w:val="00584DF0"/>
    <w:rsid w:val="00585467"/>
    <w:rsid w:val="00585A7D"/>
    <w:rsid w:val="00585D83"/>
    <w:rsid w:val="00587BD5"/>
    <w:rsid w:val="0059008F"/>
    <w:rsid w:val="00590114"/>
    <w:rsid w:val="005902F7"/>
    <w:rsid w:val="00590F97"/>
    <w:rsid w:val="005918EE"/>
    <w:rsid w:val="0059277D"/>
    <w:rsid w:val="00592F5D"/>
    <w:rsid w:val="00593582"/>
    <w:rsid w:val="0059395D"/>
    <w:rsid w:val="005939B3"/>
    <w:rsid w:val="00593A5B"/>
    <w:rsid w:val="00593ADF"/>
    <w:rsid w:val="0059484C"/>
    <w:rsid w:val="00594BC4"/>
    <w:rsid w:val="00594EE0"/>
    <w:rsid w:val="005952A2"/>
    <w:rsid w:val="0059578F"/>
    <w:rsid w:val="005964B9"/>
    <w:rsid w:val="00596767"/>
    <w:rsid w:val="00596A40"/>
    <w:rsid w:val="00596AA8"/>
    <w:rsid w:val="005979D4"/>
    <w:rsid w:val="00597B23"/>
    <w:rsid w:val="005A063A"/>
    <w:rsid w:val="005A0AB8"/>
    <w:rsid w:val="005A0BD2"/>
    <w:rsid w:val="005A1658"/>
    <w:rsid w:val="005A1EAA"/>
    <w:rsid w:val="005A1F8E"/>
    <w:rsid w:val="005A271D"/>
    <w:rsid w:val="005A27B0"/>
    <w:rsid w:val="005A2C72"/>
    <w:rsid w:val="005A2CE3"/>
    <w:rsid w:val="005A313B"/>
    <w:rsid w:val="005A3178"/>
    <w:rsid w:val="005A31BD"/>
    <w:rsid w:val="005A321B"/>
    <w:rsid w:val="005A37AB"/>
    <w:rsid w:val="005A3E74"/>
    <w:rsid w:val="005A4361"/>
    <w:rsid w:val="005A461A"/>
    <w:rsid w:val="005A57E3"/>
    <w:rsid w:val="005A5EC4"/>
    <w:rsid w:val="005A622F"/>
    <w:rsid w:val="005A6C73"/>
    <w:rsid w:val="005A734C"/>
    <w:rsid w:val="005A7485"/>
    <w:rsid w:val="005A7879"/>
    <w:rsid w:val="005A7911"/>
    <w:rsid w:val="005B03A9"/>
    <w:rsid w:val="005B086C"/>
    <w:rsid w:val="005B0A18"/>
    <w:rsid w:val="005B112F"/>
    <w:rsid w:val="005B17AC"/>
    <w:rsid w:val="005B19F0"/>
    <w:rsid w:val="005B2527"/>
    <w:rsid w:val="005B309F"/>
    <w:rsid w:val="005B34E8"/>
    <w:rsid w:val="005B3CEA"/>
    <w:rsid w:val="005B3D97"/>
    <w:rsid w:val="005B46DF"/>
    <w:rsid w:val="005B4CEB"/>
    <w:rsid w:val="005B55B0"/>
    <w:rsid w:val="005B56D7"/>
    <w:rsid w:val="005B5AF9"/>
    <w:rsid w:val="005B62BF"/>
    <w:rsid w:val="005B6493"/>
    <w:rsid w:val="005B6C7B"/>
    <w:rsid w:val="005B71E5"/>
    <w:rsid w:val="005B7483"/>
    <w:rsid w:val="005B797B"/>
    <w:rsid w:val="005C0339"/>
    <w:rsid w:val="005C079F"/>
    <w:rsid w:val="005C087A"/>
    <w:rsid w:val="005C0912"/>
    <w:rsid w:val="005C0B11"/>
    <w:rsid w:val="005C1775"/>
    <w:rsid w:val="005C1D70"/>
    <w:rsid w:val="005C1DE6"/>
    <w:rsid w:val="005C22BC"/>
    <w:rsid w:val="005C2826"/>
    <w:rsid w:val="005C3243"/>
    <w:rsid w:val="005C327E"/>
    <w:rsid w:val="005C33C5"/>
    <w:rsid w:val="005C342F"/>
    <w:rsid w:val="005C3FEC"/>
    <w:rsid w:val="005C4469"/>
    <w:rsid w:val="005C44DE"/>
    <w:rsid w:val="005C4662"/>
    <w:rsid w:val="005C46D7"/>
    <w:rsid w:val="005C473D"/>
    <w:rsid w:val="005C4E40"/>
    <w:rsid w:val="005C53CD"/>
    <w:rsid w:val="005C5CD5"/>
    <w:rsid w:val="005C5D85"/>
    <w:rsid w:val="005C62BD"/>
    <w:rsid w:val="005C67B0"/>
    <w:rsid w:val="005C72C9"/>
    <w:rsid w:val="005C74E5"/>
    <w:rsid w:val="005C761B"/>
    <w:rsid w:val="005C7957"/>
    <w:rsid w:val="005C7AF0"/>
    <w:rsid w:val="005D0392"/>
    <w:rsid w:val="005D0615"/>
    <w:rsid w:val="005D0C59"/>
    <w:rsid w:val="005D1431"/>
    <w:rsid w:val="005D25F5"/>
    <w:rsid w:val="005D2EB0"/>
    <w:rsid w:val="005D3024"/>
    <w:rsid w:val="005D356B"/>
    <w:rsid w:val="005D3628"/>
    <w:rsid w:val="005D3BEA"/>
    <w:rsid w:val="005D40D4"/>
    <w:rsid w:val="005D42C2"/>
    <w:rsid w:val="005D47F2"/>
    <w:rsid w:val="005D5007"/>
    <w:rsid w:val="005D566B"/>
    <w:rsid w:val="005D63CC"/>
    <w:rsid w:val="005D66CC"/>
    <w:rsid w:val="005D68DF"/>
    <w:rsid w:val="005D6F5F"/>
    <w:rsid w:val="005D6F60"/>
    <w:rsid w:val="005D7235"/>
    <w:rsid w:val="005D75EB"/>
    <w:rsid w:val="005D7787"/>
    <w:rsid w:val="005D7DCD"/>
    <w:rsid w:val="005E06DB"/>
    <w:rsid w:val="005E0E3A"/>
    <w:rsid w:val="005E142E"/>
    <w:rsid w:val="005E1A52"/>
    <w:rsid w:val="005E1C38"/>
    <w:rsid w:val="005E1DAB"/>
    <w:rsid w:val="005E296F"/>
    <w:rsid w:val="005E36AB"/>
    <w:rsid w:val="005E377B"/>
    <w:rsid w:val="005E3BE6"/>
    <w:rsid w:val="005E4298"/>
    <w:rsid w:val="005E42F2"/>
    <w:rsid w:val="005E4935"/>
    <w:rsid w:val="005E4ABA"/>
    <w:rsid w:val="005E4C4E"/>
    <w:rsid w:val="005E4D00"/>
    <w:rsid w:val="005E4D0D"/>
    <w:rsid w:val="005E4F74"/>
    <w:rsid w:val="005E52B5"/>
    <w:rsid w:val="005E53EF"/>
    <w:rsid w:val="005E544E"/>
    <w:rsid w:val="005E55A1"/>
    <w:rsid w:val="005E58B0"/>
    <w:rsid w:val="005E59BD"/>
    <w:rsid w:val="005E5AD2"/>
    <w:rsid w:val="005E6290"/>
    <w:rsid w:val="005E63F7"/>
    <w:rsid w:val="005E6933"/>
    <w:rsid w:val="005E696D"/>
    <w:rsid w:val="005E6C4A"/>
    <w:rsid w:val="005E7F0A"/>
    <w:rsid w:val="005F0178"/>
    <w:rsid w:val="005F050B"/>
    <w:rsid w:val="005F0706"/>
    <w:rsid w:val="005F11EB"/>
    <w:rsid w:val="005F13E3"/>
    <w:rsid w:val="005F1DB8"/>
    <w:rsid w:val="005F2355"/>
    <w:rsid w:val="005F2D4C"/>
    <w:rsid w:val="005F32D9"/>
    <w:rsid w:val="005F3645"/>
    <w:rsid w:val="005F372C"/>
    <w:rsid w:val="005F37EB"/>
    <w:rsid w:val="005F3936"/>
    <w:rsid w:val="005F3E71"/>
    <w:rsid w:val="005F3FEE"/>
    <w:rsid w:val="005F45D2"/>
    <w:rsid w:val="005F46F4"/>
    <w:rsid w:val="005F587F"/>
    <w:rsid w:val="005F5F90"/>
    <w:rsid w:val="005F605B"/>
    <w:rsid w:val="005F6B0B"/>
    <w:rsid w:val="005F7940"/>
    <w:rsid w:val="006002F2"/>
    <w:rsid w:val="0060086E"/>
    <w:rsid w:val="00600DF8"/>
    <w:rsid w:val="0060197D"/>
    <w:rsid w:val="006019A4"/>
    <w:rsid w:val="00601A26"/>
    <w:rsid w:val="00601E80"/>
    <w:rsid w:val="00602416"/>
    <w:rsid w:val="00602D27"/>
    <w:rsid w:val="0060306D"/>
    <w:rsid w:val="0060362F"/>
    <w:rsid w:val="00603D02"/>
    <w:rsid w:val="00603E15"/>
    <w:rsid w:val="0060438F"/>
    <w:rsid w:val="00604AE7"/>
    <w:rsid w:val="00604F98"/>
    <w:rsid w:val="0060512D"/>
    <w:rsid w:val="00605F2E"/>
    <w:rsid w:val="00606191"/>
    <w:rsid w:val="006065A5"/>
    <w:rsid w:val="00606A58"/>
    <w:rsid w:val="00607459"/>
    <w:rsid w:val="006077C3"/>
    <w:rsid w:val="00610849"/>
    <w:rsid w:val="006109D8"/>
    <w:rsid w:val="00610BC5"/>
    <w:rsid w:val="006116AF"/>
    <w:rsid w:val="00611911"/>
    <w:rsid w:val="00611EC2"/>
    <w:rsid w:val="00611FE4"/>
    <w:rsid w:val="00612361"/>
    <w:rsid w:val="00612D69"/>
    <w:rsid w:val="0061325E"/>
    <w:rsid w:val="006137D0"/>
    <w:rsid w:val="006138E1"/>
    <w:rsid w:val="00613960"/>
    <w:rsid w:val="00613C14"/>
    <w:rsid w:val="00613CE1"/>
    <w:rsid w:val="006142A9"/>
    <w:rsid w:val="0061489A"/>
    <w:rsid w:val="0061496D"/>
    <w:rsid w:val="00614A93"/>
    <w:rsid w:val="00614A96"/>
    <w:rsid w:val="00614DF9"/>
    <w:rsid w:val="00615AA0"/>
    <w:rsid w:val="006163EE"/>
    <w:rsid w:val="006169DC"/>
    <w:rsid w:val="00616F04"/>
    <w:rsid w:val="006179F1"/>
    <w:rsid w:val="00617CFD"/>
    <w:rsid w:val="00620814"/>
    <w:rsid w:val="00620DAA"/>
    <w:rsid w:val="00621214"/>
    <w:rsid w:val="006214FB"/>
    <w:rsid w:val="006221EE"/>
    <w:rsid w:val="006223CE"/>
    <w:rsid w:val="00622905"/>
    <w:rsid w:val="00622A87"/>
    <w:rsid w:val="00623083"/>
    <w:rsid w:val="00624E47"/>
    <w:rsid w:val="006259E6"/>
    <w:rsid w:val="006260FB"/>
    <w:rsid w:val="00626CE6"/>
    <w:rsid w:val="00630BB8"/>
    <w:rsid w:val="00630FF4"/>
    <w:rsid w:val="006318B8"/>
    <w:rsid w:val="006319C6"/>
    <w:rsid w:val="00631BA2"/>
    <w:rsid w:val="00631F95"/>
    <w:rsid w:val="006328F0"/>
    <w:rsid w:val="00632B4D"/>
    <w:rsid w:val="00632D84"/>
    <w:rsid w:val="00632DC2"/>
    <w:rsid w:val="00632F3F"/>
    <w:rsid w:val="006333E9"/>
    <w:rsid w:val="0063364D"/>
    <w:rsid w:val="00633F9E"/>
    <w:rsid w:val="006345AC"/>
    <w:rsid w:val="00634FE7"/>
    <w:rsid w:val="0063518D"/>
    <w:rsid w:val="0063535A"/>
    <w:rsid w:val="00635A42"/>
    <w:rsid w:val="00635E4F"/>
    <w:rsid w:val="006367AE"/>
    <w:rsid w:val="006378D5"/>
    <w:rsid w:val="0064033F"/>
    <w:rsid w:val="00640413"/>
    <w:rsid w:val="006404ED"/>
    <w:rsid w:val="00640855"/>
    <w:rsid w:val="00641D92"/>
    <w:rsid w:val="00641F31"/>
    <w:rsid w:val="00642045"/>
    <w:rsid w:val="00642733"/>
    <w:rsid w:val="006427C6"/>
    <w:rsid w:val="00642C14"/>
    <w:rsid w:val="00642CA8"/>
    <w:rsid w:val="00642F05"/>
    <w:rsid w:val="00644736"/>
    <w:rsid w:val="00644B94"/>
    <w:rsid w:val="00645EC9"/>
    <w:rsid w:val="006460F1"/>
    <w:rsid w:val="0064625F"/>
    <w:rsid w:val="00646990"/>
    <w:rsid w:val="0064701F"/>
    <w:rsid w:val="006472E7"/>
    <w:rsid w:val="00647F46"/>
    <w:rsid w:val="00647FA9"/>
    <w:rsid w:val="006502B5"/>
    <w:rsid w:val="006506DF"/>
    <w:rsid w:val="0065090A"/>
    <w:rsid w:val="006516B9"/>
    <w:rsid w:val="00651EC4"/>
    <w:rsid w:val="00652D55"/>
    <w:rsid w:val="00653095"/>
    <w:rsid w:val="0065328B"/>
    <w:rsid w:val="0065358C"/>
    <w:rsid w:val="006543C0"/>
    <w:rsid w:val="00654574"/>
    <w:rsid w:val="0065464C"/>
    <w:rsid w:val="00654C9F"/>
    <w:rsid w:val="006556C5"/>
    <w:rsid w:val="00655999"/>
    <w:rsid w:val="00655C70"/>
    <w:rsid w:val="00655CFD"/>
    <w:rsid w:val="006566D5"/>
    <w:rsid w:val="00657805"/>
    <w:rsid w:val="006606C0"/>
    <w:rsid w:val="00660863"/>
    <w:rsid w:val="00660B31"/>
    <w:rsid w:val="00660C9B"/>
    <w:rsid w:val="00660EC9"/>
    <w:rsid w:val="00661090"/>
    <w:rsid w:val="0066113A"/>
    <w:rsid w:val="006612C0"/>
    <w:rsid w:val="0066173F"/>
    <w:rsid w:val="00661859"/>
    <w:rsid w:val="006620F1"/>
    <w:rsid w:val="0066247C"/>
    <w:rsid w:val="0066266F"/>
    <w:rsid w:val="0066326D"/>
    <w:rsid w:val="006639F7"/>
    <w:rsid w:val="00664096"/>
    <w:rsid w:val="006640D6"/>
    <w:rsid w:val="00665A89"/>
    <w:rsid w:val="00665F20"/>
    <w:rsid w:val="00665F30"/>
    <w:rsid w:val="00666249"/>
    <w:rsid w:val="006666A9"/>
    <w:rsid w:val="00666A57"/>
    <w:rsid w:val="00666B05"/>
    <w:rsid w:val="006674A9"/>
    <w:rsid w:val="006677CD"/>
    <w:rsid w:val="00667B73"/>
    <w:rsid w:val="00667F26"/>
    <w:rsid w:val="00670B14"/>
    <w:rsid w:val="00670C08"/>
    <w:rsid w:val="00671026"/>
    <w:rsid w:val="006713A9"/>
    <w:rsid w:val="00671433"/>
    <w:rsid w:val="00671436"/>
    <w:rsid w:val="00672AAE"/>
    <w:rsid w:val="00672DC8"/>
    <w:rsid w:val="00673603"/>
    <w:rsid w:val="006744E0"/>
    <w:rsid w:val="00674962"/>
    <w:rsid w:val="00674C55"/>
    <w:rsid w:val="00674F95"/>
    <w:rsid w:val="00675AA2"/>
    <w:rsid w:val="00675BB6"/>
    <w:rsid w:val="00676D5E"/>
    <w:rsid w:val="00676F94"/>
    <w:rsid w:val="00677151"/>
    <w:rsid w:val="006777E9"/>
    <w:rsid w:val="00677AFD"/>
    <w:rsid w:val="00677B68"/>
    <w:rsid w:val="00677D3D"/>
    <w:rsid w:val="0068075A"/>
    <w:rsid w:val="006807C5"/>
    <w:rsid w:val="00681335"/>
    <w:rsid w:val="0068150E"/>
    <w:rsid w:val="00681ACA"/>
    <w:rsid w:val="00681D4E"/>
    <w:rsid w:val="00681DD0"/>
    <w:rsid w:val="0068275C"/>
    <w:rsid w:val="006831F9"/>
    <w:rsid w:val="0068392F"/>
    <w:rsid w:val="00683DA1"/>
    <w:rsid w:val="006840D7"/>
    <w:rsid w:val="00684EAA"/>
    <w:rsid w:val="00685654"/>
    <w:rsid w:val="006856F7"/>
    <w:rsid w:val="00685799"/>
    <w:rsid w:val="00685B0A"/>
    <w:rsid w:val="00685BC5"/>
    <w:rsid w:val="00687B7A"/>
    <w:rsid w:val="00690C6D"/>
    <w:rsid w:val="0069159F"/>
    <w:rsid w:val="00691EFE"/>
    <w:rsid w:val="00691FA2"/>
    <w:rsid w:val="0069263E"/>
    <w:rsid w:val="00693405"/>
    <w:rsid w:val="006937E4"/>
    <w:rsid w:val="00695028"/>
    <w:rsid w:val="0069507A"/>
    <w:rsid w:val="006953BE"/>
    <w:rsid w:val="006957CC"/>
    <w:rsid w:val="00695FBC"/>
    <w:rsid w:val="00696224"/>
    <w:rsid w:val="006962A0"/>
    <w:rsid w:val="00696A30"/>
    <w:rsid w:val="00696C1C"/>
    <w:rsid w:val="00696FE2"/>
    <w:rsid w:val="0069708C"/>
    <w:rsid w:val="00697415"/>
    <w:rsid w:val="0069746F"/>
    <w:rsid w:val="00697A06"/>
    <w:rsid w:val="006A0FC3"/>
    <w:rsid w:val="006A1302"/>
    <w:rsid w:val="006A15C9"/>
    <w:rsid w:val="006A1745"/>
    <w:rsid w:val="006A1CC0"/>
    <w:rsid w:val="006A1D38"/>
    <w:rsid w:val="006A22A7"/>
    <w:rsid w:val="006A2826"/>
    <w:rsid w:val="006A2F96"/>
    <w:rsid w:val="006A330A"/>
    <w:rsid w:val="006A4112"/>
    <w:rsid w:val="006A47AF"/>
    <w:rsid w:val="006A47F0"/>
    <w:rsid w:val="006A4B3F"/>
    <w:rsid w:val="006A5405"/>
    <w:rsid w:val="006A553C"/>
    <w:rsid w:val="006A5DF5"/>
    <w:rsid w:val="006A6F25"/>
    <w:rsid w:val="006A740E"/>
    <w:rsid w:val="006A746E"/>
    <w:rsid w:val="006A790A"/>
    <w:rsid w:val="006A7973"/>
    <w:rsid w:val="006A7CC0"/>
    <w:rsid w:val="006A7EB7"/>
    <w:rsid w:val="006B02CC"/>
    <w:rsid w:val="006B05DB"/>
    <w:rsid w:val="006B0643"/>
    <w:rsid w:val="006B07B3"/>
    <w:rsid w:val="006B0D22"/>
    <w:rsid w:val="006B1BA0"/>
    <w:rsid w:val="006B1C37"/>
    <w:rsid w:val="006B34E9"/>
    <w:rsid w:val="006B38DC"/>
    <w:rsid w:val="006B3A9D"/>
    <w:rsid w:val="006B3F3F"/>
    <w:rsid w:val="006B44EA"/>
    <w:rsid w:val="006B500A"/>
    <w:rsid w:val="006B528D"/>
    <w:rsid w:val="006B59AB"/>
    <w:rsid w:val="006B5AA2"/>
    <w:rsid w:val="006B6996"/>
    <w:rsid w:val="006B7796"/>
    <w:rsid w:val="006B7C39"/>
    <w:rsid w:val="006B7E9D"/>
    <w:rsid w:val="006C007F"/>
    <w:rsid w:val="006C0791"/>
    <w:rsid w:val="006C07BB"/>
    <w:rsid w:val="006C08C1"/>
    <w:rsid w:val="006C0B38"/>
    <w:rsid w:val="006C0D05"/>
    <w:rsid w:val="006C0E2B"/>
    <w:rsid w:val="006C1161"/>
    <w:rsid w:val="006C1543"/>
    <w:rsid w:val="006C22A8"/>
    <w:rsid w:val="006C2985"/>
    <w:rsid w:val="006C2B4A"/>
    <w:rsid w:val="006C370C"/>
    <w:rsid w:val="006C3FF5"/>
    <w:rsid w:val="006C4264"/>
    <w:rsid w:val="006C44F8"/>
    <w:rsid w:val="006C4822"/>
    <w:rsid w:val="006C4861"/>
    <w:rsid w:val="006C4BCE"/>
    <w:rsid w:val="006C5398"/>
    <w:rsid w:val="006C58E6"/>
    <w:rsid w:val="006C5FC2"/>
    <w:rsid w:val="006C6189"/>
    <w:rsid w:val="006C63DD"/>
    <w:rsid w:val="006C6B00"/>
    <w:rsid w:val="006C7E31"/>
    <w:rsid w:val="006D0900"/>
    <w:rsid w:val="006D094F"/>
    <w:rsid w:val="006D1865"/>
    <w:rsid w:val="006D1DC7"/>
    <w:rsid w:val="006D21E3"/>
    <w:rsid w:val="006D2487"/>
    <w:rsid w:val="006D2B73"/>
    <w:rsid w:val="006D364B"/>
    <w:rsid w:val="006D3988"/>
    <w:rsid w:val="006D3A58"/>
    <w:rsid w:val="006D3DD3"/>
    <w:rsid w:val="006D490F"/>
    <w:rsid w:val="006D53E7"/>
    <w:rsid w:val="006D5E90"/>
    <w:rsid w:val="006D65B6"/>
    <w:rsid w:val="006D71AD"/>
    <w:rsid w:val="006D758E"/>
    <w:rsid w:val="006D79AA"/>
    <w:rsid w:val="006D7D6F"/>
    <w:rsid w:val="006E00E1"/>
    <w:rsid w:val="006E010D"/>
    <w:rsid w:val="006E011C"/>
    <w:rsid w:val="006E05FF"/>
    <w:rsid w:val="006E0FCA"/>
    <w:rsid w:val="006E1309"/>
    <w:rsid w:val="006E25E7"/>
    <w:rsid w:val="006E2A87"/>
    <w:rsid w:val="006E2F87"/>
    <w:rsid w:val="006E2FF8"/>
    <w:rsid w:val="006E30C1"/>
    <w:rsid w:val="006E3493"/>
    <w:rsid w:val="006E34CA"/>
    <w:rsid w:val="006E37B9"/>
    <w:rsid w:val="006E37CF"/>
    <w:rsid w:val="006E411C"/>
    <w:rsid w:val="006E4964"/>
    <w:rsid w:val="006E4A7C"/>
    <w:rsid w:val="006E5364"/>
    <w:rsid w:val="006E542A"/>
    <w:rsid w:val="006E6102"/>
    <w:rsid w:val="006E63D0"/>
    <w:rsid w:val="006E65A5"/>
    <w:rsid w:val="006E68E8"/>
    <w:rsid w:val="006E6B38"/>
    <w:rsid w:val="006E6BD8"/>
    <w:rsid w:val="006E77AE"/>
    <w:rsid w:val="006E7BA1"/>
    <w:rsid w:val="006F2581"/>
    <w:rsid w:val="006F2A58"/>
    <w:rsid w:val="006F2C08"/>
    <w:rsid w:val="006F300A"/>
    <w:rsid w:val="006F3955"/>
    <w:rsid w:val="006F3FF0"/>
    <w:rsid w:val="006F4378"/>
    <w:rsid w:val="006F458A"/>
    <w:rsid w:val="006F4AA5"/>
    <w:rsid w:val="006F4DA2"/>
    <w:rsid w:val="006F5486"/>
    <w:rsid w:val="006F6185"/>
    <w:rsid w:val="006F61E5"/>
    <w:rsid w:val="006F6756"/>
    <w:rsid w:val="006F695C"/>
    <w:rsid w:val="00700950"/>
    <w:rsid w:val="00700A69"/>
    <w:rsid w:val="0070106F"/>
    <w:rsid w:val="007019F8"/>
    <w:rsid w:val="00701B3A"/>
    <w:rsid w:val="00701B9B"/>
    <w:rsid w:val="00702B46"/>
    <w:rsid w:val="007039C4"/>
    <w:rsid w:val="00704BC9"/>
    <w:rsid w:val="00704D82"/>
    <w:rsid w:val="00704FE1"/>
    <w:rsid w:val="0070579B"/>
    <w:rsid w:val="00705F0A"/>
    <w:rsid w:val="007066B6"/>
    <w:rsid w:val="007066CA"/>
    <w:rsid w:val="00706789"/>
    <w:rsid w:val="00706CC3"/>
    <w:rsid w:val="00706F96"/>
    <w:rsid w:val="00707CB0"/>
    <w:rsid w:val="00710147"/>
    <w:rsid w:val="00710157"/>
    <w:rsid w:val="007101F2"/>
    <w:rsid w:val="00710919"/>
    <w:rsid w:val="007109BE"/>
    <w:rsid w:val="00710F0B"/>
    <w:rsid w:val="0071185F"/>
    <w:rsid w:val="007118EE"/>
    <w:rsid w:val="00711A10"/>
    <w:rsid w:val="0071253F"/>
    <w:rsid w:val="0071289A"/>
    <w:rsid w:val="007130A0"/>
    <w:rsid w:val="0071319B"/>
    <w:rsid w:val="00713519"/>
    <w:rsid w:val="0071423E"/>
    <w:rsid w:val="007144BB"/>
    <w:rsid w:val="007158B4"/>
    <w:rsid w:val="00715AD0"/>
    <w:rsid w:val="00715E89"/>
    <w:rsid w:val="0071650C"/>
    <w:rsid w:val="00716742"/>
    <w:rsid w:val="00716A89"/>
    <w:rsid w:val="00716DC6"/>
    <w:rsid w:val="00717038"/>
    <w:rsid w:val="007170C0"/>
    <w:rsid w:val="00717B8B"/>
    <w:rsid w:val="00717E04"/>
    <w:rsid w:val="00717FEB"/>
    <w:rsid w:val="007201C1"/>
    <w:rsid w:val="007216C7"/>
    <w:rsid w:val="00721C98"/>
    <w:rsid w:val="00721CFA"/>
    <w:rsid w:val="007224E2"/>
    <w:rsid w:val="00723004"/>
    <w:rsid w:val="007236A0"/>
    <w:rsid w:val="00723B4B"/>
    <w:rsid w:val="00723E8A"/>
    <w:rsid w:val="00724350"/>
    <w:rsid w:val="0072436B"/>
    <w:rsid w:val="007246CC"/>
    <w:rsid w:val="00724877"/>
    <w:rsid w:val="00725310"/>
    <w:rsid w:val="007256DA"/>
    <w:rsid w:val="00725845"/>
    <w:rsid w:val="00725A72"/>
    <w:rsid w:val="007269DC"/>
    <w:rsid w:val="00726B0D"/>
    <w:rsid w:val="00726D2C"/>
    <w:rsid w:val="00726E23"/>
    <w:rsid w:val="0072738D"/>
    <w:rsid w:val="0072767B"/>
    <w:rsid w:val="00727C40"/>
    <w:rsid w:val="0073045C"/>
    <w:rsid w:val="00730F1E"/>
    <w:rsid w:val="00730F32"/>
    <w:rsid w:val="00731394"/>
    <w:rsid w:val="00732980"/>
    <w:rsid w:val="00733223"/>
    <w:rsid w:val="00733475"/>
    <w:rsid w:val="00733769"/>
    <w:rsid w:val="00733A1B"/>
    <w:rsid w:val="00734408"/>
    <w:rsid w:val="0073512A"/>
    <w:rsid w:val="00735309"/>
    <w:rsid w:val="00735885"/>
    <w:rsid w:val="00735972"/>
    <w:rsid w:val="00735CFD"/>
    <w:rsid w:val="0073632F"/>
    <w:rsid w:val="007367C8"/>
    <w:rsid w:val="00736D2C"/>
    <w:rsid w:val="00737475"/>
    <w:rsid w:val="00737B11"/>
    <w:rsid w:val="007403C9"/>
    <w:rsid w:val="00740522"/>
    <w:rsid w:val="007406C2"/>
    <w:rsid w:val="00740FC3"/>
    <w:rsid w:val="007417B7"/>
    <w:rsid w:val="00741862"/>
    <w:rsid w:val="00741ECA"/>
    <w:rsid w:val="00742199"/>
    <w:rsid w:val="00742264"/>
    <w:rsid w:val="00742FBB"/>
    <w:rsid w:val="00742FD1"/>
    <w:rsid w:val="00743016"/>
    <w:rsid w:val="007430AC"/>
    <w:rsid w:val="0074322F"/>
    <w:rsid w:val="007439BB"/>
    <w:rsid w:val="00744CB2"/>
    <w:rsid w:val="00744D91"/>
    <w:rsid w:val="00744EEE"/>
    <w:rsid w:val="00744FA1"/>
    <w:rsid w:val="007451F7"/>
    <w:rsid w:val="00746452"/>
    <w:rsid w:val="00746721"/>
    <w:rsid w:val="0074693B"/>
    <w:rsid w:val="00746A0A"/>
    <w:rsid w:val="00747148"/>
    <w:rsid w:val="007471DC"/>
    <w:rsid w:val="0074799B"/>
    <w:rsid w:val="00747C7E"/>
    <w:rsid w:val="00747F92"/>
    <w:rsid w:val="00747FB6"/>
    <w:rsid w:val="00750BBC"/>
    <w:rsid w:val="00751392"/>
    <w:rsid w:val="00751AD7"/>
    <w:rsid w:val="0075296B"/>
    <w:rsid w:val="00752B8D"/>
    <w:rsid w:val="00752FF7"/>
    <w:rsid w:val="0075349D"/>
    <w:rsid w:val="00753E98"/>
    <w:rsid w:val="00753F42"/>
    <w:rsid w:val="0075408E"/>
    <w:rsid w:val="00754244"/>
    <w:rsid w:val="0075442C"/>
    <w:rsid w:val="00754491"/>
    <w:rsid w:val="00755487"/>
    <w:rsid w:val="007554B3"/>
    <w:rsid w:val="00755F83"/>
    <w:rsid w:val="007563F6"/>
    <w:rsid w:val="007564C6"/>
    <w:rsid w:val="00756C48"/>
    <w:rsid w:val="007572C9"/>
    <w:rsid w:val="007574C8"/>
    <w:rsid w:val="007601BF"/>
    <w:rsid w:val="00760414"/>
    <w:rsid w:val="007604AB"/>
    <w:rsid w:val="007608D2"/>
    <w:rsid w:val="00760E78"/>
    <w:rsid w:val="00760EF8"/>
    <w:rsid w:val="007610C7"/>
    <w:rsid w:val="00761330"/>
    <w:rsid w:val="00761745"/>
    <w:rsid w:val="0076177C"/>
    <w:rsid w:val="007619CA"/>
    <w:rsid w:val="00762132"/>
    <w:rsid w:val="00762491"/>
    <w:rsid w:val="0076269E"/>
    <w:rsid w:val="00762EC3"/>
    <w:rsid w:val="00763B5F"/>
    <w:rsid w:val="00764DE4"/>
    <w:rsid w:val="00764ED8"/>
    <w:rsid w:val="0076537F"/>
    <w:rsid w:val="007661AF"/>
    <w:rsid w:val="007661F3"/>
    <w:rsid w:val="007667AD"/>
    <w:rsid w:val="0076683F"/>
    <w:rsid w:val="007669E1"/>
    <w:rsid w:val="00766DBF"/>
    <w:rsid w:val="0076764E"/>
    <w:rsid w:val="0077095C"/>
    <w:rsid w:val="007709B1"/>
    <w:rsid w:val="00770D7E"/>
    <w:rsid w:val="00771478"/>
    <w:rsid w:val="0077192F"/>
    <w:rsid w:val="0077208E"/>
    <w:rsid w:val="00772A57"/>
    <w:rsid w:val="00772EF3"/>
    <w:rsid w:val="007732ED"/>
    <w:rsid w:val="007738DF"/>
    <w:rsid w:val="00773BDB"/>
    <w:rsid w:val="00774437"/>
    <w:rsid w:val="007745E0"/>
    <w:rsid w:val="00774CE8"/>
    <w:rsid w:val="00775483"/>
    <w:rsid w:val="00775880"/>
    <w:rsid w:val="00775A65"/>
    <w:rsid w:val="0077603B"/>
    <w:rsid w:val="00776599"/>
    <w:rsid w:val="00776833"/>
    <w:rsid w:val="00776CF5"/>
    <w:rsid w:val="00776E3E"/>
    <w:rsid w:val="007770AE"/>
    <w:rsid w:val="00777577"/>
    <w:rsid w:val="00777580"/>
    <w:rsid w:val="0078073D"/>
    <w:rsid w:val="0078093F"/>
    <w:rsid w:val="0078094E"/>
    <w:rsid w:val="00780F8F"/>
    <w:rsid w:val="00781157"/>
    <w:rsid w:val="00781309"/>
    <w:rsid w:val="00781645"/>
    <w:rsid w:val="007816E8"/>
    <w:rsid w:val="007830BD"/>
    <w:rsid w:val="00783665"/>
    <w:rsid w:val="0078392E"/>
    <w:rsid w:val="00783B6B"/>
    <w:rsid w:val="00783CEE"/>
    <w:rsid w:val="00783E9E"/>
    <w:rsid w:val="00784FD5"/>
    <w:rsid w:val="00785452"/>
    <w:rsid w:val="007855A1"/>
    <w:rsid w:val="007859CF"/>
    <w:rsid w:val="00786330"/>
    <w:rsid w:val="0078680D"/>
    <w:rsid w:val="0078695C"/>
    <w:rsid w:val="007869A9"/>
    <w:rsid w:val="00786A0E"/>
    <w:rsid w:val="00786A7B"/>
    <w:rsid w:val="00786AA1"/>
    <w:rsid w:val="0078706D"/>
    <w:rsid w:val="00787113"/>
    <w:rsid w:val="007878DE"/>
    <w:rsid w:val="00787F01"/>
    <w:rsid w:val="00790BCF"/>
    <w:rsid w:val="00791321"/>
    <w:rsid w:val="0079142C"/>
    <w:rsid w:val="00791C77"/>
    <w:rsid w:val="00791EAB"/>
    <w:rsid w:val="00791F59"/>
    <w:rsid w:val="00792175"/>
    <w:rsid w:val="007924C9"/>
    <w:rsid w:val="00792879"/>
    <w:rsid w:val="0079315F"/>
    <w:rsid w:val="0079340E"/>
    <w:rsid w:val="007939B0"/>
    <w:rsid w:val="007940EF"/>
    <w:rsid w:val="007943FD"/>
    <w:rsid w:val="007948F2"/>
    <w:rsid w:val="007949AA"/>
    <w:rsid w:val="00794F00"/>
    <w:rsid w:val="007952E2"/>
    <w:rsid w:val="00796397"/>
    <w:rsid w:val="007965DD"/>
    <w:rsid w:val="00796E6C"/>
    <w:rsid w:val="00796FD2"/>
    <w:rsid w:val="00797139"/>
    <w:rsid w:val="00797501"/>
    <w:rsid w:val="007A0038"/>
    <w:rsid w:val="007A0A1D"/>
    <w:rsid w:val="007A0CF6"/>
    <w:rsid w:val="007A13AA"/>
    <w:rsid w:val="007A15ED"/>
    <w:rsid w:val="007A18CB"/>
    <w:rsid w:val="007A1D75"/>
    <w:rsid w:val="007A258D"/>
    <w:rsid w:val="007A3707"/>
    <w:rsid w:val="007A3C1F"/>
    <w:rsid w:val="007A4414"/>
    <w:rsid w:val="007A4457"/>
    <w:rsid w:val="007A4BD3"/>
    <w:rsid w:val="007A4EAD"/>
    <w:rsid w:val="007A4F1D"/>
    <w:rsid w:val="007A67DE"/>
    <w:rsid w:val="007A7D4E"/>
    <w:rsid w:val="007B05E8"/>
    <w:rsid w:val="007B0606"/>
    <w:rsid w:val="007B096B"/>
    <w:rsid w:val="007B0ED2"/>
    <w:rsid w:val="007B0FC3"/>
    <w:rsid w:val="007B1472"/>
    <w:rsid w:val="007B21DD"/>
    <w:rsid w:val="007B2501"/>
    <w:rsid w:val="007B271D"/>
    <w:rsid w:val="007B2A94"/>
    <w:rsid w:val="007B3052"/>
    <w:rsid w:val="007B362F"/>
    <w:rsid w:val="007B3798"/>
    <w:rsid w:val="007B3C78"/>
    <w:rsid w:val="007B492F"/>
    <w:rsid w:val="007B52A8"/>
    <w:rsid w:val="007B5B97"/>
    <w:rsid w:val="007B67D2"/>
    <w:rsid w:val="007B706B"/>
    <w:rsid w:val="007B7772"/>
    <w:rsid w:val="007B7D06"/>
    <w:rsid w:val="007C1079"/>
    <w:rsid w:val="007C132F"/>
    <w:rsid w:val="007C140D"/>
    <w:rsid w:val="007C2540"/>
    <w:rsid w:val="007C25D3"/>
    <w:rsid w:val="007C2F13"/>
    <w:rsid w:val="007C3836"/>
    <w:rsid w:val="007C39D8"/>
    <w:rsid w:val="007C41A0"/>
    <w:rsid w:val="007C421C"/>
    <w:rsid w:val="007C43AF"/>
    <w:rsid w:val="007C46D9"/>
    <w:rsid w:val="007C479B"/>
    <w:rsid w:val="007C4EEB"/>
    <w:rsid w:val="007C4FFC"/>
    <w:rsid w:val="007C5367"/>
    <w:rsid w:val="007C62FC"/>
    <w:rsid w:val="007C67F5"/>
    <w:rsid w:val="007C6DFF"/>
    <w:rsid w:val="007C7F16"/>
    <w:rsid w:val="007D02BB"/>
    <w:rsid w:val="007D0425"/>
    <w:rsid w:val="007D0942"/>
    <w:rsid w:val="007D0C5D"/>
    <w:rsid w:val="007D0CF4"/>
    <w:rsid w:val="007D0D53"/>
    <w:rsid w:val="007D0E9E"/>
    <w:rsid w:val="007D11A9"/>
    <w:rsid w:val="007D151E"/>
    <w:rsid w:val="007D15BC"/>
    <w:rsid w:val="007D1759"/>
    <w:rsid w:val="007D208D"/>
    <w:rsid w:val="007D2356"/>
    <w:rsid w:val="007D2CA6"/>
    <w:rsid w:val="007D2DC1"/>
    <w:rsid w:val="007D390F"/>
    <w:rsid w:val="007D3E76"/>
    <w:rsid w:val="007D41A4"/>
    <w:rsid w:val="007D4D5B"/>
    <w:rsid w:val="007D513A"/>
    <w:rsid w:val="007D556D"/>
    <w:rsid w:val="007D5789"/>
    <w:rsid w:val="007D58FA"/>
    <w:rsid w:val="007D5AFA"/>
    <w:rsid w:val="007D634C"/>
    <w:rsid w:val="007D695F"/>
    <w:rsid w:val="007D6C06"/>
    <w:rsid w:val="007D6FDB"/>
    <w:rsid w:val="007D7846"/>
    <w:rsid w:val="007D7BD4"/>
    <w:rsid w:val="007D7CA0"/>
    <w:rsid w:val="007D7F79"/>
    <w:rsid w:val="007E07DC"/>
    <w:rsid w:val="007E0C3E"/>
    <w:rsid w:val="007E10CE"/>
    <w:rsid w:val="007E1202"/>
    <w:rsid w:val="007E153E"/>
    <w:rsid w:val="007E1BB0"/>
    <w:rsid w:val="007E1E3C"/>
    <w:rsid w:val="007E2731"/>
    <w:rsid w:val="007E27E8"/>
    <w:rsid w:val="007E28E4"/>
    <w:rsid w:val="007E3625"/>
    <w:rsid w:val="007E380C"/>
    <w:rsid w:val="007E49C2"/>
    <w:rsid w:val="007E4C10"/>
    <w:rsid w:val="007E53E2"/>
    <w:rsid w:val="007E5B8E"/>
    <w:rsid w:val="007E5E7A"/>
    <w:rsid w:val="007E613C"/>
    <w:rsid w:val="007E6887"/>
    <w:rsid w:val="007E68A2"/>
    <w:rsid w:val="007E68D7"/>
    <w:rsid w:val="007E6B4E"/>
    <w:rsid w:val="007E6BE5"/>
    <w:rsid w:val="007E6F36"/>
    <w:rsid w:val="007E6F3B"/>
    <w:rsid w:val="007E7570"/>
    <w:rsid w:val="007E7C2B"/>
    <w:rsid w:val="007F0480"/>
    <w:rsid w:val="007F08DC"/>
    <w:rsid w:val="007F092C"/>
    <w:rsid w:val="007F15EA"/>
    <w:rsid w:val="007F16E6"/>
    <w:rsid w:val="007F2D25"/>
    <w:rsid w:val="007F3614"/>
    <w:rsid w:val="007F3B11"/>
    <w:rsid w:val="007F43CB"/>
    <w:rsid w:val="007F44AD"/>
    <w:rsid w:val="007F45FA"/>
    <w:rsid w:val="007F470A"/>
    <w:rsid w:val="007F48DC"/>
    <w:rsid w:val="007F49B0"/>
    <w:rsid w:val="007F50FA"/>
    <w:rsid w:val="007F542F"/>
    <w:rsid w:val="007F5A5D"/>
    <w:rsid w:val="007F5CEF"/>
    <w:rsid w:val="007F5DB5"/>
    <w:rsid w:val="007F625F"/>
    <w:rsid w:val="007F63F6"/>
    <w:rsid w:val="007F6571"/>
    <w:rsid w:val="00800270"/>
    <w:rsid w:val="00800431"/>
    <w:rsid w:val="00800F5A"/>
    <w:rsid w:val="00801FD8"/>
    <w:rsid w:val="008024CD"/>
    <w:rsid w:val="00802572"/>
    <w:rsid w:val="00802E72"/>
    <w:rsid w:val="00802FDA"/>
    <w:rsid w:val="00803022"/>
    <w:rsid w:val="00803385"/>
    <w:rsid w:val="0080384F"/>
    <w:rsid w:val="00804003"/>
    <w:rsid w:val="008046DD"/>
    <w:rsid w:val="0080482C"/>
    <w:rsid w:val="00804838"/>
    <w:rsid w:val="00804F83"/>
    <w:rsid w:val="00805403"/>
    <w:rsid w:val="00805455"/>
    <w:rsid w:val="008059A8"/>
    <w:rsid w:val="00805AFC"/>
    <w:rsid w:val="00805B7C"/>
    <w:rsid w:val="00805E5F"/>
    <w:rsid w:val="00806159"/>
    <w:rsid w:val="0080631A"/>
    <w:rsid w:val="0080677B"/>
    <w:rsid w:val="008073D4"/>
    <w:rsid w:val="00810FFB"/>
    <w:rsid w:val="00811523"/>
    <w:rsid w:val="00811527"/>
    <w:rsid w:val="0081221B"/>
    <w:rsid w:val="0081263E"/>
    <w:rsid w:val="00812ED8"/>
    <w:rsid w:val="0081371D"/>
    <w:rsid w:val="00814100"/>
    <w:rsid w:val="00814B30"/>
    <w:rsid w:val="00814FE3"/>
    <w:rsid w:val="00815303"/>
    <w:rsid w:val="008153BE"/>
    <w:rsid w:val="008160E9"/>
    <w:rsid w:val="00816379"/>
    <w:rsid w:val="00816ACA"/>
    <w:rsid w:val="008173F1"/>
    <w:rsid w:val="00817850"/>
    <w:rsid w:val="00817A16"/>
    <w:rsid w:val="0082000F"/>
    <w:rsid w:val="008201C0"/>
    <w:rsid w:val="0082074B"/>
    <w:rsid w:val="00820DB9"/>
    <w:rsid w:val="00821462"/>
    <w:rsid w:val="0082269F"/>
    <w:rsid w:val="00822758"/>
    <w:rsid w:val="008229D5"/>
    <w:rsid w:val="00822B13"/>
    <w:rsid w:val="00822CE2"/>
    <w:rsid w:val="008234F3"/>
    <w:rsid w:val="00823569"/>
    <w:rsid w:val="0082421F"/>
    <w:rsid w:val="008244BC"/>
    <w:rsid w:val="00824C16"/>
    <w:rsid w:val="00824F51"/>
    <w:rsid w:val="00825039"/>
    <w:rsid w:val="0082518D"/>
    <w:rsid w:val="00825A9E"/>
    <w:rsid w:val="00825B24"/>
    <w:rsid w:val="00825FED"/>
    <w:rsid w:val="00827255"/>
    <w:rsid w:val="00827486"/>
    <w:rsid w:val="00827772"/>
    <w:rsid w:val="00827DFE"/>
    <w:rsid w:val="00830164"/>
    <w:rsid w:val="008309E6"/>
    <w:rsid w:val="00831335"/>
    <w:rsid w:val="0083155D"/>
    <w:rsid w:val="008316BE"/>
    <w:rsid w:val="00831B66"/>
    <w:rsid w:val="00831DFF"/>
    <w:rsid w:val="008328BA"/>
    <w:rsid w:val="00832900"/>
    <w:rsid w:val="00832B0A"/>
    <w:rsid w:val="00832CE8"/>
    <w:rsid w:val="008334CA"/>
    <w:rsid w:val="008336BA"/>
    <w:rsid w:val="00833750"/>
    <w:rsid w:val="008339FC"/>
    <w:rsid w:val="00833FFA"/>
    <w:rsid w:val="00834127"/>
    <w:rsid w:val="00834A0A"/>
    <w:rsid w:val="00834AC7"/>
    <w:rsid w:val="008359F2"/>
    <w:rsid w:val="00835D9D"/>
    <w:rsid w:val="00836257"/>
    <w:rsid w:val="008362CC"/>
    <w:rsid w:val="008366D6"/>
    <w:rsid w:val="00836830"/>
    <w:rsid w:val="00836EFF"/>
    <w:rsid w:val="00837758"/>
    <w:rsid w:val="00837C3F"/>
    <w:rsid w:val="008405CC"/>
    <w:rsid w:val="00840A64"/>
    <w:rsid w:val="0084121B"/>
    <w:rsid w:val="008414CA"/>
    <w:rsid w:val="00841B6E"/>
    <w:rsid w:val="00841F4D"/>
    <w:rsid w:val="0084204E"/>
    <w:rsid w:val="00842114"/>
    <w:rsid w:val="0084311A"/>
    <w:rsid w:val="008431FA"/>
    <w:rsid w:val="00843904"/>
    <w:rsid w:val="00844357"/>
    <w:rsid w:val="00844375"/>
    <w:rsid w:val="008444A0"/>
    <w:rsid w:val="00845182"/>
    <w:rsid w:val="00845F27"/>
    <w:rsid w:val="00846A12"/>
    <w:rsid w:val="00846F00"/>
    <w:rsid w:val="008472DF"/>
    <w:rsid w:val="0084738D"/>
    <w:rsid w:val="008473F6"/>
    <w:rsid w:val="008501CC"/>
    <w:rsid w:val="008506CD"/>
    <w:rsid w:val="00850867"/>
    <w:rsid w:val="0085093D"/>
    <w:rsid w:val="0085130B"/>
    <w:rsid w:val="0085155A"/>
    <w:rsid w:val="00851993"/>
    <w:rsid w:val="00851A79"/>
    <w:rsid w:val="00851CA1"/>
    <w:rsid w:val="008521D5"/>
    <w:rsid w:val="008527B1"/>
    <w:rsid w:val="00852E11"/>
    <w:rsid w:val="00852F90"/>
    <w:rsid w:val="00853065"/>
    <w:rsid w:val="0085386F"/>
    <w:rsid w:val="008542C9"/>
    <w:rsid w:val="008549F9"/>
    <w:rsid w:val="00855C57"/>
    <w:rsid w:val="00855D7B"/>
    <w:rsid w:val="00855E81"/>
    <w:rsid w:val="0085616A"/>
    <w:rsid w:val="008562F8"/>
    <w:rsid w:val="0085686B"/>
    <w:rsid w:val="0085695E"/>
    <w:rsid w:val="00856A69"/>
    <w:rsid w:val="00856CE3"/>
    <w:rsid w:val="008571D5"/>
    <w:rsid w:val="00857FF5"/>
    <w:rsid w:val="008604F5"/>
    <w:rsid w:val="008605E4"/>
    <w:rsid w:val="008618D9"/>
    <w:rsid w:val="00861DBA"/>
    <w:rsid w:val="00862242"/>
    <w:rsid w:val="0086230B"/>
    <w:rsid w:val="008624FA"/>
    <w:rsid w:val="00862B99"/>
    <w:rsid w:val="00862DEC"/>
    <w:rsid w:val="00862EC9"/>
    <w:rsid w:val="00863258"/>
    <w:rsid w:val="008635AB"/>
    <w:rsid w:val="00864199"/>
    <w:rsid w:val="00864285"/>
    <w:rsid w:val="00864979"/>
    <w:rsid w:val="00865238"/>
    <w:rsid w:val="00865383"/>
    <w:rsid w:val="008656E6"/>
    <w:rsid w:val="00865C9E"/>
    <w:rsid w:val="00865E1F"/>
    <w:rsid w:val="0086624D"/>
    <w:rsid w:val="00866357"/>
    <w:rsid w:val="00866794"/>
    <w:rsid w:val="00866846"/>
    <w:rsid w:val="00866B8E"/>
    <w:rsid w:val="00866D7F"/>
    <w:rsid w:val="008671F4"/>
    <w:rsid w:val="00867478"/>
    <w:rsid w:val="0086775E"/>
    <w:rsid w:val="00867A94"/>
    <w:rsid w:val="00867EB1"/>
    <w:rsid w:val="0087047F"/>
    <w:rsid w:val="0087058B"/>
    <w:rsid w:val="00870594"/>
    <w:rsid w:val="008709DA"/>
    <w:rsid w:val="00870D18"/>
    <w:rsid w:val="0087189F"/>
    <w:rsid w:val="0087193F"/>
    <w:rsid w:val="008720E3"/>
    <w:rsid w:val="008723B9"/>
    <w:rsid w:val="008729F9"/>
    <w:rsid w:val="00872A59"/>
    <w:rsid w:val="00873289"/>
    <w:rsid w:val="008733F9"/>
    <w:rsid w:val="008746CA"/>
    <w:rsid w:val="00874B62"/>
    <w:rsid w:val="00874B6C"/>
    <w:rsid w:val="00874BC6"/>
    <w:rsid w:val="008753B6"/>
    <w:rsid w:val="008757FE"/>
    <w:rsid w:val="00875A1B"/>
    <w:rsid w:val="00875AF9"/>
    <w:rsid w:val="00875E51"/>
    <w:rsid w:val="00875E69"/>
    <w:rsid w:val="00876799"/>
    <w:rsid w:val="00876970"/>
    <w:rsid w:val="00876BE0"/>
    <w:rsid w:val="00877103"/>
    <w:rsid w:val="00877345"/>
    <w:rsid w:val="00877E3D"/>
    <w:rsid w:val="00877FC4"/>
    <w:rsid w:val="00880497"/>
    <w:rsid w:val="0088084C"/>
    <w:rsid w:val="008809EE"/>
    <w:rsid w:val="00880A58"/>
    <w:rsid w:val="00881965"/>
    <w:rsid w:val="00881DBA"/>
    <w:rsid w:val="00882325"/>
    <w:rsid w:val="0088243A"/>
    <w:rsid w:val="008828B6"/>
    <w:rsid w:val="00882DEE"/>
    <w:rsid w:val="0088335C"/>
    <w:rsid w:val="0088395E"/>
    <w:rsid w:val="00884076"/>
    <w:rsid w:val="0088439B"/>
    <w:rsid w:val="008846A8"/>
    <w:rsid w:val="008847D6"/>
    <w:rsid w:val="00884B16"/>
    <w:rsid w:val="00884CEA"/>
    <w:rsid w:val="00885383"/>
    <w:rsid w:val="008855EF"/>
    <w:rsid w:val="00885ED6"/>
    <w:rsid w:val="008861AB"/>
    <w:rsid w:val="00886205"/>
    <w:rsid w:val="008869AB"/>
    <w:rsid w:val="00886DC2"/>
    <w:rsid w:val="00887331"/>
    <w:rsid w:val="008902B8"/>
    <w:rsid w:val="00890B26"/>
    <w:rsid w:val="00890BD9"/>
    <w:rsid w:val="00891212"/>
    <w:rsid w:val="00892FC8"/>
    <w:rsid w:val="00893056"/>
    <w:rsid w:val="008943A1"/>
    <w:rsid w:val="008944FA"/>
    <w:rsid w:val="008945C8"/>
    <w:rsid w:val="008946F9"/>
    <w:rsid w:val="00894A05"/>
    <w:rsid w:val="00894AAF"/>
    <w:rsid w:val="00894D8E"/>
    <w:rsid w:val="0089545B"/>
    <w:rsid w:val="00895522"/>
    <w:rsid w:val="00895CC0"/>
    <w:rsid w:val="0089632B"/>
    <w:rsid w:val="008964B7"/>
    <w:rsid w:val="00896A89"/>
    <w:rsid w:val="00896B87"/>
    <w:rsid w:val="00896D58"/>
    <w:rsid w:val="008971D1"/>
    <w:rsid w:val="008A0796"/>
    <w:rsid w:val="008A0F0C"/>
    <w:rsid w:val="008A178C"/>
    <w:rsid w:val="008A21C8"/>
    <w:rsid w:val="008A328D"/>
    <w:rsid w:val="008A39D5"/>
    <w:rsid w:val="008A3A01"/>
    <w:rsid w:val="008A3B00"/>
    <w:rsid w:val="008A3E73"/>
    <w:rsid w:val="008A401E"/>
    <w:rsid w:val="008A468E"/>
    <w:rsid w:val="008A4746"/>
    <w:rsid w:val="008A4E80"/>
    <w:rsid w:val="008A4FF6"/>
    <w:rsid w:val="008A5291"/>
    <w:rsid w:val="008A563E"/>
    <w:rsid w:val="008A57FA"/>
    <w:rsid w:val="008A60E1"/>
    <w:rsid w:val="008A62B7"/>
    <w:rsid w:val="008A7109"/>
    <w:rsid w:val="008A71AF"/>
    <w:rsid w:val="008A738B"/>
    <w:rsid w:val="008A7C25"/>
    <w:rsid w:val="008B0422"/>
    <w:rsid w:val="008B0ADA"/>
    <w:rsid w:val="008B13B9"/>
    <w:rsid w:val="008B2370"/>
    <w:rsid w:val="008B23AE"/>
    <w:rsid w:val="008B2ECA"/>
    <w:rsid w:val="008B2F71"/>
    <w:rsid w:val="008B3658"/>
    <w:rsid w:val="008B38BE"/>
    <w:rsid w:val="008B3CAE"/>
    <w:rsid w:val="008B407C"/>
    <w:rsid w:val="008B42BC"/>
    <w:rsid w:val="008B4BCF"/>
    <w:rsid w:val="008B4D78"/>
    <w:rsid w:val="008B66BB"/>
    <w:rsid w:val="008B7147"/>
    <w:rsid w:val="008B754A"/>
    <w:rsid w:val="008B781D"/>
    <w:rsid w:val="008C0C84"/>
    <w:rsid w:val="008C1101"/>
    <w:rsid w:val="008C1792"/>
    <w:rsid w:val="008C239C"/>
    <w:rsid w:val="008C2803"/>
    <w:rsid w:val="008C2952"/>
    <w:rsid w:val="008C2CAF"/>
    <w:rsid w:val="008C2E27"/>
    <w:rsid w:val="008C3333"/>
    <w:rsid w:val="008C3592"/>
    <w:rsid w:val="008C38BF"/>
    <w:rsid w:val="008C4072"/>
    <w:rsid w:val="008C423D"/>
    <w:rsid w:val="008C4557"/>
    <w:rsid w:val="008C4A64"/>
    <w:rsid w:val="008C4E8F"/>
    <w:rsid w:val="008C537B"/>
    <w:rsid w:val="008C5454"/>
    <w:rsid w:val="008C5DB9"/>
    <w:rsid w:val="008C5FBF"/>
    <w:rsid w:val="008C5FD7"/>
    <w:rsid w:val="008C6669"/>
    <w:rsid w:val="008C6A71"/>
    <w:rsid w:val="008C6B2A"/>
    <w:rsid w:val="008C72EE"/>
    <w:rsid w:val="008C74B4"/>
    <w:rsid w:val="008C74BE"/>
    <w:rsid w:val="008C7647"/>
    <w:rsid w:val="008D0722"/>
    <w:rsid w:val="008D2295"/>
    <w:rsid w:val="008D24B0"/>
    <w:rsid w:val="008D25A6"/>
    <w:rsid w:val="008D28C9"/>
    <w:rsid w:val="008D2E36"/>
    <w:rsid w:val="008D2EAF"/>
    <w:rsid w:val="008D2FFE"/>
    <w:rsid w:val="008D3108"/>
    <w:rsid w:val="008D31FD"/>
    <w:rsid w:val="008D42DB"/>
    <w:rsid w:val="008D44FA"/>
    <w:rsid w:val="008D4698"/>
    <w:rsid w:val="008D4F01"/>
    <w:rsid w:val="008D55A4"/>
    <w:rsid w:val="008D5A0A"/>
    <w:rsid w:val="008D5D24"/>
    <w:rsid w:val="008D5E46"/>
    <w:rsid w:val="008D66CC"/>
    <w:rsid w:val="008D67C3"/>
    <w:rsid w:val="008D6EA1"/>
    <w:rsid w:val="008D7278"/>
    <w:rsid w:val="008D7A66"/>
    <w:rsid w:val="008D7BB3"/>
    <w:rsid w:val="008E00D3"/>
    <w:rsid w:val="008E03B1"/>
    <w:rsid w:val="008E04A5"/>
    <w:rsid w:val="008E0776"/>
    <w:rsid w:val="008E0A0E"/>
    <w:rsid w:val="008E0A6C"/>
    <w:rsid w:val="008E0C29"/>
    <w:rsid w:val="008E0F40"/>
    <w:rsid w:val="008E156F"/>
    <w:rsid w:val="008E1C43"/>
    <w:rsid w:val="008E1D68"/>
    <w:rsid w:val="008E1F2C"/>
    <w:rsid w:val="008E2655"/>
    <w:rsid w:val="008E2908"/>
    <w:rsid w:val="008E2DD6"/>
    <w:rsid w:val="008E3168"/>
    <w:rsid w:val="008E31ED"/>
    <w:rsid w:val="008E3562"/>
    <w:rsid w:val="008E37A4"/>
    <w:rsid w:val="008E41DA"/>
    <w:rsid w:val="008E425B"/>
    <w:rsid w:val="008E43F9"/>
    <w:rsid w:val="008E4608"/>
    <w:rsid w:val="008E4858"/>
    <w:rsid w:val="008E48A1"/>
    <w:rsid w:val="008E498A"/>
    <w:rsid w:val="008E54E2"/>
    <w:rsid w:val="008E58C3"/>
    <w:rsid w:val="008E5AB6"/>
    <w:rsid w:val="008E5CCF"/>
    <w:rsid w:val="008E6FBD"/>
    <w:rsid w:val="008E6FFB"/>
    <w:rsid w:val="008E775F"/>
    <w:rsid w:val="008F029C"/>
    <w:rsid w:val="008F0756"/>
    <w:rsid w:val="008F0BA1"/>
    <w:rsid w:val="008F0E40"/>
    <w:rsid w:val="008F0EF9"/>
    <w:rsid w:val="008F0FF1"/>
    <w:rsid w:val="008F1581"/>
    <w:rsid w:val="008F1B1E"/>
    <w:rsid w:val="008F3146"/>
    <w:rsid w:val="008F31AC"/>
    <w:rsid w:val="008F33C7"/>
    <w:rsid w:val="008F345F"/>
    <w:rsid w:val="008F3C5C"/>
    <w:rsid w:val="008F5091"/>
    <w:rsid w:val="008F5E00"/>
    <w:rsid w:val="008F5FF2"/>
    <w:rsid w:val="008F6652"/>
    <w:rsid w:val="008F66F2"/>
    <w:rsid w:val="00900D38"/>
    <w:rsid w:val="00901463"/>
    <w:rsid w:val="009015CB"/>
    <w:rsid w:val="0090177A"/>
    <w:rsid w:val="00902517"/>
    <w:rsid w:val="00902DD7"/>
    <w:rsid w:val="0090308E"/>
    <w:rsid w:val="00903245"/>
    <w:rsid w:val="00903710"/>
    <w:rsid w:val="009045B0"/>
    <w:rsid w:val="00904A05"/>
    <w:rsid w:val="00905535"/>
    <w:rsid w:val="00905B46"/>
    <w:rsid w:val="00906B28"/>
    <w:rsid w:val="00906DB4"/>
    <w:rsid w:val="00906E1B"/>
    <w:rsid w:val="00907089"/>
    <w:rsid w:val="009072DA"/>
    <w:rsid w:val="0090732B"/>
    <w:rsid w:val="009078AB"/>
    <w:rsid w:val="00907F3D"/>
    <w:rsid w:val="00910611"/>
    <w:rsid w:val="00910F8A"/>
    <w:rsid w:val="00912845"/>
    <w:rsid w:val="0091296B"/>
    <w:rsid w:val="00912AC9"/>
    <w:rsid w:val="00912E3C"/>
    <w:rsid w:val="00913005"/>
    <w:rsid w:val="00914117"/>
    <w:rsid w:val="0091473A"/>
    <w:rsid w:val="00914C52"/>
    <w:rsid w:val="00915270"/>
    <w:rsid w:val="00915767"/>
    <w:rsid w:val="00915F70"/>
    <w:rsid w:val="00915FA6"/>
    <w:rsid w:val="00916420"/>
    <w:rsid w:val="009168BC"/>
    <w:rsid w:val="00916EBD"/>
    <w:rsid w:val="00917A8C"/>
    <w:rsid w:val="00917E4D"/>
    <w:rsid w:val="009202F9"/>
    <w:rsid w:val="0092045A"/>
    <w:rsid w:val="009206AC"/>
    <w:rsid w:val="009209DC"/>
    <w:rsid w:val="00920B8E"/>
    <w:rsid w:val="00920E45"/>
    <w:rsid w:val="00921005"/>
    <w:rsid w:val="00921678"/>
    <w:rsid w:val="00921CD7"/>
    <w:rsid w:val="00921EE2"/>
    <w:rsid w:val="00922399"/>
    <w:rsid w:val="00922FAC"/>
    <w:rsid w:val="00923389"/>
    <w:rsid w:val="0092366E"/>
    <w:rsid w:val="009237F8"/>
    <w:rsid w:val="0092446E"/>
    <w:rsid w:val="00924A63"/>
    <w:rsid w:val="00924C33"/>
    <w:rsid w:val="00925318"/>
    <w:rsid w:val="00925D3B"/>
    <w:rsid w:val="00926076"/>
    <w:rsid w:val="009260A5"/>
    <w:rsid w:val="0092629A"/>
    <w:rsid w:val="009264FA"/>
    <w:rsid w:val="00926B32"/>
    <w:rsid w:val="0092790C"/>
    <w:rsid w:val="00927EF9"/>
    <w:rsid w:val="00930043"/>
    <w:rsid w:val="009303EF"/>
    <w:rsid w:val="009306AE"/>
    <w:rsid w:val="009309A1"/>
    <w:rsid w:val="00930C85"/>
    <w:rsid w:val="00931F12"/>
    <w:rsid w:val="00932386"/>
    <w:rsid w:val="00932526"/>
    <w:rsid w:val="0093300F"/>
    <w:rsid w:val="0093364C"/>
    <w:rsid w:val="00933755"/>
    <w:rsid w:val="009349FB"/>
    <w:rsid w:val="00934A5E"/>
    <w:rsid w:val="00934B07"/>
    <w:rsid w:val="00934FB0"/>
    <w:rsid w:val="00935611"/>
    <w:rsid w:val="00935F5C"/>
    <w:rsid w:val="00936235"/>
    <w:rsid w:val="00936A0E"/>
    <w:rsid w:val="00937235"/>
    <w:rsid w:val="009375F1"/>
    <w:rsid w:val="00937AF3"/>
    <w:rsid w:val="00940160"/>
    <w:rsid w:val="00940F49"/>
    <w:rsid w:val="00942314"/>
    <w:rsid w:val="009426C8"/>
    <w:rsid w:val="00942715"/>
    <w:rsid w:val="00942918"/>
    <w:rsid w:val="00942A53"/>
    <w:rsid w:val="00942B18"/>
    <w:rsid w:val="00943237"/>
    <w:rsid w:val="0094381F"/>
    <w:rsid w:val="009438AD"/>
    <w:rsid w:val="00943B5C"/>
    <w:rsid w:val="00944893"/>
    <w:rsid w:val="009448B4"/>
    <w:rsid w:val="00944A8C"/>
    <w:rsid w:val="00944BAF"/>
    <w:rsid w:val="00944F71"/>
    <w:rsid w:val="00944FF7"/>
    <w:rsid w:val="009450CC"/>
    <w:rsid w:val="00945175"/>
    <w:rsid w:val="009451BA"/>
    <w:rsid w:val="0094523C"/>
    <w:rsid w:val="00945376"/>
    <w:rsid w:val="00945B10"/>
    <w:rsid w:val="00945BA8"/>
    <w:rsid w:val="00945F34"/>
    <w:rsid w:val="0094614A"/>
    <w:rsid w:val="009469A6"/>
    <w:rsid w:val="00946DB7"/>
    <w:rsid w:val="009475A9"/>
    <w:rsid w:val="00947E50"/>
    <w:rsid w:val="00947FD4"/>
    <w:rsid w:val="009507FD"/>
    <w:rsid w:val="009509C6"/>
    <w:rsid w:val="00950A2A"/>
    <w:rsid w:val="00951DB7"/>
    <w:rsid w:val="00951E92"/>
    <w:rsid w:val="009521C0"/>
    <w:rsid w:val="009530F1"/>
    <w:rsid w:val="0095345D"/>
    <w:rsid w:val="00953BC3"/>
    <w:rsid w:val="009544D9"/>
    <w:rsid w:val="0095501F"/>
    <w:rsid w:val="009551A5"/>
    <w:rsid w:val="0095575A"/>
    <w:rsid w:val="00955CC3"/>
    <w:rsid w:val="00956AE1"/>
    <w:rsid w:val="00956D53"/>
    <w:rsid w:val="00957DF0"/>
    <w:rsid w:val="0096065F"/>
    <w:rsid w:val="00960727"/>
    <w:rsid w:val="009608D1"/>
    <w:rsid w:val="00961355"/>
    <w:rsid w:val="009616D1"/>
    <w:rsid w:val="00961EA1"/>
    <w:rsid w:val="00962124"/>
    <w:rsid w:val="009621E0"/>
    <w:rsid w:val="00962F6C"/>
    <w:rsid w:val="0096384D"/>
    <w:rsid w:val="00963DED"/>
    <w:rsid w:val="00963F83"/>
    <w:rsid w:val="00964BDF"/>
    <w:rsid w:val="00965795"/>
    <w:rsid w:val="00965832"/>
    <w:rsid w:val="009660AD"/>
    <w:rsid w:val="00966490"/>
    <w:rsid w:val="00966817"/>
    <w:rsid w:val="00966ED1"/>
    <w:rsid w:val="009670AD"/>
    <w:rsid w:val="009706B5"/>
    <w:rsid w:val="00970F77"/>
    <w:rsid w:val="0097184E"/>
    <w:rsid w:val="0097270D"/>
    <w:rsid w:val="00973A66"/>
    <w:rsid w:val="00973C5D"/>
    <w:rsid w:val="009755B9"/>
    <w:rsid w:val="00975B28"/>
    <w:rsid w:val="00975D4C"/>
    <w:rsid w:val="00975F91"/>
    <w:rsid w:val="00976CB5"/>
    <w:rsid w:val="0097718F"/>
    <w:rsid w:val="00980003"/>
    <w:rsid w:val="00981033"/>
    <w:rsid w:val="009816CC"/>
    <w:rsid w:val="00981841"/>
    <w:rsid w:val="009821C3"/>
    <w:rsid w:val="009822AB"/>
    <w:rsid w:val="009827C5"/>
    <w:rsid w:val="00982C1C"/>
    <w:rsid w:val="00983084"/>
    <w:rsid w:val="0098326E"/>
    <w:rsid w:val="00983A0D"/>
    <w:rsid w:val="00983A31"/>
    <w:rsid w:val="00983AD6"/>
    <w:rsid w:val="009854D3"/>
    <w:rsid w:val="0098591E"/>
    <w:rsid w:val="00985960"/>
    <w:rsid w:val="00985F6F"/>
    <w:rsid w:val="009860B2"/>
    <w:rsid w:val="00986BA5"/>
    <w:rsid w:val="00987365"/>
    <w:rsid w:val="0098775F"/>
    <w:rsid w:val="009905B1"/>
    <w:rsid w:val="009908C9"/>
    <w:rsid w:val="009910A4"/>
    <w:rsid w:val="00991133"/>
    <w:rsid w:val="0099143E"/>
    <w:rsid w:val="009914F2"/>
    <w:rsid w:val="0099181B"/>
    <w:rsid w:val="00991D2B"/>
    <w:rsid w:val="009923FA"/>
    <w:rsid w:val="00992AD7"/>
    <w:rsid w:val="00993601"/>
    <w:rsid w:val="0099365C"/>
    <w:rsid w:val="00993D2F"/>
    <w:rsid w:val="00993EBB"/>
    <w:rsid w:val="009940E6"/>
    <w:rsid w:val="0099505B"/>
    <w:rsid w:val="00995905"/>
    <w:rsid w:val="009959C4"/>
    <w:rsid w:val="00995A8B"/>
    <w:rsid w:val="00995BB2"/>
    <w:rsid w:val="00995C92"/>
    <w:rsid w:val="00995EF9"/>
    <w:rsid w:val="00995F0B"/>
    <w:rsid w:val="00996666"/>
    <w:rsid w:val="00996A09"/>
    <w:rsid w:val="00996A7D"/>
    <w:rsid w:val="00996F39"/>
    <w:rsid w:val="0099707C"/>
    <w:rsid w:val="00997768"/>
    <w:rsid w:val="00997C58"/>
    <w:rsid w:val="00997C9A"/>
    <w:rsid w:val="00997DCA"/>
    <w:rsid w:val="00997E03"/>
    <w:rsid w:val="009A0540"/>
    <w:rsid w:val="009A0B1B"/>
    <w:rsid w:val="009A0F32"/>
    <w:rsid w:val="009A1838"/>
    <w:rsid w:val="009A18AA"/>
    <w:rsid w:val="009A1D06"/>
    <w:rsid w:val="009A213B"/>
    <w:rsid w:val="009A2395"/>
    <w:rsid w:val="009A30E1"/>
    <w:rsid w:val="009A31E4"/>
    <w:rsid w:val="009A3C6F"/>
    <w:rsid w:val="009A49BB"/>
    <w:rsid w:val="009A49E1"/>
    <w:rsid w:val="009A5252"/>
    <w:rsid w:val="009A5B1D"/>
    <w:rsid w:val="009A6071"/>
    <w:rsid w:val="009A631E"/>
    <w:rsid w:val="009A6AE7"/>
    <w:rsid w:val="009A6E9B"/>
    <w:rsid w:val="009A7257"/>
    <w:rsid w:val="009A743E"/>
    <w:rsid w:val="009A7773"/>
    <w:rsid w:val="009A7B2C"/>
    <w:rsid w:val="009A7B41"/>
    <w:rsid w:val="009A7C9A"/>
    <w:rsid w:val="009A7CFB"/>
    <w:rsid w:val="009A7E2C"/>
    <w:rsid w:val="009B05D1"/>
    <w:rsid w:val="009B0947"/>
    <w:rsid w:val="009B0973"/>
    <w:rsid w:val="009B0CBA"/>
    <w:rsid w:val="009B186C"/>
    <w:rsid w:val="009B2073"/>
    <w:rsid w:val="009B2E47"/>
    <w:rsid w:val="009B30BE"/>
    <w:rsid w:val="009B3E69"/>
    <w:rsid w:val="009B4575"/>
    <w:rsid w:val="009B4814"/>
    <w:rsid w:val="009B4B42"/>
    <w:rsid w:val="009B4EA1"/>
    <w:rsid w:val="009B5063"/>
    <w:rsid w:val="009B581F"/>
    <w:rsid w:val="009B5C0D"/>
    <w:rsid w:val="009B5D03"/>
    <w:rsid w:val="009B72C3"/>
    <w:rsid w:val="009B7640"/>
    <w:rsid w:val="009B776B"/>
    <w:rsid w:val="009B7DF8"/>
    <w:rsid w:val="009C0151"/>
    <w:rsid w:val="009C08AC"/>
    <w:rsid w:val="009C09EE"/>
    <w:rsid w:val="009C0D25"/>
    <w:rsid w:val="009C1468"/>
    <w:rsid w:val="009C23E3"/>
    <w:rsid w:val="009C273F"/>
    <w:rsid w:val="009C2CAC"/>
    <w:rsid w:val="009C300B"/>
    <w:rsid w:val="009C352F"/>
    <w:rsid w:val="009C3883"/>
    <w:rsid w:val="009C3B8C"/>
    <w:rsid w:val="009C3C5E"/>
    <w:rsid w:val="009C43FD"/>
    <w:rsid w:val="009C464B"/>
    <w:rsid w:val="009C47A4"/>
    <w:rsid w:val="009C47E8"/>
    <w:rsid w:val="009C5310"/>
    <w:rsid w:val="009C60C4"/>
    <w:rsid w:val="009C648F"/>
    <w:rsid w:val="009C6B02"/>
    <w:rsid w:val="009C77B0"/>
    <w:rsid w:val="009C799F"/>
    <w:rsid w:val="009C7EEC"/>
    <w:rsid w:val="009C7FCC"/>
    <w:rsid w:val="009D1EB1"/>
    <w:rsid w:val="009D2272"/>
    <w:rsid w:val="009D25CF"/>
    <w:rsid w:val="009D283A"/>
    <w:rsid w:val="009D28EB"/>
    <w:rsid w:val="009D38E2"/>
    <w:rsid w:val="009D3EF0"/>
    <w:rsid w:val="009D44D5"/>
    <w:rsid w:val="009D4914"/>
    <w:rsid w:val="009D4F70"/>
    <w:rsid w:val="009D500A"/>
    <w:rsid w:val="009D512F"/>
    <w:rsid w:val="009D5514"/>
    <w:rsid w:val="009D586B"/>
    <w:rsid w:val="009D5B9A"/>
    <w:rsid w:val="009D5E40"/>
    <w:rsid w:val="009D61FB"/>
    <w:rsid w:val="009D66C0"/>
    <w:rsid w:val="009D67F5"/>
    <w:rsid w:val="009D6B37"/>
    <w:rsid w:val="009D6C04"/>
    <w:rsid w:val="009D6C87"/>
    <w:rsid w:val="009D7348"/>
    <w:rsid w:val="009E03BD"/>
    <w:rsid w:val="009E1071"/>
    <w:rsid w:val="009E1913"/>
    <w:rsid w:val="009E2918"/>
    <w:rsid w:val="009E2AD0"/>
    <w:rsid w:val="009E2BDA"/>
    <w:rsid w:val="009E3B64"/>
    <w:rsid w:val="009E3EA7"/>
    <w:rsid w:val="009E426F"/>
    <w:rsid w:val="009E4832"/>
    <w:rsid w:val="009E50C0"/>
    <w:rsid w:val="009E547D"/>
    <w:rsid w:val="009E681A"/>
    <w:rsid w:val="009E687B"/>
    <w:rsid w:val="009E6D12"/>
    <w:rsid w:val="009E6D2A"/>
    <w:rsid w:val="009E7428"/>
    <w:rsid w:val="009E7B2F"/>
    <w:rsid w:val="009E7C7D"/>
    <w:rsid w:val="009F053A"/>
    <w:rsid w:val="009F0980"/>
    <w:rsid w:val="009F0C31"/>
    <w:rsid w:val="009F11EA"/>
    <w:rsid w:val="009F1FA3"/>
    <w:rsid w:val="009F1FEE"/>
    <w:rsid w:val="009F2373"/>
    <w:rsid w:val="009F2D54"/>
    <w:rsid w:val="009F2EBE"/>
    <w:rsid w:val="009F30AD"/>
    <w:rsid w:val="009F31B4"/>
    <w:rsid w:val="009F3281"/>
    <w:rsid w:val="009F3459"/>
    <w:rsid w:val="009F34FB"/>
    <w:rsid w:val="009F38E6"/>
    <w:rsid w:val="009F3960"/>
    <w:rsid w:val="009F3D19"/>
    <w:rsid w:val="009F4157"/>
    <w:rsid w:val="009F4504"/>
    <w:rsid w:val="009F4891"/>
    <w:rsid w:val="009F4C18"/>
    <w:rsid w:val="009F4E0E"/>
    <w:rsid w:val="009F522B"/>
    <w:rsid w:val="009F5801"/>
    <w:rsid w:val="009F5FCA"/>
    <w:rsid w:val="009F60CC"/>
    <w:rsid w:val="009F6902"/>
    <w:rsid w:val="009F6AE4"/>
    <w:rsid w:val="009F78B7"/>
    <w:rsid w:val="009F7C52"/>
    <w:rsid w:val="009F7D72"/>
    <w:rsid w:val="00A0007F"/>
    <w:rsid w:val="00A00101"/>
    <w:rsid w:val="00A00283"/>
    <w:rsid w:val="00A01068"/>
    <w:rsid w:val="00A01176"/>
    <w:rsid w:val="00A0121C"/>
    <w:rsid w:val="00A01550"/>
    <w:rsid w:val="00A019ED"/>
    <w:rsid w:val="00A01CE7"/>
    <w:rsid w:val="00A02AE0"/>
    <w:rsid w:val="00A032E4"/>
    <w:rsid w:val="00A03575"/>
    <w:rsid w:val="00A03783"/>
    <w:rsid w:val="00A03C59"/>
    <w:rsid w:val="00A03F8B"/>
    <w:rsid w:val="00A041CC"/>
    <w:rsid w:val="00A047FE"/>
    <w:rsid w:val="00A055E0"/>
    <w:rsid w:val="00A0592E"/>
    <w:rsid w:val="00A05BA5"/>
    <w:rsid w:val="00A064B8"/>
    <w:rsid w:val="00A066D3"/>
    <w:rsid w:val="00A0709D"/>
    <w:rsid w:val="00A073FB"/>
    <w:rsid w:val="00A07458"/>
    <w:rsid w:val="00A07872"/>
    <w:rsid w:val="00A07E64"/>
    <w:rsid w:val="00A07F63"/>
    <w:rsid w:val="00A10110"/>
    <w:rsid w:val="00A1014C"/>
    <w:rsid w:val="00A10D2A"/>
    <w:rsid w:val="00A10D5E"/>
    <w:rsid w:val="00A12056"/>
    <w:rsid w:val="00A12241"/>
    <w:rsid w:val="00A12558"/>
    <w:rsid w:val="00A1294A"/>
    <w:rsid w:val="00A13240"/>
    <w:rsid w:val="00A13557"/>
    <w:rsid w:val="00A138B6"/>
    <w:rsid w:val="00A13B67"/>
    <w:rsid w:val="00A13D5F"/>
    <w:rsid w:val="00A14101"/>
    <w:rsid w:val="00A14433"/>
    <w:rsid w:val="00A14BA9"/>
    <w:rsid w:val="00A1518E"/>
    <w:rsid w:val="00A155DF"/>
    <w:rsid w:val="00A15A27"/>
    <w:rsid w:val="00A16F5B"/>
    <w:rsid w:val="00A1749F"/>
    <w:rsid w:val="00A17A83"/>
    <w:rsid w:val="00A20430"/>
    <w:rsid w:val="00A2084E"/>
    <w:rsid w:val="00A2096A"/>
    <w:rsid w:val="00A20BBD"/>
    <w:rsid w:val="00A210DE"/>
    <w:rsid w:val="00A210EA"/>
    <w:rsid w:val="00A2132D"/>
    <w:rsid w:val="00A21DB9"/>
    <w:rsid w:val="00A22A71"/>
    <w:rsid w:val="00A22B74"/>
    <w:rsid w:val="00A22B8C"/>
    <w:rsid w:val="00A22C53"/>
    <w:rsid w:val="00A239FE"/>
    <w:rsid w:val="00A23A31"/>
    <w:rsid w:val="00A23D7C"/>
    <w:rsid w:val="00A24097"/>
    <w:rsid w:val="00A24401"/>
    <w:rsid w:val="00A2484B"/>
    <w:rsid w:val="00A24BE4"/>
    <w:rsid w:val="00A24CDA"/>
    <w:rsid w:val="00A2534A"/>
    <w:rsid w:val="00A25727"/>
    <w:rsid w:val="00A25ECC"/>
    <w:rsid w:val="00A262E6"/>
    <w:rsid w:val="00A26444"/>
    <w:rsid w:val="00A26C13"/>
    <w:rsid w:val="00A26C8B"/>
    <w:rsid w:val="00A26E96"/>
    <w:rsid w:val="00A273D4"/>
    <w:rsid w:val="00A2759E"/>
    <w:rsid w:val="00A27967"/>
    <w:rsid w:val="00A27D64"/>
    <w:rsid w:val="00A301FF"/>
    <w:rsid w:val="00A306AF"/>
    <w:rsid w:val="00A309A3"/>
    <w:rsid w:val="00A30AD1"/>
    <w:rsid w:val="00A30E82"/>
    <w:rsid w:val="00A30F2F"/>
    <w:rsid w:val="00A31027"/>
    <w:rsid w:val="00A31D6F"/>
    <w:rsid w:val="00A31E53"/>
    <w:rsid w:val="00A321EE"/>
    <w:rsid w:val="00A322F5"/>
    <w:rsid w:val="00A32610"/>
    <w:rsid w:val="00A3284F"/>
    <w:rsid w:val="00A329CF"/>
    <w:rsid w:val="00A33930"/>
    <w:rsid w:val="00A33D0C"/>
    <w:rsid w:val="00A34249"/>
    <w:rsid w:val="00A34E1F"/>
    <w:rsid w:val="00A351D2"/>
    <w:rsid w:val="00A35B68"/>
    <w:rsid w:val="00A35F73"/>
    <w:rsid w:val="00A363AF"/>
    <w:rsid w:val="00A36464"/>
    <w:rsid w:val="00A36C64"/>
    <w:rsid w:val="00A36C9C"/>
    <w:rsid w:val="00A37BF1"/>
    <w:rsid w:val="00A37F51"/>
    <w:rsid w:val="00A4025E"/>
    <w:rsid w:val="00A404B4"/>
    <w:rsid w:val="00A4052E"/>
    <w:rsid w:val="00A40AD4"/>
    <w:rsid w:val="00A40F2F"/>
    <w:rsid w:val="00A41059"/>
    <w:rsid w:val="00A4127F"/>
    <w:rsid w:val="00A416D8"/>
    <w:rsid w:val="00A4199C"/>
    <w:rsid w:val="00A41CBD"/>
    <w:rsid w:val="00A437EE"/>
    <w:rsid w:val="00A44BCE"/>
    <w:rsid w:val="00A44F30"/>
    <w:rsid w:val="00A44FC1"/>
    <w:rsid w:val="00A4545E"/>
    <w:rsid w:val="00A45938"/>
    <w:rsid w:val="00A45FAB"/>
    <w:rsid w:val="00A463D2"/>
    <w:rsid w:val="00A4640D"/>
    <w:rsid w:val="00A4648D"/>
    <w:rsid w:val="00A46A1D"/>
    <w:rsid w:val="00A472E0"/>
    <w:rsid w:val="00A474A3"/>
    <w:rsid w:val="00A477B2"/>
    <w:rsid w:val="00A509F9"/>
    <w:rsid w:val="00A50BB7"/>
    <w:rsid w:val="00A50E12"/>
    <w:rsid w:val="00A50E21"/>
    <w:rsid w:val="00A5161B"/>
    <w:rsid w:val="00A517DB"/>
    <w:rsid w:val="00A51C55"/>
    <w:rsid w:val="00A52133"/>
    <w:rsid w:val="00A52184"/>
    <w:rsid w:val="00A521A7"/>
    <w:rsid w:val="00A52441"/>
    <w:rsid w:val="00A5273B"/>
    <w:rsid w:val="00A538E9"/>
    <w:rsid w:val="00A54204"/>
    <w:rsid w:val="00A54A40"/>
    <w:rsid w:val="00A55250"/>
    <w:rsid w:val="00A55558"/>
    <w:rsid w:val="00A56523"/>
    <w:rsid w:val="00A56B90"/>
    <w:rsid w:val="00A57A68"/>
    <w:rsid w:val="00A60038"/>
    <w:rsid w:val="00A600D0"/>
    <w:rsid w:val="00A607F3"/>
    <w:rsid w:val="00A617EC"/>
    <w:rsid w:val="00A61D5D"/>
    <w:rsid w:val="00A6217F"/>
    <w:rsid w:val="00A63072"/>
    <w:rsid w:val="00A6318A"/>
    <w:rsid w:val="00A631C3"/>
    <w:rsid w:val="00A632E0"/>
    <w:rsid w:val="00A6378A"/>
    <w:rsid w:val="00A639A6"/>
    <w:rsid w:val="00A63E7D"/>
    <w:rsid w:val="00A6447D"/>
    <w:rsid w:val="00A64577"/>
    <w:rsid w:val="00A64764"/>
    <w:rsid w:val="00A64A6E"/>
    <w:rsid w:val="00A64E2A"/>
    <w:rsid w:val="00A6502B"/>
    <w:rsid w:val="00A65197"/>
    <w:rsid w:val="00A6521F"/>
    <w:rsid w:val="00A65989"/>
    <w:rsid w:val="00A65B02"/>
    <w:rsid w:val="00A66599"/>
    <w:rsid w:val="00A66996"/>
    <w:rsid w:val="00A6720A"/>
    <w:rsid w:val="00A67582"/>
    <w:rsid w:val="00A6764D"/>
    <w:rsid w:val="00A67C2E"/>
    <w:rsid w:val="00A7081E"/>
    <w:rsid w:val="00A70E1C"/>
    <w:rsid w:val="00A711C3"/>
    <w:rsid w:val="00A713CE"/>
    <w:rsid w:val="00A716F1"/>
    <w:rsid w:val="00A72DF2"/>
    <w:rsid w:val="00A73027"/>
    <w:rsid w:val="00A73A95"/>
    <w:rsid w:val="00A74F40"/>
    <w:rsid w:val="00A750D7"/>
    <w:rsid w:val="00A7528E"/>
    <w:rsid w:val="00A759C1"/>
    <w:rsid w:val="00A75BAE"/>
    <w:rsid w:val="00A761DE"/>
    <w:rsid w:val="00A76226"/>
    <w:rsid w:val="00A765BA"/>
    <w:rsid w:val="00A76746"/>
    <w:rsid w:val="00A76883"/>
    <w:rsid w:val="00A76CEB"/>
    <w:rsid w:val="00A77371"/>
    <w:rsid w:val="00A776BF"/>
    <w:rsid w:val="00A77DFB"/>
    <w:rsid w:val="00A80328"/>
    <w:rsid w:val="00A80608"/>
    <w:rsid w:val="00A809B1"/>
    <w:rsid w:val="00A80E91"/>
    <w:rsid w:val="00A811C7"/>
    <w:rsid w:val="00A8171B"/>
    <w:rsid w:val="00A825D3"/>
    <w:rsid w:val="00A82633"/>
    <w:rsid w:val="00A8271D"/>
    <w:rsid w:val="00A831D7"/>
    <w:rsid w:val="00A83A47"/>
    <w:rsid w:val="00A840B8"/>
    <w:rsid w:val="00A84742"/>
    <w:rsid w:val="00A849CF"/>
    <w:rsid w:val="00A85101"/>
    <w:rsid w:val="00A853A3"/>
    <w:rsid w:val="00A8542D"/>
    <w:rsid w:val="00A859F6"/>
    <w:rsid w:val="00A85AAB"/>
    <w:rsid w:val="00A861B8"/>
    <w:rsid w:val="00A8677D"/>
    <w:rsid w:val="00A86F65"/>
    <w:rsid w:val="00A87178"/>
    <w:rsid w:val="00A87267"/>
    <w:rsid w:val="00A87371"/>
    <w:rsid w:val="00A87593"/>
    <w:rsid w:val="00A8785A"/>
    <w:rsid w:val="00A87AAE"/>
    <w:rsid w:val="00A901F2"/>
    <w:rsid w:val="00A9127E"/>
    <w:rsid w:val="00A9148A"/>
    <w:rsid w:val="00A9167B"/>
    <w:rsid w:val="00A91917"/>
    <w:rsid w:val="00A922C9"/>
    <w:rsid w:val="00A92332"/>
    <w:rsid w:val="00A93412"/>
    <w:rsid w:val="00A93607"/>
    <w:rsid w:val="00A938D5"/>
    <w:rsid w:val="00A93D3E"/>
    <w:rsid w:val="00A94350"/>
    <w:rsid w:val="00A946EC"/>
    <w:rsid w:val="00A948C4"/>
    <w:rsid w:val="00A956BF"/>
    <w:rsid w:val="00A96AA8"/>
    <w:rsid w:val="00A9748C"/>
    <w:rsid w:val="00A976BF"/>
    <w:rsid w:val="00A97708"/>
    <w:rsid w:val="00A97BBC"/>
    <w:rsid w:val="00A97C3C"/>
    <w:rsid w:val="00AA017E"/>
    <w:rsid w:val="00AA0442"/>
    <w:rsid w:val="00AA0B1B"/>
    <w:rsid w:val="00AA0E69"/>
    <w:rsid w:val="00AA16FE"/>
    <w:rsid w:val="00AA206E"/>
    <w:rsid w:val="00AA2240"/>
    <w:rsid w:val="00AA29CE"/>
    <w:rsid w:val="00AA2A9B"/>
    <w:rsid w:val="00AA33C7"/>
    <w:rsid w:val="00AA5130"/>
    <w:rsid w:val="00AA5180"/>
    <w:rsid w:val="00AA5528"/>
    <w:rsid w:val="00AA6390"/>
    <w:rsid w:val="00AA664B"/>
    <w:rsid w:val="00AA709A"/>
    <w:rsid w:val="00AA71AD"/>
    <w:rsid w:val="00AA7408"/>
    <w:rsid w:val="00AA7712"/>
    <w:rsid w:val="00AA7735"/>
    <w:rsid w:val="00AA77B3"/>
    <w:rsid w:val="00AA77FE"/>
    <w:rsid w:val="00AA7843"/>
    <w:rsid w:val="00AA7BB9"/>
    <w:rsid w:val="00AA7EF2"/>
    <w:rsid w:val="00AA7F09"/>
    <w:rsid w:val="00AB0275"/>
    <w:rsid w:val="00AB06EA"/>
    <w:rsid w:val="00AB075D"/>
    <w:rsid w:val="00AB08AA"/>
    <w:rsid w:val="00AB1D89"/>
    <w:rsid w:val="00AB1F4A"/>
    <w:rsid w:val="00AB25C8"/>
    <w:rsid w:val="00AB359B"/>
    <w:rsid w:val="00AB376E"/>
    <w:rsid w:val="00AB3E8F"/>
    <w:rsid w:val="00AB413E"/>
    <w:rsid w:val="00AB4164"/>
    <w:rsid w:val="00AB441F"/>
    <w:rsid w:val="00AB4F8D"/>
    <w:rsid w:val="00AB5158"/>
    <w:rsid w:val="00AB53B0"/>
    <w:rsid w:val="00AB6C3C"/>
    <w:rsid w:val="00AB70F6"/>
    <w:rsid w:val="00AB763E"/>
    <w:rsid w:val="00AB7FE5"/>
    <w:rsid w:val="00AC066E"/>
    <w:rsid w:val="00AC0851"/>
    <w:rsid w:val="00AC0880"/>
    <w:rsid w:val="00AC095A"/>
    <w:rsid w:val="00AC0E8D"/>
    <w:rsid w:val="00AC0F08"/>
    <w:rsid w:val="00AC10A7"/>
    <w:rsid w:val="00AC12C2"/>
    <w:rsid w:val="00AC135B"/>
    <w:rsid w:val="00AC158D"/>
    <w:rsid w:val="00AC1CEF"/>
    <w:rsid w:val="00AC2900"/>
    <w:rsid w:val="00AC2A03"/>
    <w:rsid w:val="00AC2B52"/>
    <w:rsid w:val="00AC2B78"/>
    <w:rsid w:val="00AC36A7"/>
    <w:rsid w:val="00AC4365"/>
    <w:rsid w:val="00AC5834"/>
    <w:rsid w:val="00AC5D30"/>
    <w:rsid w:val="00AC5F99"/>
    <w:rsid w:val="00AC633C"/>
    <w:rsid w:val="00AC6675"/>
    <w:rsid w:val="00AC67D9"/>
    <w:rsid w:val="00AC6A91"/>
    <w:rsid w:val="00AC6AB0"/>
    <w:rsid w:val="00AC6E78"/>
    <w:rsid w:val="00AC73A5"/>
    <w:rsid w:val="00AC77C0"/>
    <w:rsid w:val="00AC7B5F"/>
    <w:rsid w:val="00AC7C49"/>
    <w:rsid w:val="00AD0090"/>
    <w:rsid w:val="00AD0F0C"/>
    <w:rsid w:val="00AD1A95"/>
    <w:rsid w:val="00AD1DF0"/>
    <w:rsid w:val="00AD2166"/>
    <w:rsid w:val="00AD2785"/>
    <w:rsid w:val="00AD2AA8"/>
    <w:rsid w:val="00AD2DA5"/>
    <w:rsid w:val="00AD3194"/>
    <w:rsid w:val="00AD3F45"/>
    <w:rsid w:val="00AD411A"/>
    <w:rsid w:val="00AD43EE"/>
    <w:rsid w:val="00AD4BE6"/>
    <w:rsid w:val="00AD52EB"/>
    <w:rsid w:val="00AD5514"/>
    <w:rsid w:val="00AD58C0"/>
    <w:rsid w:val="00AD5DFF"/>
    <w:rsid w:val="00AD647E"/>
    <w:rsid w:val="00AD648F"/>
    <w:rsid w:val="00AD65FE"/>
    <w:rsid w:val="00AD6CC5"/>
    <w:rsid w:val="00AD6CFF"/>
    <w:rsid w:val="00AD7564"/>
    <w:rsid w:val="00AD7B97"/>
    <w:rsid w:val="00AE18D8"/>
    <w:rsid w:val="00AE1A57"/>
    <w:rsid w:val="00AE22AE"/>
    <w:rsid w:val="00AE259D"/>
    <w:rsid w:val="00AE27C0"/>
    <w:rsid w:val="00AE2AB3"/>
    <w:rsid w:val="00AE2CF5"/>
    <w:rsid w:val="00AE3407"/>
    <w:rsid w:val="00AE5103"/>
    <w:rsid w:val="00AE52CE"/>
    <w:rsid w:val="00AE5374"/>
    <w:rsid w:val="00AE53B3"/>
    <w:rsid w:val="00AE5B4D"/>
    <w:rsid w:val="00AE65B6"/>
    <w:rsid w:val="00AE6A84"/>
    <w:rsid w:val="00AE745D"/>
    <w:rsid w:val="00AE7F22"/>
    <w:rsid w:val="00AF0318"/>
    <w:rsid w:val="00AF03DE"/>
    <w:rsid w:val="00AF05AC"/>
    <w:rsid w:val="00AF0634"/>
    <w:rsid w:val="00AF0803"/>
    <w:rsid w:val="00AF1307"/>
    <w:rsid w:val="00AF1588"/>
    <w:rsid w:val="00AF1E77"/>
    <w:rsid w:val="00AF2438"/>
    <w:rsid w:val="00AF2666"/>
    <w:rsid w:val="00AF2850"/>
    <w:rsid w:val="00AF2D04"/>
    <w:rsid w:val="00AF2F7E"/>
    <w:rsid w:val="00AF3123"/>
    <w:rsid w:val="00AF35DB"/>
    <w:rsid w:val="00AF3C30"/>
    <w:rsid w:val="00AF475D"/>
    <w:rsid w:val="00AF4BC9"/>
    <w:rsid w:val="00AF567B"/>
    <w:rsid w:val="00AF5B10"/>
    <w:rsid w:val="00AF6505"/>
    <w:rsid w:val="00AF6EBF"/>
    <w:rsid w:val="00AF7073"/>
    <w:rsid w:val="00AF713A"/>
    <w:rsid w:val="00AF7609"/>
    <w:rsid w:val="00AF761E"/>
    <w:rsid w:val="00AF7D05"/>
    <w:rsid w:val="00B01041"/>
    <w:rsid w:val="00B01152"/>
    <w:rsid w:val="00B01341"/>
    <w:rsid w:val="00B0175C"/>
    <w:rsid w:val="00B02133"/>
    <w:rsid w:val="00B02A9C"/>
    <w:rsid w:val="00B02ACB"/>
    <w:rsid w:val="00B02EE2"/>
    <w:rsid w:val="00B02F23"/>
    <w:rsid w:val="00B03233"/>
    <w:rsid w:val="00B03625"/>
    <w:rsid w:val="00B03A17"/>
    <w:rsid w:val="00B04690"/>
    <w:rsid w:val="00B046F2"/>
    <w:rsid w:val="00B0525B"/>
    <w:rsid w:val="00B058E5"/>
    <w:rsid w:val="00B0687B"/>
    <w:rsid w:val="00B06C09"/>
    <w:rsid w:val="00B070AE"/>
    <w:rsid w:val="00B074D7"/>
    <w:rsid w:val="00B077C1"/>
    <w:rsid w:val="00B077E9"/>
    <w:rsid w:val="00B078DB"/>
    <w:rsid w:val="00B102DA"/>
    <w:rsid w:val="00B103BE"/>
    <w:rsid w:val="00B10569"/>
    <w:rsid w:val="00B10E0D"/>
    <w:rsid w:val="00B1101F"/>
    <w:rsid w:val="00B11301"/>
    <w:rsid w:val="00B1155A"/>
    <w:rsid w:val="00B117D1"/>
    <w:rsid w:val="00B11BDF"/>
    <w:rsid w:val="00B11C51"/>
    <w:rsid w:val="00B11D0B"/>
    <w:rsid w:val="00B120DA"/>
    <w:rsid w:val="00B12638"/>
    <w:rsid w:val="00B12EB9"/>
    <w:rsid w:val="00B133F5"/>
    <w:rsid w:val="00B135DA"/>
    <w:rsid w:val="00B13864"/>
    <w:rsid w:val="00B13BA3"/>
    <w:rsid w:val="00B14548"/>
    <w:rsid w:val="00B1484E"/>
    <w:rsid w:val="00B15A62"/>
    <w:rsid w:val="00B15DD9"/>
    <w:rsid w:val="00B15EC9"/>
    <w:rsid w:val="00B166CB"/>
    <w:rsid w:val="00B16C9F"/>
    <w:rsid w:val="00B16D4A"/>
    <w:rsid w:val="00B20394"/>
    <w:rsid w:val="00B20DAF"/>
    <w:rsid w:val="00B20DC5"/>
    <w:rsid w:val="00B21593"/>
    <w:rsid w:val="00B21925"/>
    <w:rsid w:val="00B22D95"/>
    <w:rsid w:val="00B23357"/>
    <w:rsid w:val="00B23869"/>
    <w:rsid w:val="00B23A38"/>
    <w:rsid w:val="00B23A55"/>
    <w:rsid w:val="00B23B90"/>
    <w:rsid w:val="00B24337"/>
    <w:rsid w:val="00B24557"/>
    <w:rsid w:val="00B24645"/>
    <w:rsid w:val="00B2472C"/>
    <w:rsid w:val="00B24B32"/>
    <w:rsid w:val="00B25503"/>
    <w:rsid w:val="00B25A29"/>
    <w:rsid w:val="00B25ED8"/>
    <w:rsid w:val="00B25EE6"/>
    <w:rsid w:val="00B26722"/>
    <w:rsid w:val="00B267E6"/>
    <w:rsid w:val="00B26DD0"/>
    <w:rsid w:val="00B2787B"/>
    <w:rsid w:val="00B30234"/>
    <w:rsid w:val="00B30B3F"/>
    <w:rsid w:val="00B31118"/>
    <w:rsid w:val="00B31500"/>
    <w:rsid w:val="00B316AA"/>
    <w:rsid w:val="00B31C61"/>
    <w:rsid w:val="00B32462"/>
    <w:rsid w:val="00B32960"/>
    <w:rsid w:val="00B33252"/>
    <w:rsid w:val="00B332B6"/>
    <w:rsid w:val="00B332BD"/>
    <w:rsid w:val="00B3330D"/>
    <w:rsid w:val="00B3373F"/>
    <w:rsid w:val="00B34040"/>
    <w:rsid w:val="00B34CCB"/>
    <w:rsid w:val="00B35037"/>
    <w:rsid w:val="00B35AA2"/>
    <w:rsid w:val="00B3640E"/>
    <w:rsid w:val="00B3647F"/>
    <w:rsid w:val="00B36B30"/>
    <w:rsid w:val="00B36C53"/>
    <w:rsid w:val="00B372CD"/>
    <w:rsid w:val="00B3754F"/>
    <w:rsid w:val="00B3797B"/>
    <w:rsid w:val="00B4022F"/>
    <w:rsid w:val="00B4032B"/>
    <w:rsid w:val="00B404F7"/>
    <w:rsid w:val="00B40676"/>
    <w:rsid w:val="00B41429"/>
    <w:rsid w:val="00B418B0"/>
    <w:rsid w:val="00B41D1E"/>
    <w:rsid w:val="00B42100"/>
    <w:rsid w:val="00B4247E"/>
    <w:rsid w:val="00B424FA"/>
    <w:rsid w:val="00B4261A"/>
    <w:rsid w:val="00B428E9"/>
    <w:rsid w:val="00B42DB0"/>
    <w:rsid w:val="00B42E38"/>
    <w:rsid w:val="00B42E9E"/>
    <w:rsid w:val="00B430A3"/>
    <w:rsid w:val="00B43AC5"/>
    <w:rsid w:val="00B43C45"/>
    <w:rsid w:val="00B43F2E"/>
    <w:rsid w:val="00B44044"/>
    <w:rsid w:val="00B440AD"/>
    <w:rsid w:val="00B441A6"/>
    <w:rsid w:val="00B446E3"/>
    <w:rsid w:val="00B44C1E"/>
    <w:rsid w:val="00B45418"/>
    <w:rsid w:val="00B459F3"/>
    <w:rsid w:val="00B45FC4"/>
    <w:rsid w:val="00B4678C"/>
    <w:rsid w:val="00B46A75"/>
    <w:rsid w:val="00B4723C"/>
    <w:rsid w:val="00B47632"/>
    <w:rsid w:val="00B47907"/>
    <w:rsid w:val="00B47DED"/>
    <w:rsid w:val="00B47EFC"/>
    <w:rsid w:val="00B509EB"/>
    <w:rsid w:val="00B50EB1"/>
    <w:rsid w:val="00B5142D"/>
    <w:rsid w:val="00B514A4"/>
    <w:rsid w:val="00B51872"/>
    <w:rsid w:val="00B51EF0"/>
    <w:rsid w:val="00B52B77"/>
    <w:rsid w:val="00B53107"/>
    <w:rsid w:val="00B53367"/>
    <w:rsid w:val="00B534F5"/>
    <w:rsid w:val="00B54375"/>
    <w:rsid w:val="00B54503"/>
    <w:rsid w:val="00B55809"/>
    <w:rsid w:val="00B559C6"/>
    <w:rsid w:val="00B559F1"/>
    <w:rsid w:val="00B55B84"/>
    <w:rsid w:val="00B561FE"/>
    <w:rsid w:val="00B576EE"/>
    <w:rsid w:val="00B57B54"/>
    <w:rsid w:val="00B57FA1"/>
    <w:rsid w:val="00B6015E"/>
    <w:rsid w:val="00B607DD"/>
    <w:rsid w:val="00B60A93"/>
    <w:rsid w:val="00B60C1A"/>
    <w:rsid w:val="00B61C34"/>
    <w:rsid w:val="00B61E87"/>
    <w:rsid w:val="00B6231F"/>
    <w:rsid w:val="00B62C13"/>
    <w:rsid w:val="00B62CE3"/>
    <w:rsid w:val="00B62EE5"/>
    <w:rsid w:val="00B62F81"/>
    <w:rsid w:val="00B630E5"/>
    <w:rsid w:val="00B63B9A"/>
    <w:rsid w:val="00B63D8C"/>
    <w:rsid w:val="00B64636"/>
    <w:rsid w:val="00B64800"/>
    <w:rsid w:val="00B64844"/>
    <w:rsid w:val="00B64E21"/>
    <w:rsid w:val="00B64E99"/>
    <w:rsid w:val="00B65729"/>
    <w:rsid w:val="00B65AA7"/>
    <w:rsid w:val="00B65DA9"/>
    <w:rsid w:val="00B65F5A"/>
    <w:rsid w:val="00B65FDA"/>
    <w:rsid w:val="00B65FFD"/>
    <w:rsid w:val="00B660F5"/>
    <w:rsid w:val="00B662CB"/>
    <w:rsid w:val="00B669EC"/>
    <w:rsid w:val="00B66BBC"/>
    <w:rsid w:val="00B6717F"/>
    <w:rsid w:val="00B67386"/>
    <w:rsid w:val="00B673FE"/>
    <w:rsid w:val="00B67B7B"/>
    <w:rsid w:val="00B70C31"/>
    <w:rsid w:val="00B70ED5"/>
    <w:rsid w:val="00B718EC"/>
    <w:rsid w:val="00B719D3"/>
    <w:rsid w:val="00B71B64"/>
    <w:rsid w:val="00B720D7"/>
    <w:rsid w:val="00B72AA7"/>
    <w:rsid w:val="00B72DBE"/>
    <w:rsid w:val="00B72DC9"/>
    <w:rsid w:val="00B72FCE"/>
    <w:rsid w:val="00B73081"/>
    <w:rsid w:val="00B730EF"/>
    <w:rsid w:val="00B7352B"/>
    <w:rsid w:val="00B7373A"/>
    <w:rsid w:val="00B73AF4"/>
    <w:rsid w:val="00B73F86"/>
    <w:rsid w:val="00B74672"/>
    <w:rsid w:val="00B748F6"/>
    <w:rsid w:val="00B74C50"/>
    <w:rsid w:val="00B74CE4"/>
    <w:rsid w:val="00B7522D"/>
    <w:rsid w:val="00B75C48"/>
    <w:rsid w:val="00B76463"/>
    <w:rsid w:val="00B773A3"/>
    <w:rsid w:val="00B77748"/>
    <w:rsid w:val="00B7784A"/>
    <w:rsid w:val="00B8024C"/>
    <w:rsid w:val="00B806C5"/>
    <w:rsid w:val="00B807E0"/>
    <w:rsid w:val="00B80803"/>
    <w:rsid w:val="00B81841"/>
    <w:rsid w:val="00B81879"/>
    <w:rsid w:val="00B81E99"/>
    <w:rsid w:val="00B82700"/>
    <w:rsid w:val="00B8341E"/>
    <w:rsid w:val="00B8388C"/>
    <w:rsid w:val="00B839A0"/>
    <w:rsid w:val="00B83C16"/>
    <w:rsid w:val="00B83C64"/>
    <w:rsid w:val="00B83E92"/>
    <w:rsid w:val="00B83F0F"/>
    <w:rsid w:val="00B8411D"/>
    <w:rsid w:val="00B84C98"/>
    <w:rsid w:val="00B852B9"/>
    <w:rsid w:val="00B8533B"/>
    <w:rsid w:val="00B85611"/>
    <w:rsid w:val="00B85A21"/>
    <w:rsid w:val="00B86379"/>
    <w:rsid w:val="00B86A15"/>
    <w:rsid w:val="00B86FE5"/>
    <w:rsid w:val="00B87610"/>
    <w:rsid w:val="00B9040B"/>
    <w:rsid w:val="00B908FE"/>
    <w:rsid w:val="00B90C31"/>
    <w:rsid w:val="00B90ED5"/>
    <w:rsid w:val="00B910D6"/>
    <w:rsid w:val="00B91AEE"/>
    <w:rsid w:val="00B91C16"/>
    <w:rsid w:val="00B91E97"/>
    <w:rsid w:val="00B9215D"/>
    <w:rsid w:val="00B9230D"/>
    <w:rsid w:val="00B92A1E"/>
    <w:rsid w:val="00B92D97"/>
    <w:rsid w:val="00B92E22"/>
    <w:rsid w:val="00B9356F"/>
    <w:rsid w:val="00B93819"/>
    <w:rsid w:val="00B9467F"/>
    <w:rsid w:val="00B952F5"/>
    <w:rsid w:val="00B957CD"/>
    <w:rsid w:val="00B95818"/>
    <w:rsid w:val="00B95B5D"/>
    <w:rsid w:val="00B95EF8"/>
    <w:rsid w:val="00B95FEB"/>
    <w:rsid w:val="00B96149"/>
    <w:rsid w:val="00B96764"/>
    <w:rsid w:val="00B97255"/>
    <w:rsid w:val="00B97543"/>
    <w:rsid w:val="00B975AA"/>
    <w:rsid w:val="00B97B7C"/>
    <w:rsid w:val="00B97E87"/>
    <w:rsid w:val="00BA1232"/>
    <w:rsid w:val="00BA184F"/>
    <w:rsid w:val="00BA1952"/>
    <w:rsid w:val="00BA1D90"/>
    <w:rsid w:val="00BA2169"/>
    <w:rsid w:val="00BA2397"/>
    <w:rsid w:val="00BA23DD"/>
    <w:rsid w:val="00BA244B"/>
    <w:rsid w:val="00BA268A"/>
    <w:rsid w:val="00BA27F6"/>
    <w:rsid w:val="00BA3064"/>
    <w:rsid w:val="00BA3190"/>
    <w:rsid w:val="00BA3588"/>
    <w:rsid w:val="00BA35C0"/>
    <w:rsid w:val="00BA3683"/>
    <w:rsid w:val="00BA3BDF"/>
    <w:rsid w:val="00BA3EE2"/>
    <w:rsid w:val="00BA3F71"/>
    <w:rsid w:val="00BA4F99"/>
    <w:rsid w:val="00BA5033"/>
    <w:rsid w:val="00BA5044"/>
    <w:rsid w:val="00BA53E9"/>
    <w:rsid w:val="00BA567E"/>
    <w:rsid w:val="00BA56E6"/>
    <w:rsid w:val="00BA59BF"/>
    <w:rsid w:val="00BA631A"/>
    <w:rsid w:val="00BA69B9"/>
    <w:rsid w:val="00BB0221"/>
    <w:rsid w:val="00BB03BA"/>
    <w:rsid w:val="00BB0750"/>
    <w:rsid w:val="00BB117E"/>
    <w:rsid w:val="00BB1449"/>
    <w:rsid w:val="00BB158B"/>
    <w:rsid w:val="00BB1A03"/>
    <w:rsid w:val="00BB1D13"/>
    <w:rsid w:val="00BB305A"/>
    <w:rsid w:val="00BB40FF"/>
    <w:rsid w:val="00BB43BD"/>
    <w:rsid w:val="00BB4497"/>
    <w:rsid w:val="00BB4768"/>
    <w:rsid w:val="00BB4C52"/>
    <w:rsid w:val="00BB508F"/>
    <w:rsid w:val="00BB5391"/>
    <w:rsid w:val="00BB6A91"/>
    <w:rsid w:val="00BB6D63"/>
    <w:rsid w:val="00BB6F06"/>
    <w:rsid w:val="00BB7340"/>
    <w:rsid w:val="00BB7355"/>
    <w:rsid w:val="00BB7E84"/>
    <w:rsid w:val="00BC017E"/>
    <w:rsid w:val="00BC07B3"/>
    <w:rsid w:val="00BC1508"/>
    <w:rsid w:val="00BC1BEC"/>
    <w:rsid w:val="00BC1C5C"/>
    <w:rsid w:val="00BC1D8E"/>
    <w:rsid w:val="00BC1E2A"/>
    <w:rsid w:val="00BC242B"/>
    <w:rsid w:val="00BC25B5"/>
    <w:rsid w:val="00BC477A"/>
    <w:rsid w:val="00BC4D4C"/>
    <w:rsid w:val="00BC4F2B"/>
    <w:rsid w:val="00BC51ED"/>
    <w:rsid w:val="00BC5257"/>
    <w:rsid w:val="00BC58F5"/>
    <w:rsid w:val="00BC61A6"/>
    <w:rsid w:val="00BC622F"/>
    <w:rsid w:val="00BC6761"/>
    <w:rsid w:val="00BC6A47"/>
    <w:rsid w:val="00BC7817"/>
    <w:rsid w:val="00BD072F"/>
    <w:rsid w:val="00BD0D13"/>
    <w:rsid w:val="00BD0F18"/>
    <w:rsid w:val="00BD0FB1"/>
    <w:rsid w:val="00BD1284"/>
    <w:rsid w:val="00BD1CEC"/>
    <w:rsid w:val="00BD1F89"/>
    <w:rsid w:val="00BD25FD"/>
    <w:rsid w:val="00BD2780"/>
    <w:rsid w:val="00BD2984"/>
    <w:rsid w:val="00BD3397"/>
    <w:rsid w:val="00BD33EC"/>
    <w:rsid w:val="00BD367C"/>
    <w:rsid w:val="00BD3AA2"/>
    <w:rsid w:val="00BD3EC7"/>
    <w:rsid w:val="00BD5088"/>
    <w:rsid w:val="00BD53BE"/>
    <w:rsid w:val="00BD6079"/>
    <w:rsid w:val="00BD620E"/>
    <w:rsid w:val="00BD623E"/>
    <w:rsid w:val="00BD6C13"/>
    <w:rsid w:val="00BD6C3E"/>
    <w:rsid w:val="00BD6F97"/>
    <w:rsid w:val="00BD7023"/>
    <w:rsid w:val="00BD71C3"/>
    <w:rsid w:val="00BD771F"/>
    <w:rsid w:val="00BD78FD"/>
    <w:rsid w:val="00BD7A47"/>
    <w:rsid w:val="00BE01ED"/>
    <w:rsid w:val="00BE07EC"/>
    <w:rsid w:val="00BE0AD3"/>
    <w:rsid w:val="00BE0BB5"/>
    <w:rsid w:val="00BE0DF8"/>
    <w:rsid w:val="00BE0F3B"/>
    <w:rsid w:val="00BE183C"/>
    <w:rsid w:val="00BE198B"/>
    <w:rsid w:val="00BE2140"/>
    <w:rsid w:val="00BE2A44"/>
    <w:rsid w:val="00BE2BD0"/>
    <w:rsid w:val="00BE2CFE"/>
    <w:rsid w:val="00BE3AB4"/>
    <w:rsid w:val="00BE4B80"/>
    <w:rsid w:val="00BE4FE9"/>
    <w:rsid w:val="00BE50EB"/>
    <w:rsid w:val="00BE5D5F"/>
    <w:rsid w:val="00BE5DB0"/>
    <w:rsid w:val="00BE5E09"/>
    <w:rsid w:val="00BE60DA"/>
    <w:rsid w:val="00BE6276"/>
    <w:rsid w:val="00BE64E9"/>
    <w:rsid w:val="00BE688F"/>
    <w:rsid w:val="00BE6E3C"/>
    <w:rsid w:val="00BE750C"/>
    <w:rsid w:val="00BE760D"/>
    <w:rsid w:val="00BE764D"/>
    <w:rsid w:val="00BE78A0"/>
    <w:rsid w:val="00BE7C8F"/>
    <w:rsid w:val="00BF03CE"/>
    <w:rsid w:val="00BF0711"/>
    <w:rsid w:val="00BF0720"/>
    <w:rsid w:val="00BF14DF"/>
    <w:rsid w:val="00BF2721"/>
    <w:rsid w:val="00BF2879"/>
    <w:rsid w:val="00BF2AF7"/>
    <w:rsid w:val="00BF2DA5"/>
    <w:rsid w:val="00BF2F5E"/>
    <w:rsid w:val="00BF32C4"/>
    <w:rsid w:val="00BF3463"/>
    <w:rsid w:val="00BF4D41"/>
    <w:rsid w:val="00BF4D6F"/>
    <w:rsid w:val="00BF5613"/>
    <w:rsid w:val="00BF571B"/>
    <w:rsid w:val="00BF61EA"/>
    <w:rsid w:val="00BF63D8"/>
    <w:rsid w:val="00BF64EE"/>
    <w:rsid w:val="00BF6CAC"/>
    <w:rsid w:val="00BF6D00"/>
    <w:rsid w:val="00BF702E"/>
    <w:rsid w:val="00BF7A98"/>
    <w:rsid w:val="00C00127"/>
    <w:rsid w:val="00C00609"/>
    <w:rsid w:val="00C01534"/>
    <w:rsid w:val="00C01F4D"/>
    <w:rsid w:val="00C0261F"/>
    <w:rsid w:val="00C031C3"/>
    <w:rsid w:val="00C03B1A"/>
    <w:rsid w:val="00C03BCB"/>
    <w:rsid w:val="00C03F36"/>
    <w:rsid w:val="00C03F42"/>
    <w:rsid w:val="00C048A2"/>
    <w:rsid w:val="00C04DF1"/>
    <w:rsid w:val="00C05FB5"/>
    <w:rsid w:val="00C060AA"/>
    <w:rsid w:val="00C076CD"/>
    <w:rsid w:val="00C07864"/>
    <w:rsid w:val="00C07B43"/>
    <w:rsid w:val="00C07EE4"/>
    <w:rsid w:val="00C1039D"/>
    <w:rsid w:val="00C10522"/>
    <w:rsid w:val="00C10740"/>
    <w:rsid w:val="00C10A52"/>
    <w:rsid w:val="00C10B7A"/>
    <w:rsid w:val="00C10D51"/>
    <w:rsid w:val="00C1183B"/>
    <w:rsid w:val="00C11A85"/>
    <w:rsid w:val="00C11CD6"/>
    <w:rsid w:val="00C11E1E"/>
    <w:rsid w:val="00C1204C"/>
    <w:rsid w:val="00C12090"/>
    <w:rsid w:val="00C12475"/>
    <w:rsid w:val="00C1253B"/>
    <w:rsid w:val="00C12E6B"/>
    <w:rsid w:val="00C13D1D"/>
    <w:rsid w:val="00C14B13"/>
    <w:rsid w:val="00C14E25"/>
    <w:rsid w:val="00C15108"/>
    <w:rsid w:val="00C15B20"/>
    <w:rsid w:val="00C15CB1"/>
    <w:rsid w:val="00C15D0C"/>
    <w:rsid w:val="00C16546"/>
    <w:rsid w:val="00C179A5"/>
    <w:rsid w:val="00C17BC1"/>
    <w:rsid w:val="00C207B0"/>
    <w:rsid w:val="00C208DF"/>
    <w:rsid w:val="00C20973"/>
    <w:rsid w:val="00C20C66"/>
    <w:rsid w:val="00C21139"/>
    <w:rsid w:val="00C214F2"/>
    <w:rsid w:val="00C2169C"/>
    <w:rsid w:val="00C22153"/>
    <w:rsid w:val="00C2299C"/>
    <w:rsid w:val="00C229D1"/>
    <w:rsid w:val="00C22C38"/>
    <w:rsid w:val="00C22C57"/>
    <w:rsid w:val="00C23EB6"/>
    <w:rsid w:val="00C24593"/>
    <w:rsid w:val="00C245F0"/>
    <w:rsid w:val="00C24A78"/>
    <w:rsid w:val="00C24BFD"/>
    <w:rsid w:val="00C252DB"/>
    <w:rsid w:val="00C25EF4"/>
    <w:rsid w:val="00C276AC"/>
    <w:rsid w:val="00C27F3D"/>
    <w:rsid w:val="00C300F6"/>
    <w:rsid w:val="00C30901"/>
    <w:rsid w:val="00C30CBD"/>
    <w:rsid w:val="00C30F17"/>
    <w:rsid w:val="00C319A3"/>
    <w:rsid w:val="00C32007"/>
    <w:rsid w:val="00C3212F"/>
    <w:rsid w:val="00C3230B"/>
    <w:rsid w:val="00C3374A"/>
    <w:rsid w:val="00C33A70"/>
    <w:rsid w:val="00C3432E"/>
    <w:rsid w:val="00C34A7A"/>
    <w:rsid w:val="00C3514C"/>
    <w:rsid w:val="00C35406"/>
    <w:rsid w:val="00C35A72"/>
    <w:rsid w:val="00C35DCC"/>
    <w:rsid w:val="00C35DE0"/>
    <w:rsid w:val="00C36A33"/>
    <w:rsid w:val="00C37717"/>
    <w:rsid w:val="00C37AAE"/>
    <w:rsid w:val="00C37E04"/>
    <w:rsid w:val="00C402A2"/>
    <w:rsid w:val="00C40947"/>
    <w:rsid w:val="00C40C3D"/>
    <w:rsid w:val="00C40F3B"/>
    <w:rsid w:val="00C410D6"/>
    <w:rsid w:val="00C41BFA"/>
    <w:rsid w:val="00C41CAE"/>
    <w:rsid w:val="00C41EBA"/>
    <w:rsid w:val="00C420F6"/>
    <w:rsid w:val="00C42170"/>
    <w:rsid w:val="00C4224A"/>
    <w:rsid w:val="00C42291"/>
    <w:rsid w:val="00C42697"/>
    <w:rsid w:val="00C42DBA"/>
    <w:rsid w:val="00C43061"/>
    <w:rsid w:val="00C434E3"/>
    <w:rsid w:val="00C43591"/>
    <w:rsid w:val="00C43A9A"/>
    <w:rsid w:val="00C44158"/>
    <w:rsid w:val="00C44AC6"/>
    <w:rsid w:val="00C44AF7"/>
    <w:rsid w:val="00C44E00"/>
    <w:rsid w:val="00C451D3"/>
    <w:rsid w:val="00C46365"/>
    <w:rsid w:val="00C46A9B"/>
    <w:rsid w:val="00C47075"/>
    <w:rsid w:val="00C47DBA"/>
    <w:rsid w:val="00C47DED"/>
    <w:rsid w:val="00C50255"/>
    <w:rsid w:val="00C514EA"/>
    <w:rsid w:val="00C51598"/>
    <w:rsid w:val="00C516BA"/>
    <w:rsid w:val="00C5171A"/>
    <w:rsid w:val="00C51C44"/>
    <w:rsid w:val="00C522FA"/>
    <w:rsid w:val="00C53524"/>
    <w:rsid w:val="00C53851"/>
    <w:rsid w:val="00C53AD5"/>
    <w:rsid w:val="00C53EAE"/>
    <w:rsid w:val="00C545B1"/>
    <w:rsid w:val="00C556E8"/>
    <w:rsid w:val="00C55AA9"/>
    <w:rsid w:val="00C55C28"/>
    <w:rsid w:val="00C56045"/>
    <w:rsid w:val="00C560A8"/>
    <w:rsid w:val="00C561CF"/>
    <w:rsid w:val="00C56A06"/>
    <w:rsid w:val="00C571BB"/>
    <w:rsid w:val="00C572AB"/>
    <w:rsid w:val="00C5770E"/>
    <w:rsid w:val="00C578FC"/>
    <w:rsid w:val="00C57CAB"/>
    <w:rsid w:val="00C57CFB"/>
    <w:rsid w:val="00C60136"/>
    <w:rsid w:val="00C6018F"/>
    <w:rsid w:val="00C609A7"/>
    <w:rsid w:val="00C60B6B"/>
    <w:rsid w:val="00C60F67"/>
    <w:rsid w:val="00C60FCF"/>
    <w:rsid w:val="00C610B3"/>
    <w:rsid w:val="00C61B01"/>
    <w:rsid w:val="00C62A97"/>
    <w:rsid w:val="00C63006"/>
    <w:rsid w:val="00C63139"/>
    <w:rsid w:val="00C632E6"/>
    <w:rsid w:val="00C6348A"/>
    <w:rsid w:val="00C6443A"/>
    <w:rsid w:val="00C64D8C"/>
    <w:rsid w:val="00C64FD2"/>
    <w:rsid w:val="00C6517E"/>
    <w:rsid w:val="00C65663"/>
    <w:rsid w:val="00C65810"/>
    <w:rsid w:val="00C65C27"/>
    <w:rsid w:val="00C6632A"/>
    <w:rsid w:val="00C6638B"/>
    <w:rsid w:val="00C6638F"/>
    <w:rsid w:val="00C6682B"/>
    <w:rsid w:val="00C66B24"/>
    <w:rsid w:val="00C67457"/>
    <w:rsid w:val="00C67484"/>
    <w:rsid w:val="00C678F6"/>
    <w:rsid w:val="00C67CE0"/>
    <w:rsid w:val="00C67D21"/>
    <w:rsid w:val="00C67E55"/>
    <w:rsid w:val="00C707C8"/>
    <w:rsid w:val="00C70889"/>
    <w:rsid w:val="00C70B42"/>
    <w:rsid w:val="00C70B82"/>
    <w:rsid w:val="00C7103E"/>
    <w:rsid w:val="00C71467"/>
    <w:rsid w:val="00C714D0"/>
    <w:rsid w:val="00C7170C"/>
    <w:rsid w:val="00C71B89"/>
    <w:rsid w:val="00C72401"/>
    <w:rsid w:val="00C7326A"/>
    <w:rsid w:val="00C73446"/>
    <w:rsid w:val="00C736A4"/>
    <w:rsid w:val="00C742AC"/>
    <w:rsid w:val="00C75065"/>
    <w:rsid w:val="00C756AD"/>
    <w:rsid w:val="00C75E6F"/>
    <w:rsid w:val="00C761CA"/>
    <w:rsid w:val="00C762FD"/>
    <w:rsid w:val="00C76354"/>
    <w:rsid w:val="00C76EBC"/>
    <w:rsid w:val="00C77088"/>
    <w:rsid w:val="00C8054D"/>
    <w:rsid w:val="00C80789"/>
    <w:rsid w:val="00C80822"/>
    <w:rsid w:val="00C8154C"/>
    <w:rsid w:val="00C81F38"/>
    <w:rsid w:val="00C82102"/>
    <w:rsid w:val="00C82192"/>
    <w:rsid w:val="00C822C0"/>
    <w:rsid w:val="00C8241E"/>
    <w:rsid w:val="00C826B5"/>
    <w:rsid w:val="00C82848"/>
    <w:rsid w:val="00C82B31"/>
    <w:rsid w:val="00C8356B"/>
    <w:rsid w:val="00C839F4"/>
    <w:rsid w:val="00C83DED"/>
    <w:rsid w:val="00C83E83"/>
    <w:rsid w:val="00C849A2"/>
    <w:rsid w:val="00C84EC2"/>
    <w:rsid w:val="00C86633"/>
    <w:rsid w:val="00C86923"/>
    <w:rsid w:val="00C869A2"/>
    <w:rsid w:val="00C86C51"/>
    <w:rsid w:val="00C86C77"/>
    <w:rsid w:val="00C86D21"/>
    <w:rsid w:val="00C8717F"/>
    <w:rsid w:val="00C87832"/>
    <w:rsid w:val="00C9014F"/>
    <w:rsid w:val="00C908BB"/>
    <w:rsid w:val="00C90930"/>
    <w:rsid w:val="00C910A4"/>
    <w:rsid w:val="00C9123C"/>
    <w:rsid w:val="00C91436"/>
    <w:rsid w:val="00C92AD7"/>
    <w:rsid w:val="00C9307A"/>
    <w:rsid w:val="00C93233"/>
    <w:rsid w:val="00C933B3"/>
    <w:rsid w:val="00C93E50"/>
    <w:rsid w:val="00C943F7"/>
    <w:rsid w:val="00C94495"/>
    <w:rsid w:val="00C94624"/>
    <w:rsid w:val="00C94CF3"/>
    <w:rsid w:val="00C9514A"/>
    <w:rsid w:val="00C956BD"/>
    <w:rsid w:val="00C95840"/>
    <w:rsid w:val="00C95BCA"/>
    <w:rsid w:val="00C966C0"/>
    <w:rsid w:val="00C966DB"/>
    <w:rsid w:val="00C96EBD"/>
    <w:rsid w:val="00CA0FA4"/>
    <w:rsid w:val="00CA13A1"/>
    <w:rsid w:val="00CA1983"/>
    <w:rsid w:val="00CA1A2B"/>
    <w:rsid w:val="00CA1B3A"/>
    <w:rsid w:val="00CA1BB6"/>
    <w:rsid w:val="00CA2431"/>
    <w:rsid w:val="00CA2519"/>
    <w:rsid w:val="00CA2D75"/>
    <w:rsid w:val="00CA3731"/>
    <w:rsid w:val="00CA3B69"/>
    <w:rsid w:val="00CA3CD8"/>
    <w:rsid w:val="00CA4554"/>
    <w:rsid w:val="00CA48EC"/>
    <w:rsid w:val="00CA4AB9"/>
    <w:rsid w:val="00CA4BF5"/>
    <w:rsid w:val="00CA54DF"/>
    <w:rsid w:val="00CA5A12"/>
    <w:rsid w:val="00CA5DDB"/>
    <w:rsid w:val="00CA65E0"/>
    <w:rsid w:val="00CA684F"/>
    <w:rsid w:val="00CA74AE"/>
    <w:rsid w:val="00CA763B"/>
    <w:rsid w:val="00CA76A1"/>
    <w:rsid w:val="00CA78EB"/>
    <w:rsid w:val="00CA7BFE"/>
    <w:rsid w:val="00CA7C7B"/>
    <w:rsid w:val="00CA7F5F"/>
    <w:rsid w:val="00CB0337"/>
    <w:rsid w:val="00CB1623"/>
    <w:rsid w:val="00CB210B"/>
    <w:rsid w:val="00CB23D2"/>
    <w:rsid w:val="00CB267F"/>
    <w:rsid w:val="00CB2895"/>
    <w:rsid w:val="00CB2C2F"/>
    <w:rsid w:val="00CB3E6B"/>
    <w:rsid w:val="00CB4C04"/>
    <w:rsid w:val="00CB4E46"/>
    <w:rsid w:val="00CB55D6"/>
    <w:rsid w:val="00CB560B"/>
    <w:rsid w:val="00CB6244"/>
    <w:rsid w:val="00CB6F75"/>
    <w:rsid w:val="00CB7DFD"/>
    <w:rsid w:val="00CC02DD"/>
    <w:rsid w:val="00CC0D4F"/>
    <w:rsid w:val="00CC0D9F"/>
    <w:rsid w:val="00CC0E21"/>
    <w:rsid w:val="00CC1AE3"/>
    <w:rsid w:val="00CC1CDA"/>
    <w:rsid w:val="00CC1F75"/>
    <w:rsid w:val="00CC20E4"/>
    <w:rsid w:val="00CC2208"/>
    <w:rsid w:val="00CC232B"/>
    <w:rsid w:val="00CC33F6"/>
    <w:rsid w:val="00CC3412"/>
    <w:rsid w:val="00CC3872"/>
    <w:rsid w:val="00CC3D41"/>
    <w:rsid w:val="00CC3DAA"/>
    <w:rsid w:val="00CC3DCF"/>
    <w:rsid w:val="00CC3F6A"/>
    <w:rsid w:val="00CC3FD1"/>
    <w:rsid w:val="00CC40BF"/>
    <w:rsid w:val="00CC4751"/>
    <w:rsid w:val="00CC49D0"/>
    <w:rsid w:val="00CC4BC2"/>
    <w:rsid w:val="00CC4D2F"/>
    <w:rsid w:val="00CC4EA4"/>
    <w:rsid w:val="00CC4EDD"/>
    <w:rsid w:val="00CC5C2D"/>
    <w:rsid w:val="00CC5D05"/>
    <w:rsid w:val="00CC63E8"/>
    <w:rsid w:val="00CC6840"/>
    <w:rsid w:val="00CC6934"/>
    <w:rsid w:val="00CC77E7"/>
    <w:rsid w:val="00CC7A5B"/>
    <w:rsid w:val="00CC7D72"/>
    <w:rsid w:val="00CD07FD"/>
    <w:rsid w:val="00CD084D"/>
    <w:rsid w:val="00CD093F"/>
    <w:rsid w:val="00CD0953"/>
    <w:rsid w:val="00CD2177"/>
    <w:rsid w:val="00CD2333"/>
    <w:rsid w:val="00CD23A9"/>
    <w:rsid w:val="00CD266A"/>
    <w:rsid w:val="00CD2757"/>
    <w:rsid w:val="00CD2B12"/>
    <w:rsid w:val="00CD326F"/>
    <w:rsid w:val="00CD3DE3"/>
    <w:rsid w:val="00CD4940"/>
    <w:rsid w:val="00CD57F3"/>
    <w:rsid w:val="00CD5C8D"/>
    <w:rsid w:val="00CD68AC"/>
    <w:rsid w:val="00CD6DE3"/>
    <w:rsid w:val="00CD77E7"/>
    <w:rsid w:val="00CD7817"/>
    <w:rsid w:val="00CE03CB"/>
    <w:rsid w:val="00CE0FA2"/>
    <w:rsid w:val="00CE1D1D"/>
    <w:rsid w:val="00CE20E2"/>
    <w:rsid w:val="00CE2860"/>
    <w:rsid w:val="00CE2A8D"/>
    <w:rsid w:val="00CE2B49"/>
    <w:rsid w:val="00CE2F8F"/>
    <w:rsid w:val="00CE319F"/>
    <w:rsid w:val="00CE39DF"/>
    <w:rsid w:val="00CE39F1"/>
    <w:rsid w:val="00CE3C23"/>
    <w:rsid w:val="00CE3F1A"/>
    <w:rsid w:val="00CE3F4C"/>
    <w:rsid w:val="00CE4C74"/>
    <w:rsid w:val="00CE5488"/>
    <w:rsid w:val="00CE5489"/>
    <w:rsid w:val="00CE5B53"/>
    <w:rsid w:val="00CE6A3B"/>
    <w:rsid w:val="00CE6AA0"/>
    <w:rsid w:val="00CE6AF6"/>
    <w:rsid w:val="00CE6EC4"/>
    <w:rsid w:val="00CE75E5"/>
    <w:rsid w:val="00CE77B6"/>
    <w:rsid w:val="00CE7FA9"/>
    <w:rsid w:val="00CE7FD8"/>
    <w:rsid w:val="00CF0414"/>
    <w:rsid w:val="00CF12EA"/>
    <w:rsid w:val="00CF14F3"/>
    <w:rsid w:val="00CF2385"/>
    <w:rsid w:val="00CF2532"/>
    <w:rsid w:val="00CF2651"/>
    <w:rsid w:val="00CF2998"/>
    <w:rsid w:val="00CF29C9"/>
    <w:rsid w:val="00CF341F"/>
    <w:rsid w:val="00CF346F"/>
    <w:rsid w:val="00CF380C"/>
    <w:rsid w:val="00CF391E"/>
    <w:rsid w:val="00CF45D6"/>
    <w:rsid w:val="00CF528E"/>
    <w:rsid w:val="00CF58DD"/>
    <w:rsid w:val="00CF598B"/>
    <w:rsid w:val="00CF5BE2"/>
    <w:rsid w:val="00CF6F7E"/>
    <w:rsid w:val="00CF75E2"/>
    <w:rsid w:val="00CF7602"/>
    <w:rsid w:val="00CF7F36"/>
    <w:rsid w:val="00D00358"/>
    <w:rsid w:val="00D00506"/>
    <w:rsid w:val="00D013D9"/>
    <w:rsid w:val="00D01C8A"/>
    <w:rsid w:val="00D02105"/>
    <w:rsid w:val="00D02804"/>
    <w:rsid w:val="00D0286F"/>
    <w:rsid w:val="00D02B8E"/>
    <w:rsid w:val="00D04CBA"/>
    <w:rsid w:val="00D04EAA"/>
    <w:rsid w:val="00D04F64"/>
    <w:rsid w:val="00D0559F"/>
    <w:rsid w:val="00D061CB"/>
    <w:rsid w:val="00D061FC"/>
    <w:rsid w:val="00D06267"/>
    <w:rsid w:val="00D07F56"/>
    <w:rsid w:val="00D1052B"/>
    <w:rsid w:val="00D10C1A"/>
    <w:rsid w:val="00D10EAF"/>
    <w:rsid w:val="00D1108B"/>
    <w:rsid w:val="00D12765"/>
    <w:rsid w:val="00D12CE4"/>
    <w:rsid w:val="00D13113"/>
    <w:rsid w:val="00D13513"/>
    <w:rsid w:val="00D138FF"/>
    <w:rsid w:val="00D13D3C"/>
    <w:rsid w:val="00D142FD"/>
    <w:rsid w:val="00D153A1"/>
    <w:rsid w:val="00D15FAE"/>
    <w:rsid w:val="00D17D7F"/>
    <w:rsid w:val="00D20222"/>
    <w:rsid w:val="00D202B0"/>
    <w:rsid w:val="00D2049A"/>
    <w:rsid w:val="00D204F7"/>
    <w:rsid w:val="00D21081"/>
    <w:rsid w:val="00D21910"/>
    <w:rsid w:val="00D21D1F"/>
    <w:rsid w:val="00D21E00"/>
    <w:rsid w:val="00D221DD"/>
    <w:rsid w:val="00D22635"/>
    <w:rsid w:val="00D22CC9"/>
    <w:rsid w:val="00D239AD"/>
    <w:rsid w:val="00D23D7C"/>
    <w:rsid w:val="00D23DD1"/>
    <w:rsid w:val="00D240D0"/>
    <w:rsid w:val="00D2432D"/>
    <w:rsid w:val="00D247A3"/>
    <w:rsid w:val="00D247DD"/>
    <w:rsid w:val="00D24DF6"/>
    <w:rsid w:val="00D24E89"/>
    <w:rsid w:val="00D25439"/>
    <w:rsid w:val="00D256D7"/>
    <w:rsid w:val="00D2618C"/>
    <w:rsid w:val="00D26937"/>
    <w:rsid w:val="00D26C0F"/>
    <w:rsid w:val="00D26D3E"/>
    <w:rsid w:val="00D26F33"/>
    <w:rsid w:val="00D274ED"/>
    <w:rsid w:val="00D276E6"/>
    <w:rsid w:val="00D301B5"/>
    <w:rsid w:val="00D30D14"/>
    <w:rsid w:val="00D31B74"/>
    <w:rsid w:val="00D31C3D"/>
    <w:rsid w:val="00D32954"/>
    <w:rsid w:val="00D32BC9"/>
    <w:rsid w:val="00D33223"/>
    <w:rsid w:val="00D33244"/>
    <w:rsid w:val="00D33458"/>
    <w:rsid w:val="00D33492"/>
    <w:rsid w:val="00D33498"/>
    <w:rsid w:val="00D34722"/>
    <w:rsid w:val="00D349D9"/>
    <w:rsid w:val="00D34B48"/>
    <w:rsid w:val="00D34B81"/>
    <w:rsid w:val="00D3509B"/>
    <w:rsid w:val="00D3589D"/>
    <w:rsid w:val="00D35F7A"/>
    <w:rsid w:val="00D3656D"/>
    <w:rsid w:val="00D36946"/>
    <w:rsid w:val="00D37122"/>
    <w:rsid w:val="00D375B4"/>
    <w:rsid w:val="00D40047"/>
    <w:rsid w:val="00D4042C"/>
    <w:rsid w:val="00D40482"/>
    <w:rsid w:val="00D40D59"/>
    <w:rsid w:val="00D40DD2"/>
    <w:rsid w:val="00D4107C"/>
    <w:rsid w:val="00D41565"/>
    <w:rsid w:val="00D41637"/>
    <w:rsid w:val="00D422A9"/>
    <w:rsid w:val="00D4252C"/>
    <w:rsid w:val="00D431BE"/>
    <w:rsid w:val="00D43748"/>
    <w:rsid w:val="00D43D49"/>
    <w:rsid w:val="00D44187"/>
    <w:rsid w:val="00D44C7B"/>
    <w:rsid w:val="00D45908"/>
    <w:rsid w:val="00D4595C"/>
    <w:rsid w:val="00D46C32"/>
    <w:rsid w:val="00D4720E"/>
    <w:rsid w:val="00D477CC"/>
    <w:rsid w:val="00D47802"/>
    <w:rsid w:val="00D47DE2"/>
    <w:rsid w:val="00D507AB"/>
    <w:rsid w:val="00D51078"/>
    <w:rsid w:val="00D51104"/>
    <w:rsid w:val="00D5124E"/>
    <w:rsid w:val="00D515A3"/>
    <w:rsid w:val="00D5166E"/>
    <w:rsid w:val="00D51722"/>
    <w:rsid w:val="00D51894"/>
    <w:rsid w:val="00D51D32"/>
    <w:rsid w:val="00D52038"/>
    <w:rsid w:val="00D52107"/>
    <w:rsid w:val="00D5244A"/>
    <w:rsid w:val="00D528D0"/>
    <w:rsid w:val="00D52DBD"/>
    <w:rsid w:val="00D537CA"/>
    <w:rsid w:val="00D53EC8"/>
    <w:rsid w:val="00D54288"/>
    <w:rsid w:val="00D54366"/>
    <w:rsid w:val="00D557F8"/>
    <w:rsid w:val="00D55C89"/>
    <w:rsid w:val="00D55E08"/>
    <w:rsid w:val="00D5636A"/>
    <w:rsid w:val="00D56EE1"/>
    <w:rsid w:val="00D56F48"/>
    <w:rsid w:val="00D57319"/>
    <w:rsid w:val="00D579F2"/>
    <w:rsid w:val="00D6062E"/>
    <w:rsid w:val="00D614A3"/>
    <w:rsid w:val="00D615AC"/>
    <w:rsid w:val="00D61870"/>
    <w:rsid w:val="00D61D6F"/>
    <w:rsid w:val="00D61FDF"/>
    <w:rsid w:val="00D623C4"/>
    <w:rsid w:val="00D626E8"/>
    <w:rsid w:val="00D63419"/>
    <w:rsid w:val="00D63477"/>
    <w:rsid w:val="00D63615"/>
    <w:rsid w:val="00D636A0"/>
    <w:rsid w:val="00D63F08"/>
    <w:rsid w:val="00D6492D"/>
    <w:rsid w:val="00D64B9A"/>
    <w:rsid w:val="00D651F6"/>
    <w:rsid w:val="00D65780"/>
    <w:rsid w:val="00D65CFC"/>
    <w:rsid w:val="00D65E15"/>
    <w:rsid w:val="00D65E45"/>
    <w:rsid w:val="00D662F5"/>
    <w:rsid w:val="00D6680E"/>
    <w:rsid w:val="00D66993"/>
    <w:rsid w:val="00D66D3A"/>
    <w:rsid w:val="00D6710A"/>
    <w:rsid w:val="00D673EC"/>
    <w:rsid w:val="00D679F6"/>
    <w:rsid w:val="00D67ACD"/>
    <w:rsid w:val="00D67D0A"/>
    <w:rsid w:val="00D71028"/>
    <w:rsid w:val="00D7142E"/>
    <w:rsid w:val="00D716DA"/>
    <w:rsid w:val="00D71EC3"/>
    <w:rsid w:val="00D730FC"/>
    <w:rsid w:val="00D7319E"/>
    <w:rsid w:val="00D732FD"/>
    <w:rsid w:val="00D73B6F"/>
    <w:rsid w:val="00D73F85"/>
    <w:rsid w:val="00D7441C"/>
    <w:rsid w:val="00D74E59"/>
    <w:rsid w:val="00D75183"/>
    <w:rsid w:val="00D754CA"/>
    <w:rsid w:val="00D75C01"/>
    <w:rsid w:val="00D76244"/>
    <w:rsid w:val="00D76DC9"/>
    <w:rsid w:val="00D76DE3"/>
    <w:rsid w:val="00D76E10"/>
    <w:rsid w:val="00D77BD9"/>
    <w:rsid w:val="00D8086A"/>
    <w:rsid w:val="00D80F11"/>
    <w:rsid w:val="00D81015"/>
    <w:rsid w:val="00D82448"/>
    <w:rsid w:val="00D8279E"/>
    <w:rsid w:val="00D8334D"/>
    <w:rsid w:val="00D83960"/>
    <w:rsid w:val="00D83A15"/>
    <w:rsid w:val="00D84267"/>
    <w:rsid w:val="00D8442B"/>
    <w:rsid w:val="00D84515"/>
    <w:rsid w:val="00D845A8"/>
    <w:rsid w:val="00D8483B"/>
    <w:rsid w:val="00D84898"/>
    <w:rsid w:val="00D85B10"/>
    <w:rsid w:val="00D86A16"/>
    <w:rsid w:val="00D86A4C"/>
    <w:rsid w:val="00D86F78"/>
    <w:rsid w:val="00D876EC"/>
    <w:rsid w:val="00D87896"/>
    <w:rsid w:val="00D87CA7"/>
    <w:rsid w:val="00D909A2"/>
    <w:rsid w:val="00D90A37"/>
    <w:rsid w:val="00D91B38"/>
    <w:rsid w:val="00D91CCB"/>
    <w:rsid w:val="00D92A27"/>
    <w:rsid w:val="00D932E4"/>
    <w:rsid w:val="00D936EC"/>
    <w:rsid w:val="00D93BBB"/>
    <w:rsid w:val="00D93D3D"/>
    <w:rsid w:val="00D93E8A"/>
    <w:rsid w:val="00D9416F"/>
    <w:rsid w:val="00D94465"/>
    <w:rsid w:val="00D94711"/>
    <w:rsid w:val="00D94B7C"/>
    <w:rsid w:val="00D95615"/>
    <w:rsid w:val="00D96125"/>
    <w:rsid w:val="00D9634A"/>
    <w:rsid w:val="00D96788"/>
    <w:rsid w:val="00D9775E"/>
    <w:rsid w:val="00D977E5"/>
    <w:rsid w:val="00D9799C"/>
    <w:rsid w:val="00D97DAF"/>
    <w:rsid w:val="00DA0026"/>
    <w:rsid w:val="00DA14A1"/>
    <w:rsid w:val="00DA175B"/>
    <w:rsid w:val="00DA1CF3"/>
    <w:rsid w:val="00DA27E7"/>
    <w:rsid w:val="00DA2FDC"/>
    <w:rsid w:val="00DA3A57"/>
    <w:rsid w:val="00DA41A3"/>
    <w:rsid w:val="00DA4680"/>
    <w:rsid w:val="00DA5A3F"/>
    <w:rsid w:val="00DA695C"/>
    <w:rsid w:val="00DA76FB"/>
    <w:rsid w:val="00DA7B4C"/>
    <w:rsid w:val="00DA7D8C"/>
    <w:rsid w:val="00DA7F62"/>
    <w:rsid w:val="00DB0223"/>
    <w:rsid w:val="00DB06C1"/>
    <w:rsid w:val="00DB08F7"/>
    <w:rsid w:val="00DB1281"/>
    <w:rsid w:val="00DB139E"/>
    <w:rsid w:val="00DB1DBD"/>
    <w:rsid w:val="00DB2374"/>
    <w:rsid w:val="00DB262B"/>
    <w:rsid w:val="00DB299C"/>
    <w:rsid w:val="00DB2C02"/>
    <w:rsid w:val="00DB3302"/>
    <w:rsid w:val="00DB3C19"/>
    <w:rsid w:val="00DB5105"/>
    <w:rsid w:val="00DB5F59"/>
    <w:rsid w:val="00DB6025"/>
    <w:rsid w:val="00DB620E"/>
    <w:rsid w:val="00DB64A9"/>
    <w:rsid w:val="00DB6939"/>
    <w:rsid w:val="00DB6DD8"/>
    <w:rsid w:val="00DB70EB"/>
    <w:rsid w:val="00DB73D2"/>
    <w:rsid w:val="00DB75D1"/>
    <w:rsid w:val="00DB7901"/>
    <w:rsid w:val="00DB793F"/>
    <w:rsid w:val="00DC0463"/>
    <w:rsid w:val="00DC121C"/>
    <w:rsid w:val="00DC2314"/>
    <w:rsid w:val="00DC2AE0"/>
    <w:rsid w:val="00DC2D61"/>
    <w:rsid w:val="00DC2F9E"/>
    <w:rsid w:val="00DC34AA"/>
    <w:rsid w:val="00DC34F5"/>
    <w:rsid w:val="00DC3F63"/>
    <w:rsid w:val="00DC4251"/>
    <w:rsid w:val="00DC44DD"/>
    <w:rsid w:val="00DC4981"/>
    <w:rsid w:val="00DC4F2A"/>
    <w:rsid w:val="00DC5B70"/>
    <w:rsid w:val="00DC5DC9"/>
    <w:rsid w:val="00DC5E09"/>
    <w:rsid w:val="00DC633D"/>
    <w:rsid w:val="00DC65A8"/>
    <w:rsid w:val="00DC6B91"/>
    <w:rsid w:val="00DC6C4F"/>
    <w:rsid w:val="00DC7474"/>
    <w:rsid w:val="00DC7A8C"/>
    <w:rsid w:val="00DC7ACB"/>
    <w:rsid w:val="00DC7AD5"/>
    <w:rsid w:val="00DC7AF8"/>
    <w:rsid w:val="00DD0101"/>
    <w:rsid w:val="00DD0446"/>
    <w:rsid w:val="00DD0ABF"/>
    <w:rsid w:val="00DD0DEE"/>
    <w:rsid w:val="00DD1311"/>
    <w:rsid w:val="00DD162E"/>
    <w:rsid w:val="00DD1E5A"/>
    <w:rsid w:val="00DD206E"/>
    <w:rsid w:val="00DD2312"/>
    <w:rsid w:val="00DD2522"/>
    <w:rsid w:val="00DD30F7"/>
    <w:rsid w:val="00DD31B8"/>
    <w:rsid w:val="00DD32C7"/>
    <w:rsid w:val="00DD3AA4"/>
    <w:rsid w:val="00DD3E36"/>
    <w:rsid w:val="00DD445E"/>
    <w:rsid w:val="00DD4480"/>
    <w:rsid w:val="00DD452F"/>
    <w:rsid w:val="00DD4A2F"/>
    <w:rsid w:val="00DD4B49"/>
    <w:rsid w:val="00DD5650"/>
    <w:rsid w:val="00DD6264"/>
    <w:rsid w:val="00DD700E"/>
    <w:rsid w:val="00DD726E"/>
    <w:rsid w:val="00DD7345"/>
    <w:rsid w:val="00DD7422"/>
    <w:rsid w:val="00DD744D"/>
    <w:rsid w:val="00DD74C2"/>
    <w:rsid w:val="00DD75F3"/>
    <w:rsid w:val="00DD768C"/>
    <w:rsid w:val="00DD7AED"/>
    <w:rsid w:val="00DE08A2"/>
    <w:rsid w:val="00DE0ED7"/>
    <w:rsid w:val="00DE1401"/>
    <w:rsid w:val="00DE1695"/>
    <w:rsid w:val="00DE16B0"/>
    <w:rsid w:val="00DE23CE"/>
    <w:rsid w:val="00DE2E1C"/>
    <w:rsid w:val="00DE344B"/>
    <w:rsid w:val="00DE3556"/>
    <w:rsid w:val="00DE3669"/>
    <w:rsid w:val="00DE3F2C"/>
    <w:rsid w:val="00DE411A"/>
    <w:rsid w:val="00DE4F67"/>
    <w:rsid w:val="00DE5325"/>
    <w:rsid w:val="00DE5610"/>
    <w:rsid w:val="00DE5665"/>
    <w:rsid w:val="00DE5685"/>
    <w:rsid w:val="00DE6024"/>
    <w:rsid w:val="00DE6261"/>
    <w:rsid w:val="00DE6289"/>
    <w:rsid w:val="00DE6396"/>
    <w:rsid w:val="00DE6480"/>
    <w:rsid w:val="00DE7135"/>
    <w:rsid w:val="00DE719E"/>
    <w:rsid w:val="00DE7464"/>
    <w:rsid w:val="00DE76AE"/>
    <w:rsid w:val="00DF0234"/>
    <w:rsid w:val="00DF04F5"/>
    <w:rsid w:val="00DF052D"/>
    <w:rsid w:val="00DF075D"/>
    <w:rsid w:val="00DF0A6D"/>
    <w:rsid w:val="00DF0AEB"/>
    <w:rsid w:val="00DF0E66"/>
    <w:rsid w:val="00DF1809"/>
    <w:rsid w:val="00DF1E60"/>
    <w:rsid w:val="00DF1F62"/>
    <w:rsid w:val="00DF26AE"/>
    <w:rsid w:val="00DF2A6C"/>
    <w:rsid w:val="00DF2C41"/>
    <w:rsid w:val="00DF378F"/>
    <w:rsid w:val="00DF381C"/>
    <w:rsid w:val="00DF3A62"/>
    <w:rsid w:val="00DF4166"/>
    <w:rsid w:val="00DF44B8"/>
    <w:rsid w:val="00DF4C34"/>
    <w:rsid w:val="00DF4F1A"/>
    <w:rsid w:val="00DF6097"/>
    <w:rsid w:val="00DF631A"/>
    <w:rsid w:val="00DF66B6"/>
    <w:rsid w:val="00DF74B9"/>
    <w:rsid w:val="00DF7EDA"/>
    <w:rsid w:val="00E003C7"/>
    <w:rsid w:val="00E003CB"/>
    <w:rsid w:val="00E00560"/>
    <w:rsid w:val="00E0096D"/>
    <w:rsid w:val="00E00CA6"/>
    <w:rsid w:val="00E01A3B"/>
    <w:rsid w:val="00E01E5E"/>
    <w:rsid w:val="00E021D1"/>
    <w:rsid w:val="00E02280"/>
    <w:rsid w:val="00E0253D"/>
    <w:rsid w:val="00E03282"/>
    <w:rsid w:val="00E03C09"/>
    <w:rsid w:val="00E049AC"/>
    <w:rsid w:val="00E04CA1"/>
    <w:rsid w:val="00E050C9"/>
    <w:rsid w:val="00E052D8"/>
    <w:rsid w:val="00E0532B"/>
    <w:rsid w:val="00E0652C"/>
    <w:rsid w:val="00E06669"/>
    <w:rsid w:val="00E06718"/>
    <w:rsid w:val="00E06984"/>
    <w:rsid w:val="00E06986"/>
    <w:rsid w:val="00E06A80"/>
    <w:rsid w:val="00E07DB8"/>
    <w:rsid w:val="00E118A1"/>
    <w:rsid w:val="00E11EAA"/>
    <w:rsid w:val="00E12587"/>
    <w:rsid w:val="00E128DA"/>
    <w:rsid w:val="00E137CF"/>
    <w:rsid w:val="00E13B57"/>
    <w:rsid w:val="00E15236"/>
    <w:rsid w:val="00E15596"/>
    <w:rsid w:val="00E15C7B"/>
    <w:rsid w:val="00E1650B"/>
    <w:rsid w:val="00E1690A"/>
    <w:rsid w:val="00E1691D"/>
    <w:rsid w:val="00E1695D"/>
    <w:rsid w:val="00E16ABA"/>
    <w:rsid w:val="00E16C9A"/>
    <w:rsid w:val="00E1715D"/>
    <w:rsid w:val="00E172EB"/>
    <w:rsid w:val="00E17710"/>
    <w:rsid w:val="00E20FA5"/>
    <w:rsid w:val="00E218EA"/>
    <w:rsid w:val="00E21FC5"/>
    <w:rsid w:val="00E220F5"/>
    <w:rsid w:val="00E22F38"/>
    <w:rsid w:val="00E2313D"/>
    <w:rsid w:val="00E237EF"/>
    <w:rsid w:val="00E256D2"/>
    <w:rsid w:val="00E2620B"/>
    <w:rsid w:val="00E2656A"/>
    <w:rsid w:val="00E26C97"/>
    <w:rsid w:val="00E26DDE"/>
    <w:rsid w:val="00E272A6"/>
    <w:rsid w:val="00E27341"/>
    <w:rsid w:val="00E2758A"/>
    <w:rsid w:val="00E27787"/>
    <w:rsid w:val="00E27EB2"/>
    <w:rsid w:val="00E27EB7"/>
    <w:rsid w:val="00E307DB"/>
    <w:rsid w:val="00E30ADB"/>
    <w:rsid w:val="00E30CBD"/>
    <w:rsid w:val="00E3119D"/>
    <w:rsid w:val="00E314C2"/>
    <w:rsid w:val="00E3178E"/>
    <w:rsid w:val="00E318FA"/>
    <w:rsid w:val="00E31C6E"/>
    <w:rsid w:val="00E31D02"/>
    <w:rsid w:val="00E323E9"/>
    <w:rsid w:val="00E3293F"/>
    <w:rsid w:val="00E3359E"/>
    <w:rsid w:val="00E33844"/>
    <w:rsid w:val="00E33A39"/>
    <w:rsid w:val="00E343B6"/>
    <w:rsid w:val="00E347EE"/>
    <w:rsid w:val="00E348EB"/>
    <w:rsid w:val="00E34BD7"/>
    <w:rsid w:val="00E34C4A"/>
    <w:rsid w:val="00E34E00"/>
    <w:rsid w:val="00E34E9A"/>
    <w:rsid w:val="00E3698D"/>
    <w:rsid w:val="00E36999"/>
    <w:rsid w:val="00E36E58"/>
    <w:rsid w:val="00E373CD"/>
    <w:rsid w:val="00E4070A"/>
    <w:rsid w:val="00E4071C"/>
    <w:rsid w:val="00E40B82"/>
    <w:rsid w:val="00E40C10"/>
    <w:rsid w:val="00E40CC1"/>
    <w:rsid w:val="00E40CD4"/>
    <w:rsid w:val="00E40E15"/>
    <w:rsid w:val="00E4127D"/>
    <w:rsid w:val="00E418F1"/>
    <w:rsid w:val="00E41CA0"/>
    <w:rsid w:val="00E41DC6"/>
    <w:rsid w:val="00E42349"/>
    <w:rsid w:val="00E43404"/>
    <w:rsid w:val="00E4370E"/>
    <w:rsid w:val="00E43B6E"/>
    <w:rsid w:val="00E43EA8"/>
    <w:rsid w:val="00E4457E"/>
    <w:rsid w:val="00E44EA7"/>
    <w:rsid w:val="00E45509"/>
    <w:rsid w:val="00E46501"/>
    <w:rsid w:val="00E4673A"/>
    <w:rsid w:val="00E46822"/>
    <w:rsid w:val="00E46CC0"/>
    <w:rsid w:val="00E46D07"/>
    <w:rsid w:val="00E46EFE"/>
    <w:rsid w:val="00E47699"/>
    <w:rsid w:val="00E50973"/>
    <w:rsid w:val="00E509FF"/>
    <w:rsid w:val="00E50A68"/>
    <w:rsid w:val="00E51DFE"/>
    <w:rsid w:val="00E51F76"/>
    <w:rsid w:val="00E523F9"/>
    <w:rsid w:val="00E526F7"/>
    <w:rsid w:val="00E527B7"/>
    <w:rsid w:val="00E52B42"/>
    <w:rsid w:val="00E53AC5"/>
    <w:rsid w:val="00E54020"/>
    <w:rsid w:val="00E54323"/>
    <w:rsid w:val="00E544F1"/>
    <w:rsid w:val="00E547D7"/>
    <w:rsid w:val="00E54A2A"/>
    <w:rsid w:val="00E54D2E"/>
    <w:rsid w:val="00E55E79"/>
    <w:rsid w:val="00E55F2E"/>
    <w:rsid w:val="00E567EF"/>
    <w:rsid w:val="00E56BE2"/>
    <w:rsid w:val="00E56F50"/>
    <w:rsid w:val="00E56FFA"/>
    <w:rsid w:val="00E571BD"/>
    <w:rsid w:val="00E5722A"/>
    <w:rsid w:val="00E57E1C"/>
    <w:rsid w:val="00E57F14"/>
    <w:rsid w:val="00E6073C"/>
    <w:rsid w:val="00E60753"/>
    <w:rsid w:val="00E60ACB"/>
    <w:rsid w:val="00E60D2C"/>
    <w:rsid w:val="00E6125A"/>
    <w:rsid w:val="00E61CC7"/>
    <w:rsid w:val="00E61DA9"/>
    <w:rsid w:val="00E61E9F"/>
    <w:rsid w:val="00E626E1"/>
    <w:rsid w:val="00E629FB"/>
    <w:rsid w:val="00E63367"/>
    <w:rsid w:val="00E63FFA"/>
    <w:rsid w:val="00E64513"/>
    <w:rsid w:val="00E64B71"/>
    <w:rsid w:val="00E6514D"/>
    <w:rsid w:val="00E66150"/>
    <w:rsid w:val="00E66356"/>
    <w:rsid w:val="00E66ADA"/>
    <w:rsid w:val="00E66D36"/>
    <w:rsid w:val="00E66F64"/>
    <w:rsid w:val="00E67326"/>
    <w:rsid w:val="00E674D0"/>
    <w:rsid w:val="00E67C6F"/>
    <w:rsid w:val="00E67DDC"/>
    <w:rsid w:val="00E70765"/>
    <w:rsid w:val="00E708AE"/>
    <w:rsid w:val="00E714D4"/>
    <w:rsid w:val="00E7160A"/>
    <w:rsid w:val="00E71B6A"/>
    <w:rsid w:val="00E71E0B"/>
    <w:rsid w:val="00E71FA8"/>
    <w:rsid w:val="00E732D7"/>
    <w:rsid w:val="00E73E38"/>
    <w:rsid w:val="00E73F16"/>
    <w:rsid w:val="00E750C2"/>
    <w:rsid w:val="00E756C3"/>
    <w:rsid w:val="00E757EF"/>
    <w:rsid w:val="00E75A3E"/>
    <w:rsid w:val="00E765C8"/>
    <w:rsid w:val="00E76C6D"/>
    <w:rsid w:val="00E76E46"/>
    <w:rsid w:val="00E7706B"/>
    <w:rsid w:val="00E779B4"/>
    <w:rsid w:val="00E77A9A"/>
    <w:rsid w:val="00E77B28"/>
    <w:rsid w:val="00E77E36"/>
    <w:rsid w:val="00E8001F"/>
    <w:rsid w:val="00E8025D"/>
    <w:rsid w:val="00E8056C"/>
    <w:rsid w:val="00E80B73"/>
    <w:rsid w:val="00E80BBD"/>
    <w:rsid w:val="00E81A0C"/>
    <w:rsid w:val="00E8224A"/>
    <w:rsid w:val="00E82835"/>
    <w:rsid w:val="00E82B27"/>
    <w:rsid w:val="00E82BDB"/>
    <w:rsid w:val="00E82D3C"/>
    <w:rsid w:val="00E83012"/>
    <w:rsid w:val="00E83420"/>
    <w:rsid w:val="00E83A9A"/>
    <w:rsid w:val="00E84179"/>
    <w:rsid w:val="00E8451F"/>
    <w:rsid w:val="00E846CD"/>
    <w:rsid w:val="00E847AB"/>
    <w:rsid w:val="00E84B8B"/>
    <w:rsid w:val="00E84D4C"/>
    <w:rsid w:val="00E84E25"/>
    <w:rsid w:val="00E85EEA"/>
    <w:rsid w:val="00E85F87"/>
    <w:rsid w:val="00E8617D"/>
    <w:rsid w:val="00E863D5"/>
    <w:rsid w:val="00E86EE1"/>
    <w:rsid w:val="00E86FE7"/>
    <w:rsid w:val="00E871FF"/>
    <w:rsid w:val="00E877A6"/>
    <w:rsid w:val="00E87A22"/>
    <w:rsid w:val="00E87BFF"/>
    <w:rsid w:val="00E87CB5"/>
    <w:rsid w:val="00E87D3E"/>
    <w:rsid w:val="00E9025D"/>
    <w:rsid w:val="00E90444"/>
    <w:rsid w:val="00E907FF"/>
    <w:rsid w:val="00E90851"/>
    <w:rsid w:val="00E90B94"/>
    <w:rsid w:val="00E90EEB"/>
    <w:rsid w:val="00E91194"/>
    <w:rsid w:val="00E91225"/>
    <w:rsid w:val="00E917F9"/>
    <w:rsid w:val="00E91AB5"/>
    <w:rsid w:val="00E91AC9"/>
    <w:rsid w:val="00E91DA9"/>
    <w:rsid w:val="00E91E5A"/>
    <w:rsid w:val="00E92A74"/>
    <w:rsid w:val="00E93AFB"/>
    <w:rsid w:val="00E93B2C"/>
    <w:rsid w:val="00E94D17"/>
    <w:rsid w:val="00E95D72"/>
    <w:rsid w:val="00E963EB"/>
    <w:rsid w:val="00E96BDA"/>
    <w:rsid w:val="00E97089"/>
    <w:rsid w:val="00E9786F"/>
    <w:rsid w:val="00E97D74"/>
    <w:rsid w:val="00E97DF7"/>
    <w:rsid w:val="00EA01AE"/>
    <w:rsid w:val="00EA083C"/>
    <w:rsid w:val="00EA1530"/>
    <w:rsid w:val="00EA1EC1"/>
    <w:rsid w:val="00EA1F05"/>
    <w:rsid w:val="00EA21CF"/>
    <w:rsid w:val="00EA243F"/>
    <w:rsid w:val="00EA37F6"/>
    <w:rsid w:val="00EA3CDE"/>
    <w:rsid w:val="00EA497D"/>
    <w:rsid w:val="00EA4A79"/>
    <w:rsid w:val="00EA4C19"/>
    <w:rsid w:val="00EA4C67"/>
    <w:rsid w:val="00EA4DC0"/>
    <w:rsid w:val="00EA562C"/>
    <w:rsid w:val="00EA57F5"/>
    <w:rsid w:val="00EA5CA6"/>
    <w:rsid w:val="00EA5DC1"/>
    <w:rsid w:val="00EA6187"/>
    <w:rsid w:val="00EA69D5"/>
    <w:rsid w:val="00EA6D41"/>
    <w:rsid w:val="00EA6E71"/>
    <w:rsid w:val="00EA6E7B"/>
    <w:rsid w:val="00EA6EC4"/>
    <w:rsid w:val="00EA7610"/>
    <w:rsid w:val="00EA7820"/>
    <w:rsid w:val="00EA79FE"/>
    <w:rsid w:val="00EA7A12"/>
    <w:rsid w:val="00EB03FD"/>
    <w:rsid w:val="00EB0715"/>
    <w:rsid w:val="00EB0D12"/>
    <w:rsid w:val="00EB14F4"/>
    <w:rsid w:val="00EB1A9D"/>
    <w:rsid w:val="00EB1F73"/>
    <w:rsid w:val="00EB2D63"/>
    <w:rsid w:val="00EB3155"/>
    <w:rsid w:val="00EB3A76"/>
    <w:rsid w:val="00EB4262"/>
    <w:rsid w:val="00EB441A"/>
    <w:rsid w:val="00EB4C4D"/>
    <w:rsid w:val="00EB5304"/>
    <w:rsid w:val="00EB53B2"/>
    <w:rsid w:val="00EB58FE"/>
    <w:rsid w:val="00EB5A33"/>
    <w:rsid w:val="00EB5C65"/>
    <w:rsid w:val="00EB5CAD"/>
    <w:rsid w:val="00EB5F5C"/>
    <w:rsid w:val="00EB6701"/>
    <w:rsid w:val="00EB6E9B"/>
    <w:rsid w:val="00EB70C6"/>
    <w:rsid w:val="00EB7FEF"/>
    <w:rsid w:val="00EC0040"/>
    <w:rsid w:val="00EC02F8"/>
    <w:rsid w:val="00EC0E25"/>
    <w:rsid w:val="00EC13A7"/>
    <w:rsid w:val="00EC1A8B"/>
    <w:rsid w:val="00EC2766"/>
    <w:rsid w:val="00EC2998"/>
    <w:rsid w:val="00EC37AA"/>
    <w:rsid w:val="00EC3A1F"/>
    <w:rsid w:val="00EC3C69"/>
    <w:rsid w:val="00EC3C8A"/>
    <w:rsid w:val="00EC3F21"/>
    <w:rsid w:val="00EC4569"/>
    <w:rsid w:val="00EC5911"/>
    <w:rsid w:val="00EC5BAD"/>
    <w:rsid w:val="00EC5FB5"/>
    <w:rsid w:val="00EC72B6"/>
    <w:rsid w:val="00EC7AB9"/>
    <w:rsid w:val="00EC7CF2"/>
    <w:rsid w:val="00ED037C"/>
    <w:rsid w:val="00ED0A8A"/>
    <w:rsid w:val="00ED0D05"/>
    <w:rsid w:val="00ED15D8"/>
    <w:rsid w:val="00ED198A"/>
    <w:rsid w:val="00ED1A5F"/>
    <w:rsid w:val="00ED1DA6"/>
    <w:rsid w:val="00ED1DE8"/>
    <w:rsid w:val="00ED2742"/>
    <w:rsid w:val="00ED2910"/>
    <w:rsid w:val="00ED2B61"/>
    <w:rsid w:val="00ED3505"/>
    <w:rsid w:val="00ED3729"/>
    <w:rsid w:val="00ED3ABF"/>
    <w:rsid w:val="00ED477A"/>
    <w:rsid w:val="00ED4C1F"/>
    <w:rsid w:val="00ED56E2"/>
    <w:rsid w:val="00ED5871"/>
    <w:rsid w:val="00ED62AC"/>
    <w:rsid w:val="00ED6997"/>
    <w:rsid w:val="00ED6AC8"/>
    <w:rsid w:val="00ED6DA6"/>
    <w:rsid w:val="00ED7012"/>
    <w:rsid w:val="00ED714E"/>
    <w:rsid w:val="00ED7BF4"/>
    <w:rsid w:val="00ED7C20"/>
    <w:rsid w:val="00EE005A"/>
    <w:rsid w:val="00EE067B"/>
    <w:rsid w:val="00EE0C72"/>
    <w:rsid w:val="00EE1233"/>
    <w:rsid w:val="00EE1428"/>
    <w:rsid w:val="00EE18B5"/>
    <w:rsid w:val="00EE19AA"/>
    <w:rsid w:val="00EE2048"/>
    <w:rsid w:val="00EE27F6"/>
    <w:rsid w:val="00EE2C6F"/>
    <w:rsid w:val="00EE2C94"/>
    <w:rsid w:val="00EE2D16"/>
    <w:rsid w:val="00EE3C87"/>
    <w:rsid w:val="00EE47F8"/>
    <w:rsid w:val="00EE4BF4"/>
    <w:rsid w:val="00EE4D2B"/>
    <w:rsid w:val="00EE4ECC"/>
    <w:rsid w:val="00EE61B4"/>
    <w:rsid w:val="00EE66D8"/>
    <w:rsid w:val="00EE6ACF"/>
    <w:rsid w:val="00EE6C2B"/>
    <w:rsid w:val="00EE7133"/>
    <w:rsid w:val="00EE77DD"/>
    <w:rsid w:val="00EE7D17"/>
    <w:rsid w:val="00EF05CB"/>
    <w:rsid w:val="00EF0924"/>
    <w:rsid w:val="00EF0A38"/>
    <w:rsid w:val="00EF0C90"/>
    <w:rsid w:val="00EF1E8D"/>
    <w:rsid w:val="00EF1F29"/>
    <w:rsid w:val="00EF215F"/>
    <w:rsid w:val="00EF234C"/>
    <w:rsid w:val="00EF2876"/>
    <w:rsid w:val="00EF3237"/>
    <w:rsid w:val="00EF3348"/>
    <w:rsid w:val="00EF3A33"/>
    <w:rsid w:val="00EF3C29"/>
    <w:rsid w:val="00EF3EE6"/>
    <w:rsid w:val="00EF4B25"/>
    <w:rsid w:val="00EF4D4A"/>
    <w:rsid w:val="00EF50D6"/>
    <w:rsid w:val="00EF5FE0"/>
    <w:rsid w:val="00EF6D74"/>
    <w:rsid w:val="00EF744C"/>
    <w:rsid w:val="00EF7A41"/>
    <w:rsid w:val="00EF7B43"/>
    <w:rsid w:val="00F00217"/>
    <w:rsid w:val="00F013D0"/>
    <w:rsid w:val="00F014B4"/>
    <w:rsid w:val="00F02000"/>
    <w:rsid w:val="00F0284A"/>
    <w:rsid w:val="00F02F15"/>
    <w:rsid w:val="00F033E7"/>
    <w:rsid w:val="00F03ABB"/>
    <w:rsid w:val="00F03E4A"/>
    <w:rsid w:val="00F0406B"/>
    <w:rsid w:val="00F04408"/>
    <w:rsid w:val="00F047CB"/>
    <w:rsid w:val="00F04FA1"/>
    <w:rsid w:val="00F050C8"/>
    <w:rsid w:val="00F0691D"/>
    <w:rsid w:val="00F06A19"/>
    <w:rsid w:val="00F06BA1"/>
    <w:rsid w:val="00F07099"/>
    <w:rsid w:val="00F07446"/>
    <w:rsid w:val="00F0747B"/>
    <w:rsid w:val="00F078B0"/>
    <w:rsid w:val="00F07C0E"/>
    <w:rsid w:val="00F103C8"/>
    <w:rsid w:val="00F103DF"/>
    <w:rsid w:val="00F11818"/>
    <w:rsid w:val="00F11BA0"/>
    <w:rsid w:val="00F11EEA"/>
    <w:rsid w:val="00F1258B"/>
    <w:rsid w:val="00F12928"/>
    <w:rsid w:val="00F1295F"/>
    <w:rsid w:val="00F13115"/>
    <w:rsid w:val="00F1359B"/>
    <w:rsid w:val="00F13E8C"/>
    <w:rsid w:val="00F1401F"/>
    <w:rsid w:val="00F14167"/>
    <w:rsid w:val="00F141F5"/>
    <w:rsid w:val="00F14833"/>
    <w:rsid w:val="00F14933"/>
    <w:rsid w:val="00F14A56"/>
    <w:rsid w:val="00F15D16"/>
    <w:rsid w:val="00F166B9"/>
    <w:rsid w:val="00F1681C"/>
    <w:rsid w:val="00F168B7"/>
    <w:rsid w:val="00F16F47"/>
    <w:rsid w:val="00F1755F"/>
    <w:rsid w:val="00F17C54"/>
    <w:rsid w:val="00F17CCE"/>
    <w:rsid w:val="00F20CA0"/>
    <w:rsid w:val="00F20F87"/>
    <w:rsid w:val="00F21777"/>
    <w:rsid w:val="00F219D7"/>
    <w:rsid w:val="00F21E59"/>
    <w:rsid w:val="00F21FA2"/>
    <w:rsid w:val="00F2245B"/>
    <w:rsid w:val="00F22BBD"/>
    <w:rsid w:val="00F22EF2"/>
    <w:rsid w:val="00F2321C"/>
    <w:rsid w:val="00F23905"/>
    <w:rsid w:val="00F23F9F"/>
    <w:rsid w:val="00F23FA3"/>
    <w:rsid w:val="00F2413A"/>
    <w:rsid w:val="00F243B9"/>
    <w:rsid w:val="00F245F9"/>
    <w:rsid w:val="00F246F9"/>
    <w:rsid w:val="00F25BD4"/>
    <w:rsid w:val="00F25E38"/>
    <w:rsid w:val="00F26103"/>
    <w:rsid w:val="00F27926"/>
    <w:rsid w:val="00F27971"/>
    <w:rsid w:val="00F27A69"/>
    <w:rsid w:val="00F27F06"/>
    <w:rsid w:val="00F305B9"/>
    <w:rsid w:val="00F3089D"/>
    <w:rsid w:val="00F30BB8"/>
    <w:rsid w:val="00F30C56"/>
    <w:rsid w:val="00F30C60"/>
    <w:rsid w:val="00F31161"/>
    <w:rsid w:val="00F313DC"/>
    <w:rsid w:val="00F31F29"/>
    <w:rsid w:val="00F32447"/>
    <w:rsid w:val="00F324B8"/>
    <w:rsid w:val="00F3252C"/>
    <w:rsid w:val="00F338D9"/>
    <w:rsid w:val="00F3482D"/>
    <w:rsid w:val="00F349DC"/>
    <w:rsid w:val="00F34A7F"/>
    <w:rsid w:val="00F3504C"/>
    <w:rsid w:val="00F351DE"/>
    <w:rsid w:val="00F35235"/>
    <w:rsid w:val="00F3575B"/>
    <w:rsid w:val="00F359CE"/>
    <w:rsid w:val="00F35D7E"/>
    <w:rsid w:val="00F3607E"/>
    <w:rsid w:val="00F36087"/>
    <w:rsid w:val="00F3614B"/>
    <w:rsid w:val="00F361FA"/>
    <w:rsid w:val="00F36560"/>
    <w:rsid w:val="00F36816"/>
    <w:rsid w:val="00F368E3"/>
    <w:rsid w:val="00F373DA"/>
    <w:rsid w:val="00F378F1"/>
    <w:rsid w:val="00F37F34"/>
    <w:rsid w:val="00F40300"/>
    <w:rsid w:val="00F41BAB"/>
    <w:rsid w:val="00F41EE2"/>
    <w:rsid w:val="00F4200E"/>
    <w:rsid w:val="00F42897"/>
    <w:rsid w:val="00F42B00"/>
    <w:rsid w:val="00F42F1C"/>
    <w:rsid w:val="00F43012"/>
    <w:rsid w:val="00F43B96"/>
    <w:rsid w:val="00F454DE"/>
    <w:rsid w:val="00F45B00"/>
    <w:rsid w:val="00F45C10"/>
    <w:rsid w:val="00F45C27"/>
    <w:rsid w:val="00F47345"/>
    <w:rsid w:val="00F502A8"/>
    <w:rsid w:val="00F50488"/>
    <w:rsid w:val="00F509B8"/>
    <w:rsid w:val="00F50BD7"/>
    <w:rsid w:val="00F50D44"/>
    <w:rsid w:val="00F50F68"/>
    <w:rsid w:val="00F511C6"/>
    <w:rsid w:val="00F514F8"/>
    <w:rsid w:val="00F515E8"/>
    <w:rsid w:val="00F517F2"/>
    <w:rsid w:val="00F51D93"/>
    <w:rsid w:val="00F5214D"/>
    <w:rsid w:val="00F52943"/>
    <w:rsid w:val="00F52DDA"/>
    <w:rsid w:val="00F5468F"/>
    <w:rsid w:val="00F54708"/>
    <w:rsid w:val="00F549AC"/>
    <w:rsid w:val="00F56A10"/>
    <w:rsid w:val="00F5765C"/>
    <w:rsid w:val="00F579B3"/>
    <w:rsid w:val="00F57AC7"/>
    <w:rsid w:val="00F57CE4"/>
    <w:rsid w:val="00F6052E"/>
    <w:rsid w:val="00F60612"/>
    <w:rsid w:val="00F61366"/>
    <w:rsid w:val="00F61941"/>
    <w:rsid w:val="00F61BB7"/>
    <w:rsid w:val="00F61CE4"/>
    <w:rsid w:val="00F61E32"/>
    <w:rsid w:val="00F6200E"/>
    <w:rsid w:val="00F6280D"/>
    <w:rsid w:val="00F63B6B"/>
    <w:rsid w:val="00F63CF0"/>
    <w:rsid w:val="00F63F2E"/>
    <w:rsid w:val="00F64099"/>
    <w:rsid w:val="00F642D2"/>
    <w:rsid w:val="00F642E6"/>
    <w:rsid w:val="00F642F0"/>
    <w:rsid w:val="00F64887"/>
    <w:rsid w:val="00F64C0E"/>
    <w:rsid w:val="00F652FE"/>
    <w:rsid w:val="00F657BB"/>
    <w:rsid w:val="00F66909"/>
    <w:rsid w:val="00F66AE2"/>
    <w:rsid w:val="00F670CF"/>
    <w:rsid w:val="00F67322"/>
    <w:rsid w:val="00F703FF"/>
    <w:rsid w:val="00F70BE5"/>
    <w:rsid w:val="00F70F95"/>
    <w:rsid w:val="00F7170A"/>
    <w:rsid w:val="00F71992"/>
    <w:rsid w:val="00F71E6A"/>
    <w:rsid w:val="00F72180"/>
    <w:rsid w:val="00F7230D"/>
    <w:rsid w:val="00F72BDB"/>
    <w:rsid w:val="00F72E85"/>
    <w:rsid w:val="00F72EA3"/>
    <w:rsid w:val="00F72F43"/>
    <w:rsid w:val="00F73444"/>
    <w:rsid w:val="00F7345E"/>
    <w:rsid w:val="00F7360C"/>
    <w:rsid w:val="00F739F3"/>
    <w:rsid w:val="00F74F57"/>
    <w:rsid w:val="00F7575A"/>
    <w:rsid w:val="00F760B8"/>
    <w:rsid w:val="00F76232"/>
    <w:rsid w:val="00F762FC"/>
    <w:rsid w:val="00F76359"/>
    <w:rsid w:val="00F76CB4"/>
    <w:rsid w:val="00F76F81"/>
    <w:rsid w:val="00F77214"/>
    <w:rsid w:val="00F77519"/>
    <w:rsid w:val="00F7782E"/>
    <w:rsid w:val="00F77D1B"/>
    <w:rsid w:val="00F77F40"/>
    <w:rsid w:val="00F8091D"/>
    <w:rsid w:val="00F80A41"/>
    <w:rsid w:val="00F80E20"/>
    <w:rsid w:val="00F8121A"/>
    <w:rsid w:val="00F81268"/>
    <w:rsid w:val="00F81347"/>
    <w:rsid w:val="00F815C6"/>
    <w:rsid w:val="00F81F88"/>
    <w:rsid w:val="00F82DA3"/>
    <w:rsid w:val="00F83031"/>
    <w:rsid w:val="00F835B5"/>
    <w:rsid w:val="00F83C97"/>
    <w:rsid w:val="00F84448"/>
    <w:rsid w:val="00F84822"/>
    <w:rsid w:val="00F855C0"/>
    <w:rsid w:val="00F856B2"/>
    <w:rsid w:val="00F85968"/>
    <w:rsid w:val="00F85B48"/>
    <w:rsid w:val="00F85D51"/>
    <w:rsid w:val="00F85FD4"/>
    <w:rsid w:val="00F866CB"/>
    <w:rsid w:val="00F8708F"/>
    <w:rsid w:val="00F87BC4"/>
    <w:rsid w:val="00F9012F"/>
    <w:rsid w:val="00F90E7A"/>
    <w:rsid w:val="00F9116F"/>
    <w:rsid w:val="00F913E8"/>
    <w:rsid w:val="00F91EA4"/>
    <w:rsid w:val="00F9266B"/>
    <w:rsid w:val="00F931E9"/>
    <w:rsid w:val="00F93261"/>
    <w:rsid w:val="00F935A6"/>
    <w:rsid w:val="00F93678"/>
    <w:rsid w:val="00F9375F"/>
    <w:rsid w:val="00F93D39"/>
    <w:rsid w:val="00F93FFA"/>
    <w:rsid w:val="00F94707"/>
    <w:rsid w:val="00F94AF7"/>
    <w:rsid w:val="00F94C6A"/>
    <w:rsid w:val="00F95266"/>
    <w:rsid w:val="00F95A02"/>
    <w:rsid w:val="00F95B73"/>
    <w:rsid w:val="00F96036"/>
    <w:rsid w:val="00F965A8"/>
    <w:rsid w:val="00F967A3"/>
    <w:rsid w:val="00F970F7"/>
    <w:rsid w:val="00F97A2E"/>
    <w:rsid w:val="00F97BD4"/>
    <w:rsid w:val="00FA00B2"/>
    <w:rsid w:val="00FA0142"/>
    <w:rsid w:val="00FA07C2"/>
    <w:rsid w:val="00FA086E"/>
    <w:rsid w:val="00FA0931"/>
    <w:rsid w:val="00FA0935"/>
    <w:rsid w:val="00FA15E0"/>
    <w:rsid w:val="00FA16CC"/>
    <w:rsid w:val="00FA1C0E"/>
    <w:rsid w:val="00FA2364"/>
    <w:rsid w:val="00FA26BD"/>
    <w:rsid w:val="00FA282C"/>
    <w:rsid w:val="00FA287D"/>
    <w:rsid w:val="00FA2B3F"/>
    <w:rsid w:val="00FA3183"/>
    <w:rsid w:val="00FA37D2"/>
    <w:rsid w:val="00FA4956"/>
    <w:rsid w:val="00FA4AA2"/>
    <w:rsid w:val="00FA4B4A"/>
    <w:rsid w:val="00FA4C89"/>
    <w:rsid w:val="00FA4EB6"/>
    <w:rsid w:val="00FA4ED7"/>
    <w:rsid w:val="00FA5A00"/>
    <w:rsid w:val="00FA5A8D"/>
    <w:rsid w:val="00FA5BA7"/>
    <w:rsid w:val="00FA5DC6"/>
    <w:rsid w:val="00FA6251"/>
    <w:rsid w:val="00FA625B"/>
    <w:rsid w:val="00FA64B6"/>
    <w:rsid w:val="00FA68F0"/>
    <w:rsid w:val="00FA72B1"/>
    <w:rsid w:val="00FA73C6"/>
    <w:rsid w:val="00FB002E"/>
    <w:rsid w:val="00FB24B5"/>
    <w:rsid w:val="00FB24B8"/>
    <w:rsid w:val="00FB2567"/>
    <w:rsid w:val="00FB2682"/>
    <w:rsid w:val="00FB27F1"/>
    <w:rsid w:val="00FB3543"/>
    <w:rsid w:val="00FB3650"/>
    <w:rsid w:val="00FB399E"/>
    <w:rsid w:val="00FB39EB"/>
    <w:rsid w:val="00FB3E0E"/>
    <w:rsid w:val="00FB3EA4"/>
    <w:rsid w:val="00FB4396"/>
    <w:rsid w:val="00FB4D0A"/>
    <w:rsid w:val="00FB57CE"/>
    <w:rsid w:val="00FB5BF4"/>
    <w:rsid w:val="00FB6585"/>
    <w:rsid w:val="00FB668C"/>
    <w:rsid w:val="00FB6B97"/>
    <w:rsid w:val="00FB6D8C"/>
    <w:rsid w:val="00FB73B7"/>
    <w:rsid w:val="00FB75C3"/>
    <w:rsid w:val="00FB7717"/>
    <w:rsid w:val="00FB78D4"/>
    <w:rsid w:val="00FB78FE"/>
    <w:rsid w:val="00FB7C2D"/>
    <w:rsid w:val="00FC021D"/>
    <w:rsid w:val="00FC03EA"/>
    <w:rsid w:val="00FC0A80"/>
    <w:rsid w:val="00FC0A87"/>
    <w:rsid w:val="00FC0BA5"/>
    <w:rsid w:val="00FC0C83"/>
    <w:rsid w:val="00FC1867"/>
    <w:rsid w:val="00FC1CE4"/>
    <w:rsid w:val="00FC21F3"/>
    <w:rsid w:val="00FC2947"/>
    <w:rsid w:val="00FC2C4E"/>
    <w:rsid w:val="00FC36EA"/>
    <w:rsid w:val="00FC3E28"/>
    <w:rsid w:val="00FC41FC"/>
    <w:rsid w:val="00FC4422"/>
    <w:rsid w:val="00FC455A"/>
    <w:rsid w:val="00FC455F"/>
    <w:rsid w:val="00FC4F81"/>
    <w:rsid w:val="00FC5547"/>
    <w:rsid w:val="00FC5637"/>
    <w:rsid w:val="00FC66B3"/>
    <w:rsid w:val="00FC694C"/>
    <w:rsid w:val="00FC6B82"/>
    <w:rsid w:val="00FC71DF"/>
    <w:rsid w:val="00FC79EF"/>
    <w:rsid w:val="00FC7BB5"/>
    <w:rsid w:val="00FC7E62"/>
    <w:rsid w:val="00FC7FF1"/>
    <w:rsid w:val="00FD0209"/>
    <w:rsid w:val="00FD03BA"/>
    <w:rsid w:val="00FD056C"/>
    <w:rsid w:val="00FD1775"/>
    <w:rsid w:val="00FD1782"/>
    <w:rsid w:val="00FD1789"/>
    <w:rsid w:val="00FD19EF"/>
    <w:rsid w:val="00FD1B7B"/>
    <w:rsid w:val="00FD1D63"/>
    <w:rsid w:val="00FD200F"/>
    <w:rsid w:val="00FD212C"/>
    <w:rsid w:val="00FD2A2D"/>
    <w:rsid w:val="00FD2C44"/>
    <w:rsid w:val="00FD30FA"/>
    <w:rsid w:val="00FD32CA"/>
    <w:rsid w:val="00FD49B6"/>
    <w:rsid w:val="00FD4EF0"/>
    <w:rsid w:val="00FD5763"/>
    <w:rsid w:val="00FD5CFA"/>
    <w:rsid w:val="00FD5D26"/>
    <w:rsid w:val="00FD61CB"/>
    <w:rsid w:val="00FD657D"/>
    <w:rsid w:val="00FD7366"/>
    <w:rsid w:val="00FD7620"/>
    <w:rsid w:val="00FD76E1"/>
    <w:rsid w:val="00FD79AF"/>
    <w:rsid w:val="00FE00C5"/>
    <w:rsid w:val="00FE0A75"/>
    <w:rsid w:val="00FE0A97"/>
    <w:rsid w:val="00FE0E27"/>
    <w:rsid w:val="00FE0ED0"/>
    <w:rsid w:val="00FE1234"/>
    <w:rsid w:val="00FE13C5"/>
    <w:rsid w:val="00FE149F"/>
    <w:rsid w:val="00FE14C0"/>
    <w:rsid w:val="00FE1A5F"/>
    <w:rsid w:val="00FE1A93"/>
    <w:rsid w:val="00FE1BB2"/>
    <w:rsid w:val="00FE1C70"/>
    <w:rsid w:val="00FE21FB"/>
    <w:rsid w:val="00FE26CC"/>
    <w:rsid w:val="00FE29E7"/>
    <w:rsid w:val="00FE302C"/>
    <w:rsid w:val="00FE32DD"/>
    <w:rsid w:val="00FE3842"/>
    <w:rsid w:val="00FE3AA2"/>
    <w:rsid w:val="00FE3E59"/>
    <w:rsid w:val="00FE4404"/>
    <w:rsid w:val="00FE473D"/>
    <w:rsid w:val="00FE51EE"/>
    <w:rsid w:val="00FE5DA8"/>
    <w:rsid w:val="00FE628C"/>
    <w:rsid w:val="00FE62AA"/>
    <w:rsid w:val="00FE66D3"/>
    <w:rsid w:val="00FE719F"/>
    <w:rsid w:val="00FE7657"/>
    <w:rsid w:val="00FE79E8"/>
    <w:rsid w:val="00FE7B1A"/>
    <w:rsid w:val="00FE7B1B"/>
    <w:rsid w:val="00FF0568"/>
    <w:rsid w:val="00FF0736"/>
    <w:rsid w:val="00FF07CC"/>
    <w:rsid w:val="00FF0AC8"/>
    <w:rsid w:val="00FF0B52"/>
    <w:rsid w:val="00FF1427"/>
    <w:rsid w:val="00FF1621"/>
    <w:rsid w:val="00FF1C07"/>
    <w:rsid w:val="00FF2135"/>
    <w:rsid w:val="00FF3766"/>
    <w:rsid w:val="00FF37E5"/>
    <w:rsid w:val="00FF4252"/>
    <w:rsid w:val="00FF4B96"/>
    <w:rsid w:val="00FF5124"/>
    <w:rsid w:val="00FF52F6"/>
    <w:rsid w:val="00FF55DE"/>
    <w:rsid w:val="00FF6F4E"/>
    <w:rsid w:val="00FF77A1"/>
    <w:rsid w:val="00FF7B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0F9E"/>
  </w:style>
  <w:style w:type="paragraph" w:styleId="Nagwek1">
    <w:name w:val="heading 1"/>
    <w:basedOn w:val="Normalny"/>
    <w:next w:val="Normalny"/>
    <w:link w:val="Nagwek1Znak"/>
    <w:qFormat/>
    <w:rsid w:val="0014500B"/>
    <w:pPr>
      <w:keepNext/>
      <w:widowControl w:val="0"/>
      <w:numPr>
        <w:numId w:val="1"/>
      </w:numPr>
      <w:suppressAutoHyphens/>
      <w:autoSpaceDE w:val="0"/>
      <w:spacing w:line="240" w:lineRule="auto"/>
      <w:jc w:val="left"/>
      <w:outlineLvl w:val="0"/>
    </w:pPr>
    <w:rPr>
      <w:rFonts w:ascii="Verdana" w:eastAsia="Andale Sans UI" w:hAnsi="Verdana" w:cs="Times New Roman"/>
      <w:b/>
      <w:bCs/>
      <w:color w:val="008080"/>
      <w:kern w:val="1"/>
      <w:sz w:val="28"/>
      <w:lang w:eastAsia="ar-SA"/>
    </w:rPr>
  </w:style>
  <w:style w:type="paragraph" w:styleId="Nagwek2">
    <w:name w:val="heading 2"/>
    <w:basedOn w:val="Normalny"/>
    <w:next w:val="Normalny"/>
    <w:link w:val="Nagwek2Znak"/>
    <w:uiPriority w:val="9"/>
    <w:unhideWhenUsed/>
    <w:qFormat/>
    <w:rsid w:val="0014500B"/>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4500B"/>
    <w:pPr>
      <w:keepNext/>
      <w:keepLines/>
      <w:spacing w:before="200" w:line="276" w:lineRule="auto"/>
      <w:ind w:firstLine="0"/>
      <w:jc w:val="left"/>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14500B"/>
    <w:pPr>
      <w:keepNext/>
      <w:keepLines/>
      <w:spacing w:before="200" w:line="276" w:lineRule="auto"/>
      <w:ind w:firstLine="0"/>
      <w:jc w:val="left"/>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4500B"/>
    <w:rPr>
      <w:rFonts w:ascii="Verdana" w:eastAsia="Andale Sans UI" w:hAnsi="Verdana" w:cs="Times New Roman"/>
      <w:b/>
      <w:bCs/>
      <w:color w:val="008080"/>
      <w:kern w:val="1"/>
      <w:sz w:val="28"/>
      <w:lang w:eastAsia="ar-SA"/>
    </w:rPr>
  </w:style>
  <w:style w:type="character" w:customStyle="1" w:styleId="Nagwek2Znak">
    <w:name w:val="Nagłówek 2 Znak"/>
    <w:basedOn w:val="Domylnaczcionkaakapitu"/>
    <w:link w:val="Nagwek2"/>
    <w:uiPriority w:val="9"/>
    <w:rsid w:val="0014500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14500B"/>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14500B"/>
    <w:rPr>
      <w:rFonts w:asciiTheme="majorHAnsi" w:eastAsiaTheme="majorEastAsia" w:hAnsiTheme="majorHAnsi" w:cstheme="majorBidi"/>
      <w:b/>
      <w:bCs/>
      <w:i/>
      <w:iCs/>
      <w:color w:val="4F81BD" w:themeColor="accent1"/>
    </w:rPr>
  </w:style>
  <w:style w:type="paragraph" w:styleId="Bezodstpw">
    <w:name w:val="No Spacing"/>
    <w:link w:val="BezodstpwZnak"/>
    <w:uiPriority w:val="1"/>
    <w:qFormat/>
    <w:rsid w:val="0014500B"/>
    <w:pPr>
      <w:spacing w:line="240" w:lineRule="auto"/>
      <w:ind w:firstLine="0"/>
      <w:jc w:val="left"/>
    </w:pPr>
    <w:rPr>
      <w:rFonts w:eastAsiaTheme="minorEastAsia"/>
      <w:lang w:val="en-US"/>
    </w:rPr>
  </w:style>
  <w:style w:type="character" w:customStyle="1" w:styleId="BezodstpwZnak">
    <w:name w:val="Bez odstępów Znak"/>
    <w:basedOn w:val="Domylnaczcionkaakapitu"/>
    <w:link w:val="Bezodstpw"/>
    <w:uiPriority w:val="1"/>
    <w:rsid w:val="0014500B"/>
    <w:rPr>
      <w:rFonts w:eastAsiaTheme="minorEastAsia"/>
      <w:lang w:val="en-US"/>
    </w:rPr>
  </w:style>
  <w:style w:type="paragraph" w:styleId="Tekstdymka">
    <w:name w:val="Balloon Text"/>
    <w:basedOn w:val="Normalny"/>
    <w:link w:val="TekstdymkaZnak"/>
    <w:uiPriority w:val="99"/>
    <w:semiHidden/>
    <w:unhideWhenUsed/>
    <w:rsid w:val="0014500B"/>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500B"/>
    <w:rPr>
      <w:rFonts w:ascii="Tahoma" w:hAnsi="Tahoma" w:cs="Tahoma"/>
      <w:sz w:val="16"/>
      <w:szCs w:val="16"/>
    </w:rPr>
  </w:style>
  <w:style w:type="paragraph" w:styleId="Akapitzlist">
    <w:name w:val="List Paragraph"/>
    <w:basedOn w:val="Normalny"/>
    <w:uiPriority w:val="34"/>
    <w:qFormat/>
    <w:rsid w:val="0014500B"/>
    <w:pPr>
      <w:ind w:left="720"/>
      <w:contextualSpacing/>
    </w:pPr>
  </w:style>
  <w:style w:type="paragraph" w:styleId="Tekstprzypisukocowego">
    <w:name w:val="endnote text"/>
    <w:basedOn w:val="Normalny"/>
    <w:link w:val="TekstprzypisukocowegoZnak"/>
    <w:uiPriority w:val="99"/>
    <w:semiHidden/>
    <w:unhideWhenUsed/>
    <w:rsid w:val="0014500B"/>
    <w:pPr>
      <w:spacing w:line="240" w:lineRule="auto"/>
      <w:ind w:firstLine="0"/>
      <w:jc w:val="left"/>
    </w:pPr>
    <w:rPr>
      <w:sz w:val="20"/>
      <w:szCs w:val="20"/>
    </w:rPr>
  </w:style>
  <w:style w:type="character" w:customStyle="1" w:styleId="TekstprzypisukocowegoZnak">
    <w:name w:val="Tekst przypisu końcowego Znak"/>
    <w:basedOn w:val="Domylnaczcionkaakapitu"/>
    <w:link w:val="Tekstprzypisukocowego"/>
    <w:uiPriority w:val="99"/>
    <w:semiHidden/>
    <w:rsid w:val="0014500B"/>
    <w:rPr>
      <w:sz w:val="20"/>
      <w:szCs w:val="20"/>
    </w:rPr>
  </w:style>
  <w:style w:type="character" w:styleId="Odwoanieprzypisukocowego">
    <w:name w:val="endnote reference"/>
    <w:basedOn w:val="Domylnaczcionkaakapitu"/>
    <w:uiPriority w:val="99"/>
    <w:semiHidden/>
    <w:unhideWhenUsed/>
    <w:rsid w:val="0014500B"/>
    <w:rPr>
      <w:vertAlign w:val="superscript"/>
    </w:rPr>
  </w:style>
  <w:style w:type="table" w:styleId="Tabela-Siatka">
    <w:name w:val="Table Grid"/>
    <w:basedOn w:val="Standardowy"/>
    <w:uiPriority w:val="59"/>
    <w:rsid w:val="0014500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3">
    <w:name w:val="Light Shading Accent 3"/>
    <w:basedOn w:val="Standardowy"/>
    <w:uiPriority w:val="60"/>
    <w:rsid w:val="0014500B"/>
    <w:pPr>
      <w:spacing w:line="240" w:lineRule="auto"/>
      <w:ind w:firstLine="0"/>
      <w:jc w:val="left"/>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agwek">
    <w:name w:val="header"/>
    <w:basedOn w:val="Normalny"/>
    <w:link w:val="NagwekZnak"/>
    <w:uiPriority w:val="99"/>
    <w:unhideWhenUsed/>
    <w:rsid w:val="0014500B"/>
    <w:pPr>
      <w:tabs>
        <w:tab w:val="center" w:pos="4536"/>
        <w:tab w:val="right" w:pos="9072"/>
      </w:tabs>
      <w:spacing w:line="240" w:lineRule="auto"/>
      <w:ind w:firstLine="0"/>
      <w:jc w:val="left"/>
    </w:pPr>
  </w:style>
  <w:style w:type="character" w:customStyle="1" w:styleId="NagwekZnak">
    <w:name w:val="Nagłówek Znak"/>
    <w:basedOn w:val="Domylnaczcionkaakapitu"/>
    <w:link w:val="Nagwek"/>
    <w:uiPriority w:val="99"/>
    <w:rsid w:val="0014500B"/>
  </w:style>
  <w:style w:type="paragraph" w:styleId="Stopka">
    <w:name w:val="footer"/>
    <w:basedOn w:val="Normalny"/>
    <w:link w:val="StopkaZnak"/>
    <w:uiPriority w:val="99"/>
    <w:unhideWhenUsed/>
    <w:rsid w:val="0014500B"/>
    <w:pPr>
      <w:tabs>
        <w:tab w:val="center" w:pos="4536"/>
        <w:tab w:val="right" w:pos="9072"/>
      </w:tabs>
      <w:spacing w:line="240" w:lineRule="auto"/>
      <w:ind w:firstLine="0"/>
      <w:jc w:val="left"/>
    </w:pPr>
  </w:style>
  <w:style w:type="character" w:customStyle="1" w:styleId="StopkaZnak">
    <w:name w:val="Stopka Znak"/>
    <w:basedOn w:val="Domylnaczcionkaakapitu"/>
    <w:link w:val="Stopka"/>
    <w:uiPriority w:val="99"/>
    <w:rsid w:val="0014500B"/>
  </w:style>
  <w:style w:type="paragraph" w:customStyle="1" w:styleId="Default">
    <w:name w:val="Default"/>
    <w:rsid w:val="0014500B"/>
    <w:pPr>
      <w:autoSpaceDE w:val="0"/>
      <w:autoSpaceDN w:val="0"/>
      <w:adjustRightInd w:val="0"/>
      <w:spacing w:line="240" w:lineRule="auto"/>
      <w:ind w:firstLine="0"/>
      <w:jc w:val="left"/>
    </w:pPr>
    <w:rPr>
      <w:rFonts w:ascii="Garamond" w:hAnsi="Garamond" w:cs="Garamond"/>
      <w:color w:val="000000"/>
      <w:sz w:val="24"/>
      <w:szCs w:val="24"/>
    </w:rPr>
  </w:style>
  <w:style w:type="paragraph" w:styleId="NormalnyWeb">
    <w:name w:val="Normal (Web)"/>
    <w:basedOn w:val="Normalny"/>
    <w:uiPriority w:val="99"/>
    <w:unhideWhenUsed/>
    <w:rsid w:val="0014500B"/>
    <w:pPr>
      <w:spacing w:before="100" w:beforeAutospacing="1" w:after="100" w:afterAutospacing="1" w:line="240" w:lineRule="auto"/>
      <w:ind w:firstLine="0"/>
      <w:jc w:val="left"/>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semiHidden/>
    <w:unhideWhenUsed/>
    <w:qFormat/>
    <w:rsid w:val="0014500B"/>
    <w:pPr>
      <w:keepLines/>
      <w:widowControl/>
      <w:numPr>
        <w:numId w:val="0"/>
      </w:numPr>
      <w:suppressAutoHyphens w:val="0"/>
      <w:autoSpaceDE/>
      <w:spacing w:before="480" w:line="276"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Spistreci1">
    <w:name w:val="toc 1"/>
    <w:basedOn w:val="Normalny"/>
    <w:next w:val="Normalny"/>
    <w:autoRedefine/>
    <w:uiPriority w:val="39"/>
    <w:unhideWhenUsed/>
    <w:rsid w:val="0014500B"/>
    <w:pPr>
      <w:spacing w:after="100" w:line="276" w:lineRule="auto"/>
      <w:ind w:firstLine="0"/>
      <w:jc w:val="left"/>
    </w:pPr>
  </w:style>
  <w:style w:type="paragraph" w:styleId="Spistreci2">
    <w:name w:val="toc 2"/>
    <w:basedOn w:val="Normalny"/>
    <w:next w:val="Normalny"/>
    <w:autoRedefine/>
    <w:uiPriority w:val="39"/>
    <w:unhideWhenUsed/>
    <w:rsid w:val="00DD7345"/>
    <w:pPr>
      <w:tabs>
        <w:tab w:val="left" w:pos="284"/>
        <w:tab w:val="left" w:pos="567"/>
        <w:tab w:val="left" w:pos="880"/>
        <w:tab w:val="right" w:leader="dot" w:pos="9062"/>
      </w:tabs>
      <w:spacing w:after="100" w:line="276" w:lineRule="auto"/>
      <w:ind w:firstLine="0"/>
      <w:jc w:val="left"/>
    </w:pPr>
  </w:style>
  <w:style w:type="paragraph" w:styleId="Spistreci3">
    <w:name w:val="toc 3"/>
    <w:basedOn w:val="Normalny"/>
    <w:next w:val="Normalny"/>
    <w:autoRedefine/>
    <w:uiPriority w:val="39"/>
    <w:unhideWhenUsed/>
    <w:rsid w:val="00DD7345"/>
    <w:pPr>
      <w:tabs>
        <w:tab w:val="left" w:pos="567"/>
        <w:tab w:val="right" w:leader="dot" w:pos="9062"/>
      </w:tabs>
      <w:spacing w:after="100" w:line="276" w:lineRule="auto"/>
      <w:ind w:firstLine="0"/>
      <w:jc w:val="left"/>
    </w:pPr>
  </w:style>
  <w:style w:type="character" w:styleId="Hipercze">
    <w:name w:val="Hyperlink"/>
    <w:basedOn w:val="Domylnaczcionkaakapitu"/>
    <w:uiPriority w:val="99"/>
    <w:unhideWhenUsed/>
    <w:rsid w:val="0014500B"/>
    <w:rPr>
      <w:color w:val="0000FF" w:themeColor="hyperlink"/>
      <w:u w:val="single"/>
    </w:rPr>
  </w:style>
  <w:style w:type="paragraph" w:customStyle="1" w:styleId="Akapitzlist5">
    <w:name w:val="Akapit z listą5"/>
    <w:basedOn w:val="Normalny"/>
    <w:rsid w:val="0014500B"/>
    <w:pPr>
      <w:spacing w:line="240" w:lineRule="auto"/>
      <w:ind w:left="720" w:firstLine="0"/>
      <w:jc w:val="left"/>
    </w:pPr>
    <w:rPr>
      <w:rFonts w:ascii="Times New Roman" w:eastAsia="Times New Roman" w:hAnsi="Times New Roman" w:cs="Times New Roman"/>
      <w:sz w:val="24"/>
      <w:szCs w:val="24"/>
      <w:lang w:eastAsia="pl-PL"/>
    </w:rPr>
  </w:style>
  <w:style w:type="paragraph" w:styleId="Cytatintensywny">
    <w:name w:val="Intense Quote"/>
    <w:basedOn w:val="Normalny"/>
    <w:next w:val="Normalny"/>
    <w:link w:val="CytatintensywnyZnak"/>
    <w:uiPriority w:val="30"/>
    <w:qFormat/>
    <w:rsid w:val="0014500B"/>
    <w:pPr>
      <w:pBdr>
        <w:bottom w:val="single" w:sz="4" w:space="4" w:color="4F81BD" w:themeColor="accent1"/>
      </w:pBdr>
      <w:spacing w:before="200" w:after="280" w:line="276" w:lineRule="auto"/>
      <w:ind w:left="936" w:right="936" w:firstLine="0"/>
      <w:jc w:val="left"/>
    </w:pPr>
    <w:rPr>
      <w:rFonts w:eastAsiaTheme="minorEastAsia"/>
      <w:b/>
      <w:bCs/>
      <w:i/>
      <w:iCs/>
      <w:color w:val="4F81BD" w:themeColor="accent1"/>
      <w:lang w:val="en-US"/>
    </w:rPr>
  </w:style>
  <w:style w:type="character" w:customStyle="1" w:styleId="CytatintensywnyZnak">
    <w:name w:val="Cytat intensywny Znak"/>
    <w:basedOn w:val="Domylnaczcionkaakapitu"/>
    <w:link w:val="Cytatintensywny"/>
    <w:uiPriority w:val="30"/>
    <w:rsid w:val="0014500B"/>
    <w:rPr>
      <w:rFonts w:eastAsiaTheme="minorEastAsia"/>
      <w:b/>
      <w:bCs/>
      <w:i/>
      <w:iCs/>
      <w:color w:val="4F81BD" w:themeColor="accent1"/>
      <w:lang w:val="en-US"/>
    </w:rPr>
  </w:style>
  <w:style w:type="paragraph" w:customStyle="1" w:styleId="Akapitzlist51">
    <w:name w:val="Akapit z listą51"/>
    <w:basedOn w:val="Normalny"/>
    <w:rsid w:val="0014500B"/>
    <w:pPr>
      <w:suppressAutoHyphens/>
      <w:spacing w:line="240" w:lineRule="auto"/>
      <w:ind w:left="720" w:firstLine="0"/>
      <w:contextualSpacing/>
      <w:jc w:val="left"/>
    </w:pPr>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
    <w:uiPriority w:val="99"/>
    <w:semiHidden/>
    <w:unhideWhenUsed/>
    <w:rsid w:val="00BD6C1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D6C13"/>
    <w:rPr>
      <w:sz w:val="20"/>
      <w:szCs w:val="20"/>
    </w:rPr>
  </w:style>
  <w:style w:type="character" w:customStyle="1" w:styleId="TematkomentarzaZnak">
    <w:name w:val="Temat komentarza Znak"/>
    <w:basedOn w:val="TekstkomentarzaZnak"/>
    <w:link w:val="Tematkomentarza"/>
    <w:uiPriority w:val="99"/>
    <w:semiHidden/>
    <w:rsid w:val="00BD6C13"/>
    <w:rPr>
      <w:b/>
      <w:bCs/>
      <w:sz w:val="20"/>
      <w:szCs w:val="20"/>
    </w:rPr>
  </w:style>
  <w:style w:type="paragraph" w:styleId="Tematkomentarza">
    <w:name w:val="annotation subject"/>
    <w:basedOn w:val="Tekstkomentarza"/>
    <w:next w:val="Tekstkomentarza"/>
    <w:link w:val="TematkomentarzaZnak"/>
    <w:uiPriority w:val="99"/>
    <w:semiHidden/>
    <w:unhideWhenUsed/>
    <w:rsid w:val="00BD6C13"/>
    <w:rPr>
      <w:b/>
      <w:bCs/>
    </w:rPr>
  </w:style>
  <w:style w:type="paragraph" w:customStyle="1" w:styleId="QMtresc">
    <w:name w:val="QM_tresc"/>
    <w:basedOn w:val="Normalny"/>
    <w:qFormat/>
    <w:rsid w:val="00BD6C13"/>
    <w:pPr>
      <w:suppressAutoHyphens/>
      <w:ind w:firstLine="0"/>
      <w:jc w:val="left"/>
    </w:pPr>
    <w:rPr>
      <w:rFonts w:ascii="Arial" w:eastAsia="Times New Roman" w:hAnsi="Arial" w:cs="Times New Roman"/>
      <w:sz w:val="20"/>
      <w:szCs w:val="24"/>
      <w:lang w:eastAsia="ar-SA"/>
    </w:rPr>
  </w:style>
  <w:style w:type="character" w:customStyle="1" w:styleId="hps">
    <w:name w:val="hps"/>
    <w:basedOn w:val="Domylnaczcionkaakapitu"/>
    <w:uiPriority w:val="99"/>
    <w:rsid w:val="00BD6C13"/>
  </w:style>
  <w:style w:type="paragraph" w:styleId="Tytu">
    <w:name w:val="Title"/>
    <w:basedOn w:val="Normalny"/>
    <w:link w:val="TytuZnak"/>
    <w:qFormat/>
    <w:rsid w:val="00BD6C13"/>
    <w:pPr>
      <w:spacing w:line="240" w:lineRule="auto"/>
      <w:ind w:firstLine="0"/>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BD6C13"/>
    <w:rPr>
      <w:rFonts w:ascii="Times New Roman" w:eastAsia="Times New Roman" w:hAnsi="Times New Roman" w:cs="Times New Roman"/>
      <w:b/>
      <w:bCs/>
      <w:sz w:val="24"/>
      <w:szCs w:val="24"/>
    </w:rPr>
  </w:style>
  <w:style w:type="paragraph" w:styleId="Legenda">
    <w:name w:val="caption"/>
    <w:basedOn w:val="Normalny"/>
    <w:next w:val="Normalny"/>
    <w:uiPriority w:val="35"/>
    <w:unhideWhenUsed/>
    <w:qFormat/>
    <w:rsid w:val="00BD6C13"/>
    <w:pPr>
      <w:spacing w:after="200" w:line="240" w:lineRule="auto"/>
    </w:pPr>
    <w:rPr>
      <w:b/>
      <w:bCs/>
      <w:color w:val="4F81BD" w:themeColor="accent1"/>
      <w:sz w:val="18"/>
      <w:szCs w:val="18"/>
    </w:rPr>
  </w:style>
  <w:style w:type="table" w:customStyle="1" w:styleId="Tabela-Siatka1">
    <w:name w:val="Tabela - Siatka1"/>
    <w:basedOn w:val="Standardowy"/>
    <w:next w:val="Tabela-Siatka"/>
    <w:uiPriority w:val="59"/>
    <w:rsid w:val="00552EB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A68F0"/>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A68F0"/>
    <w:rPr>
      <w:sz w:val="20"/>
      <w:szCs w:val="20"/>
    </w:rPr>
  </w:style>
  <w:style w:type="character" w:styleId="Odwoanieprzypisudolnego">
    <w:name w:val="footnote reference"/>
    <w:basedOn w:val="Domylnaczcionkaakapitu"/>
    <w:uiPriority w:val="99"/>
    <w:semiHidden/>
    <w:unhideWhenUsed/>
    <w:rsid w:val="00FA68F0"/>
    <w:rPr>
      <w:vertAlign w:val="superscript"/>
    </w:rPr>
  </w:style>
  <w:style w:type="table" w:styleId="Kolorowecieniowanieakcent3">
    <w:name w:val="Colorful Shading Accent 3"/>
    <w:basedOn w:val="Standardowy"/>
    <w:uiPriority w:val="71"/>
    <w:rsid w:val="00457FB8"/>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Jasnalistaakcent3">
    <w:name w:val="Light List Accent 3"/>
    <w:basedOn w:val="Standardowy"/>
    <w:uiPriority w:val="61"/>
    <w:rsid w:val="00457FB8"/>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Odwoaniedokomentarza">
    <w:name w:val="annotation reference"/>
    <w:basedOn w:val="Domylnaczcionkaakapitu"/>
    <w:uiPriority w:val="99"/>
    <w:semiHidden/>
    <w:unhideWhenUsed/>
    <w:rsid w:val="00812ED8"/>
    <w:rPr>
      <w:sz w:val="16"/>
      <w:szCs w:val="16"/>
    </w:rPr>
  </w:style>
  <w:style w:type="table" w:styleId="redniecieniowanie1akcent3">
    <w:name w:val="Medium Shading 1 Accent 3"/>
    <w:basedOn w:val="Standardowy"/>
    <w:uiPriority w:val="63"/>
    <w:rsid w:val="00C80822"/>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4F0492"/>
    <w:rPr>
      <w:color w:val="800080" w:themeColor="followedHyperlink"/>
      <w:u w:val="single"/>
    </w:rPr>
  </w:style>
  <w:style w:type="paragraph" w:styleId="Spisilustracji">
    <w:name w:val="table of figures"/>
    <w:basedOn w:val="Normalny"/>
    <w:next w:val="Normalny"/>
    <w:uiPriority w:val="99"/>
    <w:unhideWhenUsed/>
    <w:rsid w:val="00EE77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0F9E"/>
  </w:style>
  <w:style w:type="paragraph" w:styleId="Nagwek1">
    <w:name w:val="heading 1"/>
    <w:basedOn w:val="Normalny"/>
    <w:next w:val="Normalny"/>
    <w:link w:val="Nagwek1Znak"/>
    <w:qFormat/>
    <w:rsid w:val="0014500B"/>
    <w:pPr>
      <w:keepNext/>
      <w:widowControl w:val="0"/>
      <w:numPr>
        <w:numId w:val="1"/>
      </w:numPr>
      <w:suppressAutoHyphens/>
      <w:autoSpaceDE w:val="0"/>
      <w:spacing w:line="240" w:lineRule="auto"/>
      <w:jc w:val="left"/>
      <w:outlineLvl w:val="0"/>
    </w:pPr>
    <w:rPr>
      <w:rFonts w:ascii="Verdana" w:eastAsia="Andale Sans UI" w:hAnsi="Verdana" w:cs="Times New Roman"/>
      <w:b/>
      <w:bCs/>
      <w:color w:val="008080"/>
      <w:kern w:val="1"/>
      <w:sz w:val="28"/>
      <w:lang w:eastAsia="ar-SA"/>
    </w:rPr>
  </w:style>
  <w:style w:type="paragraph" w:styleId="Nagwek2">
    <w:name w:val="heading 2"/>
    <w:basedOn w:val="Normalny"/>
    <w:next w:val="Normalny"/>
    <w:link w:val="Nagwek2Znak"/>
    <w:uiPriority w:val="9"/>
    <w:unhideWhenUsed/>
    <w:qFormat/>
    <w:rsid w:val="0014500B"/>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4500B"/>
    <w:pPr>
      <w:keepNext/>
      <w:keepLines/>
      <w:spacing w:before="200" w:line="276" w:lineRule="auto"/>
      <w:ind w:firstLine="0"/>
      <w:jc w:val="left"/>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14500B"/>
    <w:pPr>
      <w:keepNext/>
      <w:keepLines/>
      <w:spacing w:before="200" w:line="276" w:lineRule="auto"/>
      <w:ind w:firstLine="0"/>
      <w:jc w:val="left"/>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4500B"/>
    <w:rPr>
      <w:rFonts w:ascii="Verdana" w:eastAsia="Andale Sans UI" w:hAnsi="Verdana" w:cs="Times New Roman"/>
      <w:b/>
      <w:bCs/>
      <w:color w:val="008080"/>
      <w:kern w:val="1"/>
      <w:sz w:val="28"/>
      <w:lang w:eastAsia="ar-SA"/>
    </w:rPr>
  </w:style>
  <w:style w:type="character" w:customStyle="1" w:styleId="Nagwek2Znak">
    <w:name w:val="Nagłówek 2 Znak"/>
    <w:basedOn w:val="Domylnaczcionkaakapitu"/>
    <w:link w:val="Nagwek2"/>
    <w:uiPriority w:val="9"/>
    <w:rsid w:val="0014500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14500B"/>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14500B"/>
    <w:rPr>
      <w:rFonts w:asciiTheme="majorHAnsi" w:eastAsiaTheme="majorEastAsia" w:hAnsiTheme="majorHAnsi" w:cstheme="majorBidi"/>
      <w:b/>
      <w:bCs/>
      <w:i/>
      <w:iCs/>
      <w:color w:val="4F81BD" w:themeColor="accent1"/>
    </w:rPr>
  </w:style>
  <w:style w:type="paragraph" w:styleId="Bezodstpw">
    <w:name w:val="No Spacing"/>
    <w:link w:val="BezodstpwZnak"/>
    <w:uiPriority w:val="1"/>
    <w:qFormat/>
    <w:rsid w:val="0014500B"/>
    <w:pPr>
      <w:spacing w:line="240" w:lineRule="auto"/>
      <w:ind w:firstLine="0"/>
      <w:jc w:val="left"/>
    </w:pPr>
    <w:rPr>
      <w:rFonts w:eastAsiaTheme="minorEastAsia"/>
      <w:lang w:val="en-US"/>
    </w:rPr>
  </w:style>
  <w:style w:type="character" w:customStyle="1" w:styleId="BezodstpwZnak">
    <w:name w:val="Bez odstępów Znak"/>
    <w:basedOn w:val="Domylnaczcionkaakapitu"/>
    <w:link w:val="Bezodstpw"/>
    <w:uiPriority w:val="1"/>
    <w:rsid w:val="0014500B"/>
    <w:rPr>
      <w:rFonts w:eastAsiaTheme="minorEastAsia"/>
      <w:lang w:val="en-US"/>
    </w:rPr>
  </w:style>
  <w:style w:type="paragraph" w:styleId="Tekstdymka">
    <w:name w:val="Balloon Text"/>
    <w:basedOn w:val="Normalny"/>
    <w:link w:val="TekstdymkaZnak"/>
    <w:uiPriority w:val="99"/>
    <w:semiHidden/>
    <w:unhideWhenUsed/>
    <w:rsid w:val="0014500B"/>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500B"/>
    <w:rPr>
      <w:rFonts w:ascii="Tahoma" w:hAnsi="Tahoma" w:cs="Tahoma"/>
      <w:sz w:val="16"/>
      <w:szCs w:val="16"/>
    </w:rPr>
  </w:style>
  <w:style w:type="paragraph" w:styleId="Akapitzlist">
    <w:name w:val="List Paragraph"/>
    <w:basedOn w:val="Normalny"/>
    <w:uiPriority w:val="34"/>
    <w:qFormat/>
    <w:rsid w:val="0014500B"/>
    <w:pPr>
      <w:ind w:left="720"/>
      <w:contextualSpacing/>
    </w:pPr>
  </w:style>
  <w:style w:type="paragraph" w:styleId="Tekstprzypisukocowego">
    <w:name w:val="endnote text"/>
    <w:basedOn w:val="Normalny"/>
    <w:link w:val="TekstprzypisukocowegoZnak"/>
    <w:uiPriority w:val="99"/>
    <w:semiHidden/>
    <w:unhideWhenUsed/>
    <w:rsid w:val="0014500B"/>
    <w:pPr>
      <w:spacing w:line="240" w:lineRule="auto"/>
      <w:ind w:firstLine="0"/>
      <w:jc w:val="left"/>
    </w:pPr>
    <w:rPr>
      <w:sz w:val="20"/>
      <w:szCs w:val="20"/>
    </w:rPr>
  </w:style>
  <w:style w:type="character" w:customStyle="1" w:styleId="TekstprzypisukocowegoZnak">
    <w:name w:val="Tekst przypisu końcowego Znak"/>
    <w:basedOn w:val="Domylnaczcionkaakapitu"/>
    <w:link w:val="Tekstprzypisukocowego"/>
    <w:uiPriority w:val="99"/>
    <w:semiHidden/>
    <w:rsid w:val="0014500B"/>
    <w:rPr>
      <w:sz w:val="20"/>
      <w:szCs w:val="20"/>
    </w:rPr>
  </w:style>
  <w:style w:type="character" w:styleId="Odwoanieprzypisukocowego">
    <w:name w:val="endnote reference"/>
    <w:basedOn w:val="Domylnaczcionkaakapitu"/>
    <w:uiPriority w:val="99"/>
    <w:semiHidden/>
    <w:unhideWhenUsed/>
    <w:rsid w:val="0014500B"/>
    <w:rPr>
      <w:vertAlign w:val="superscript"/>
    </w:rPr>
  </w:style>
  <w:style w:type="table" w:styleId="Tabela-Siatka">
    <w:name w:val="Table Grid"/>
    <w:basedOn w:val="Standardowy"/>
    <w:uiPriority w:val="59"/>
    <w:rsid w:val="0014500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3">
    <w:name w:val="Light Shading Accent 3"/>
    <w:basedOn w:val="Standardowy"/>
    <w:uiPriority w:val="60"/>
    <w:rsid w:val="0014500B"/>
    <w:pPr>
      <w:spacing w:line="240" w:lineRule="auto"/>
      <w:ind w:firstLine="0"/>
      <w:jc w:val="left"/>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agwek">
    <w:name w:val="header"/>
    <w:basedOn w:val="Normalny"/>
    <w:link w:val="NagwekZnak"/>
    <w:uiPriority w:val="99"/>
    <w:unhideWhenUsed/>
    <w:rsid w:val="0014500B"/>
    <w:pPr>
      <w:tabs>
        <w:tab w:val="center" w:pos="4536"/>
        <w:tab w:val="right" w:pos="9072"/>
      </w:tabs>
      <w:spacing w:line="240" w:lineRule="auto"/>
      <w:ind w:firstLine="0"/>
      <w:jc w:val="left"/>
    </w:pPr>
  </w:style>
  <w:style w:type="character" w:customStyle="1" w:styleId="NagwekZnak">
    <w:name w:val="Nagłówek Znak"/>
    <w:basedOn w:val="Domylnaczcionkaakapitu"/>
    <w:link w:val="Nagwek"/>
    <w:uiPriority w:val="99"/>
    <w:rsid w:val="0014500B"/>
  </w:style>
  <w:style w:type="paragraph" w:styleId="Stopka">
    <w:name w:val="footer"/>
    <w:basedOn w:val="Normalny"/>
    <w:link w:val="StopkaZnak"/>
    <w:uiPriority w:val="99"/>
    <w:unhideWhenUsed/>
    <w:rsid w:val="0014500B"/>
    <w:pPr>
      <w:tabs>
        <w:tab w:val="center" w:pos="4536"/>
        <w:tab w:val="right" w:pos="9072"/>
      </w:tabs>
      <w:spacing w:line="240" w:lineRule="auto"/>
      <w:ind w:firstLine="0"/>
      <w:jc w:val="left"/>
    </w:pPr>
  </w:style>
  <w:style w:type="character" w:customStyle="1" w:styleId="StopkaZnak">
    <w:name w:val="Stopka Znak"/>
    <w:basedOn w:val="Domylnaczcionkaakapitu"/>
    <w:link w:val="Stopka"/>
    <w:uiPriority w:val="99"/>
    <w:rsid w:val="0014500B"/>
  </w:style>
  <w:style w:type="paragraph" w:customStyle="1" w:styleId="Default">
    <w:name w:val="Default"/>
    <w:rsid w:val="0014500B"/>
    <w:pPr>
      <w:autoSpaceDE w:val="0"/>
      <w:autoSpaceDN w:val="0"/>
      <w:adjustRightInd w:val="0"/>
      <w:spacing w:line="240" w:lineRule="auto"/>
      <w:ind w:firstLine="0"/>
      <w:jc w:val="left"/>
    </w:pPr>
    <w:rPr>
      <w:rFonts w:ascii="Garamond" w:hAnsi="Garamond" w:cs="Garamond"/>
      <w:color w:val="000000"/>
      <w:sz w:val="24"/>
      <w:szCs w:val="24"/>
    </w:rPr>
  </w:style>
  <w:style w:type="paragraph" w:styleId="NormalnyWeb">
    <w:name w:val="Normal (Web)"/>
    <w:basedOn w:val="Normalny"/>
    <w:uiPriority w:val="99"/>
    <w:unhideWhenUsed/>
    <w:rsid w:val="0014500B"/>
    <w:pPr>
      <w:spacing w:before="100" w:beforeAutospacing="1" w:after="100" w:afterAutospacing="1" w:line="240" w:lineRule="auto"/>
      <w:ind w:firstLine="0"/>
      <w:jc w:val="left"/>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semiHidden/>
    <w:unhideWhenUsed/>
    <w:qFormat/>
    <w:rsid w:val="0014500B"/>
    <w:pPr>
      <w:keepLines/>
      <w:widowControl/>
      <w:numPr>
        <w:numId w:val="0"/>
      </w:numPr>
      <w:suppressAutoHyphens w:val="0"/>
      <w:autoSpaceDE/>
      <w:spacing w:before="480" w:line="276"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Spistreci1">
    <w:name w:val="toc 1"/>
    <w:basedOn w:val="Normalny"/>
    <w:next w:val="Normalny"/>
    <w:autoRedefine/>
    <w:uiPriority w:val="39"/>
    <w:unhideWhenUsed/>
    <w:rsid w:val="0014500B"/>
    <w:pPr>
      <w:spacing w:after="100" w:line="276" w:lineRule="auto"/>
      <w:ind w:firstLine="0"/>
      <w:jc w:val="left"/>
    </w:pPr>
  </w:style>
  <w:style w:type="paragraph" w:styleId="Spistreci2">
    <w:name w:val="toc 2"/>
    <w:basedOn w:val="Normalny"/>
    <w:next w:val="Normalny"/>
    <w:autoRedefine/>
    <w:uiPriority w:val="39"/>
    <w:unhideWhenUsed/>
    <w:rsid w:val="00DD7345"/>
    <w:pPr>
      <w:tabs>
        <w:tab w:val="left" w:pos="284"/>
        <w:tab w:val="left" w:pos="567"/>
        <w:tab w:val="left" w:pos="880"/>
        <w:tab w:val="right" w:leader="dot" w:pos="9062"/>
      </w:tabs>
      <w:spacing w:after="100" w:line="276" w:lineRule="auto"/>
      <w:ind w:firstLine="0"/>
      <w:jc w:val="left"/>
    </w:pPr>
  </w:style>
  <w:style w:type="paragraph" w:styleId="Spistreci3">
    <w:name w:val="toc 3"/>
    <w:basedOn w:val="Normalny"/>
    <w:next w:val="Normalny"/>
    <w:autoRedefine/>
    <w:uiPriority w:val="39"/>
    <w:unhideWhenUsed/>
    <w:rsid w:val="00DD7345"/>
    <w:pPr>
      <w:tabs>
        <w:tab w:val="left" w:pos="567"/>
        <w:tab w:val="right" w:leader="dot" w:pos="9062"/>
      </w:tabs>
      <w:spacing w:after="100" w:line="276" w:lineRule="auto"/>
      <w:ind w:firstLine="0"/>
      <w:jc w:val="left"/>
    </w:pPr>
  </w:style>
  <w:style w:type="character" w:styleId="Hipercze">
    <w:name w:val="Hyperlink"/>
    <w:basedOn w:val="Domylnaczcionkaakapitu"/>
    <w:uiPriority w:val="99"/>
    <w:unhideWhenUsed/>
    <w:rsid w:val="0014500B"/>
    <w:rPr>
      <w:color w:val="0000FF" w:themeColor="hyperlink"/>
      <w:u w:val="single"/>
    </w:rPr>
  </w:style>
  <w:style w:type="paragraph" w:customStyle="1" w:styleId="Akapitzlist5">
    <w:name w:val="Akapit z listą5"/>
    <w:basedOn w:val="Normalny"/>
    <w:rsid w:val="0014500B"/>
    <w:pPr>
      <w:spacing w:line="240" w:lineRule="auto"/>
      <w:ind w:left="720" w:firstLine="0"/>
      <w:jc w:val="left"/>
    </w:pPr>
    <w:rPr>
      <w:rFonts w:ascii="Times New Roman" w:eastAsia="Times New Roman" w:hAnsi="Times New Roman" w:cs="Times New Roman"/>
      <w:sz w:val="24"/>
      <w:szCs w:val="24"/>
      <w:lang w:eastAsia="pl-PL"/>
    </w:rPr>
  </w:style>
  <w:style w:type="paragraph" w:styleId="Cytatintensywny">
    <w:name w:val="Intense Quote"/>
    <w:basedOn w:val="Normalny"/>
    <w:next w:val="Normalny"/>
    <w:link w:val="CytatintensywnyZnak"/>
    <w:uiPriority w:val="30"/>
    <w:qFormat/>
    <w:rsid w:val="0014500B"/>
    <w:pPr>
      <w:pBdr>
        <w:bottom w:val="single" w:sz="4" w:space="4" w:color="4F81BD" w:themeColor="accent1"/>
      </w:pBdr>
      <w:spacing w:before="200" w:after="280" w:line="276" w:lineRule="auto"/>
      <w:ind w:left="936" w:right="936" w:firstLine="0"/>
      <w:jc w:val="left"/>
    </w:pPr>
    <w:rPr>
      <w:rFonts w:eastAsiaTheme="minorEastAsia"/>
      <w:b/>
      <w:bCs/>
      <w:i/>
      <w:iCs/>
      <w:color w:val="4F81BD" w:themeColor="accent1"/>
      <w:lang w:val="en-US"/>
    </w:rPr>
  </w:style>
  <w:style w:type="character" w:customStyle="1" w:styleId="CytatintensywnyZnak">
    <w:name w:val="Cytat intensywny Znak"/>
    <w:basedOn w:val="Domylnaczcionkaakapitu"/>
    <w:link w:val="Cytatintensywny"/>
    <w:uiPriority w:val="30"/>
    <w:rsid w:val="0014500B"/>
    <w:rPr>
      <w:rFonts w:eastAsiaTheme="minorEastAsia"/>
      <w:b/>
      <w:bCs/>
      <w:i/>
      <w:iCs/>
      <w:color w:val="4F81BD" w:themeColor="accent1"/>
      <w:lang w:val="en-US"/>
    </w:rPr>
  </w:style>
  <w:style w:type="paragraph" w:customStyle="1" w:styleId="Akapitzlist51">
    <w:name w:val="Akapit z listą51"/>
    <w:basedOn w:val="Normalny"/>
    <w:rsid w:val="0014500B"/>
    <w:pPr>
      <w:suppressAutoHyphens/>
      <w:spacing w:line="240" w:lineRule="auto"/>
      <w:ind w:left="720" w:firstLine="0"/>
      <w:contextualSpacing/>
      <w:jc w:val="left"/>
    </w:pPr>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
    <w:uiPriority w:val="99"/>
    <w:semiHidden/>
    <w:unhideWhenUsed/>
    <w:rsid w:val="00BD6C1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D6C13"/>
    <w:rPr>
      <w:sz w:val="20"/>
      <w:szCs w:val="20"/>
    </w:rPr>
  </w:style>
  <w:style w:type="character" w:customStyle="1" w:styleId="TematkomentarzaZnak">
    <w:name w:val="Temat komentarza Znak"/>
    <w:basedOn w:val="TekstkomentarzaZnak"/>
    <w:link w:val="Tematkomentarza"/>
    <w:uiPriority w:val="99"/>
    <w:semiHidden/>
    <w:rsid w:val="00BD6C13"/>
    <w:rPr>
      <w:b/>
      <w:bCs/>
      <w:sz w:val="20"/>
      <w:szCs w:val="20"/>
    </w:rPr>
  </w:style>
  <w:style w:type="paragraph" w:styleId="Tematkomentarza">
    <w:name w:val="annotation subject"/>
    <w:basedOn w:val="Tekstkomentarza"/>
    <w:next w:val="Tekstkomentarza"/>
    <w:link w:val="TematkomentarzaZnak"/>
    <w:uiPriority w:val="99"/>
    <w:semiHidden/>
    <w:unhideWhenUsed/>
    <w:rsid w:val="00BD6C13"/>
    <w:rPr>
      <w:b/>
      <w:bCs/>
    </w:rPr>
  </w:style>
  <w:style w:type="paragraph" w:customStyle="1" w:styleId="QMtresc">
    <w:name w:val="QM_tresc"/>
    <w:basedOn w:val="Normalny"/>
    <w:qFormat/>
    <w:rsid w:val="00BD6C13"/>
    <w:pPr>
      <w:suppressAutoHyphens/>
      <w:ind w:firstLine="0"/>
      <w:jc w:val="left"/>
    </w:pPr>
    <w:rPr>
      <w:rFonts w:ascii="Arial" w:eastAsia="Times New Roman" w:hAnsi="Arial" w:cs="Times New Roman"/>
      <w:sz w:val="20"/>
      <w:szCs w:val="24"/>
      <w:lang w:eastAsia="ar-SA"/>
    </w:rPr>
  </w:style>
  <w:style w:type="character" w:customStyle="1" w:styleId="hps">
    <w:name w:val="hps"/>
    <w:basedOn w:val="Domylnaczcionkaakapitu"/>
    <w:uiPriority w:val="99"/>
    <w:rsid w:val="00BD6C13"/>
  </w:style>
  <w:style w:type="paragraph" w:styleId="Tytu">
    <w:name w:val="Title"/>
    <w:basedOn w:val="Normalny"/>
    <w:link w:val="TytuZnak"/>
    <w:qFormat/>
    <w:rsid w:val="00BD6C13"/>
    <w:pPr>
      <w:spacing w:line="240" w:lineRule="auto"/>
      <w:ind w:firstLine="0"/>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BD6C13"/>
    <w:rPr>
      <w:rFonts w:ascii="Times New Roman" w:eastAsia="Times New Roman" w:hAnsi="Times New Roman" w:cs="Times New Roman"/>
      <w:b/>
      <w:bCs/>
      <w:sz w:val="24"/>
      <w:szCs w:val="24"/>
    </w:rPr>
  </w:style>
  <w:style w:type="paragraph" w:styleId="Legenda">
    <w:name w:val="caption"/>
    <w:basedOn w:val="Normalny"/>
    <w:next w:val="Normalny"/>
    <w:uiPriority w:val="35"/>
    <w:unhideWhenUsed/>
    <w:qFormat/>
    <w:rsid w:val="00BD6C13"/>
    <w:pPr>
      <w:spacing w:after="200" w:line="240" w:lineRule="auto"/>
    </w:pPr>
    <w:rPr>
      <w:b/>
      <w:bCs/>
      <w:color w:val="4F81BD" w:themeColor="accent1"/>
      <w:sz w:val="18"/>
      <w:szCs w:val="18"/>
    </w:rPr>
  </w:style>
  <w:style w:type="table" w:customStyle="1" w:styleId="Tabela-Siatka1">
    <w:name w:val="Tabela - Siatka1"/>
    <w:basedOn w:val="Standardowy"/>
    <w:next w:val="Tabela-Siatka"/>
    <w:uiPriority w:val="59"/>
    <w:rsid w:val="00552EB1"/>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A68F0"/>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A68F0"/>
    <w:rPr>
      <w:sz w:val="20"/>
      <w:szCs w:val="20"/>
    </w:rPr>
  </w:style>
  <w:style w:type="character" w:styleId="Odwoanieprzypisudolnego">
    <w:name w:val="footnote reference"/>
    <w:basedOn w:val="Domylnaczcionkaakapitu"/>
    <w:uiPriority w:val="99"/>
    <w:semiHidden/>
    <w:unhideWhenUsed/>
    <w:rsid w:val="00FA68F0"/>
    <w:rPr>
      <w:vertAlign w:val="superscript"/>
    </w:rPr>
  </w:style>
  <w:style w:type="table" w:styleId="Kolorowecieniowanieakcent3">
    <w:name w:val="Colorful Shading Accent 3"/>
    <w:basedOn w:val="Standardowy"/>
    <w:uiPriority w:val="71"/>
    <w:rsid w:val="00457FB8"/>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Jasnalistaakcent3">
    <w:name w:val="Light List Accent 3"/>
    <w:basedOn w:val="Standardowy"/>
    <w:uiPriority w:val="61"/>
    <w:rsid w:val="00457FB8"/>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Odwoaniedokomentarza">
    <w:name w:val="annotation reference"/>
    <w:basedOn w:val="Domylnaczcionkaakapitu"/>
    <w:uiPriority w:val="99"/>
    <w:semiHidden/>
    <w:unhideWhenUsed/>
    <w:rsid w:val="00812ED8"/>
    <w:rPr>
      <w:sz w:val="16"/>
      <w:szCs w:val="16"/>
    </w:rPr>
  </w:style>
  <w:style w:type="table" w:styleId="redniecieniowanie1akcent3">
    <w:name w:val="Medium Shading 1 Accent 3"/>
    <w:basedOn w:val="Standardowy"/>
    <w:uiPriority w:val="63"/>
    <w:rsid w:val="00C80822"/>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4F0492"/>
    <w:rPr>
      <w:color w:val="800080" w:themeColor="followedHyperlink"/>
      <w:u w:val="single"/>
    </w:rPr>
  </w:style>
  <w:style w:type="paragraph" w:styleId="Spisilustracji">
    <w:name w:val="table of figures"/>
    <w:basedOn w:val="Normalny"/>
    <w:next w:val="Normalny"/>
    <w:uiPriority w:val="99"/>
    <w:unhideWhenUsed/>
    <w:rsid w:val="00EE7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256297">
      <w:bodyDiv w:val="1"/>
      <w:marLeft w:val="0"/>
      <w:marRight w:val="0"/>
      <w:marTop w:val="0"/>
      <w:marBottom w:val="0"/>
      <w:divBdr>
        <w:top w:val="none" w:sz="0" w:space="0" w:color="auto"/>
        <w:left w:val="none" w:sz="0" w:space="0" w:color="auto"/>
        <w:bottom w:val="none" w:sz="0" w:space="0" w:color="auto"/>
        <w:right w:val="none" w:sz="0" w:space="0" w:color="auto"/>
      </w:divBdr>
    </w:div>
    <w:div w:id="969238335">
      <w:bodyDiv w:val="1"/>
      <w:marLeft w:val="0"/>
      <w:marRight w:val="0"/>
      <w:marTop w:val="0"/>
      <w:marBottom w:val="0"/>
      <w:divBdr>
        <w:top w:val="none" w:sz="0" w:space="0" w:color="auto"/>
        <w:left w:val="none" w:sz="0" w:space="0" w:color="auto"/>
        <w:bottom w:val="none" w:sz="0" w:space="0" w:color="auto"/>
        <w:right w:val="none" w:sz="0" w:space="0" w:color="auto"/>
      </w:divBdr>
    </w:div>
    <w:div w:id="1948193096">
      <w:bodyDiv w:val="1"/>
      <w:marLeft w:val="0"/>
      <w:marRight w:val="0"/>
      <w:marTop w:val="0"/>
      <w:marBottom w:val="0"/>
      <w:divBdr>
        <w:top w:val="none" w:sz="0" w:space="0" w:color="auto"/>
        <w:left w:val="none" w:sz="0" w:space="0" w:color="auto"/>
        <w:bottom w:val="none" w:sz="0" w:space="0" w:color="auto"/>
        <w:right w:val="none" w:sz="0" w:space="0" w:color="auto"/>
      </w:divBdr>
    </w:div>
    <w:div w:id="1957255987">
      <w:bodyDiv w:val="1"/>
      <w:marLeft w:val="0"/>
      <w:marRight w:val="0"/>
      <w:marTop w:val="0"/>
      <w:marBottom w:val="0"/>
      <w:divBdr>
        <w:top w:val="none" w:sz="0" w:space="0" w:color="auto"/>
        <w:left w:val="none" w:sz="0" w:space="0" w:color="auto"/>
        <w:bottom w:val="none" w:sz="0" w:space="0" w:color="auto"/>
        <w:right w:val="none" w:sz="0" w:space="0" w:color="auto"/>
      </w:divBdr>
    </w:div>
    <w:div w:id="201615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6.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61" Type="http://schemas.openxmlformats.org/officeDocument/2006/relationships/image" Target="media/image8.emf"/><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image" Target="media/image7.emf"/><Relationship Id="rId65" Type="http://schemas.openxmlformats.org/officeDocument/2006/relationships/chart" Target="charts/chart4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47.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chart" Target="charts/chart37.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image" Target="media/image6.emf"/><Relationship Id="rId67" Type="http://schemas.openxmlformats.org/officeDocument/2006/relationships/footer" Target="footer1.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5.xml"/></Relationships>
</file>

<file path=word/_rels/footnotes.xml.rels><?xml version="1.0" encoding="UTF-8" standalone="yes"?>
<Relationships xmlns="http://schemas.openxmlformats.org/package/2006/relationships"><Relationship Id="rId1" Type="http://schemas.openxmlformats.org/officeDocument/2006/relationships/hyperlink" Target="http://polska.newsweek.pl/praca-magisterska-cena-pisanie-prac-na-zamowienie-newsweek%20pl,artykuly,343997,1.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wykresy%20do%20projektu.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Desktop\wykresy%20do%20projektu.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1" Type="http://schemas.openxmlformats.org/officeDocument/2006/relationships/oleObject" Target="file:///C:\Users\admin\Desktop\projekt%20flagowy\raport\pomoc%20fap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dmin\Desktop\projekt%20flagowy\raport\pomoc%20fapa.xlsx" TargetMode="Externa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16.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17.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dmin\Desktop\projekt%20flagowy\raport\pomoc%20fapa.xlsx"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4.xml.rels><?xml version="1.0" encoding="UTF-8" standalone="yes"?>
<Relationships xmlns="http://schemas.openxmlformats.org/package/2006/relationships"><Relationship Id="rId1" Type="http://schemas.openxmlformats.org/officeDocument/2006/relationships/oleObject" Target="file:///C:\Users\Ewelina\Desktop\Ankiety%20FAPA\RAPORT%20FAPA\do%20analizy%20gmin%202.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Ewelina\Desktop\Ankiety%20FAPA\RAPORT%20FAPA\do%20analizy%20gmin%202.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Ewelina\Desktop\Ankiety%20FAPA\RAPORT%20FAPA\do%20analizy%20gmin%202.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Ewelina\Desktop\Ankiety%20FAPA\RAPORT%20FAPA\do%20analizy%20gmin%202.3.xlsx" TargetMode="Externa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Arkusz1!$B$3</c:f>
              <c:strCache>
                <c:ptCount val="1"/>
                <c:pt idx="0">
                  <c:v>UCZEŃ</c:v>
                </c:pt>
              </c:strCache>
            </c:strRef>
          </c:tx>
          <c:invertIfNegative val="0"/>
          <c:dLbls>
            <c:dLbl>
              <c:idx val="2"/>
              <c:layout>
                <c:manualLayout>
                  <c:x val="2.0294266869609412E-3"/>
                  <c:y val="2.77777777777780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Arkusz1!$A$4:$A$9</c:f>
              <c:strCache>
                <c:ptCount val="6"/>
                <c:pt idx="0">
                  <c:v>ściąganie na klasówkach/kolokwiach</c:v>
                </c:pt>
                <c:pt idx="1">
                  <c:v>kupowanie prac zaliczeniowych tak, by uzyskać lepszą ocenę</c:v>
                </c:pt>
                <c:pt idx="2">
                  <c:v>korzystanie z luk prawa, by ominąć przepisy i więcej zarobić</c:v>
                </c:pt>
                <c:pt idx="3">
                  <c:v>nielegalne ściąganie różnych materiałów z Internetu</c:v>
                </c:pt>
                <c:pt idx="4">
                  <c:v>sprzedawanie nielegalnych towarów, usług</c:v>
                </c:pt>
                <c:pt idx="5">
                  <c:v>oszukiwanie klientów mające na celu sprzedanie im czegoś</c:v>
                </c:pt>
              </c:strCache>
            </c:strRef>
          </c:cat>
          <c:val>
            <c:numRef>
              <c:f>Arkusz1!$B$4:$B$9</c:f>
              <c:numCache>
                <c:formatCode>0.0%</c:formatCode>
                <c:ptCount val="6"/>
                <c:pt idx="0">
                  <c:v>0.24400000000000024</c:v>
                </c:pt>
                <c:pt idx="1">
                  <c:v>0.21200000000000024</c:v>
                </c:pt>
                <c:pt idx="2">
                  <c:v>0.44100000000000006</c:v>
                </c:pt>
                <c:pt idx="3">
                  <c:v>0.17200000000000001</c:v>
                </c:pt>
                <c:pt idx="4">
                  <c:v>0.16000000000000003</c:v>
                </c:pt>
                <c:pt idx="5">
                  <c:v>0.18600000000000044</c:v>
                </c:pt>
              </c:numCache>
            </c:numRef>
          </c:val>
        </c:ser>
        <c:ser>
          <c:idx val="1"/>
          <c:order val="1"/>
          <c:tx>
            <c:strRef>
              <c:f>Arkusz1!$C$3</c:f>
              <c:strCache>
                <c:ptCount val="1"/>
                <c:pt idx="0">
                  <c:v>STUDENT</c:v>
                </c:pt>
              </c:strCache>
            </c:strRef>
          </c:tx>
          <c:invertIfNegative val="0"/>
          <c:cat>
            <c:strRef>
              <c:f>Arkusz1!$A$4:$A$9</c:f>
              <c:strCache>
                <c:ptCount val="6"/>
                <c:pt idx="0">
                  <c:v>ściąganie na klasówkach/kolokwiach</c:v>
                </c:pt>
                <c:pt idx="1">
                  <c:v>kupowanie prac zaliczeniowych tak, by uzyskać lepszą ocenę</c:v>
                </c:pt>
                <c:pt idx="2">
                  <c:v>korzystanie z luk prawa, by ominąć przepisy i więcej zarobić</c:v>
                </c:pt>
                <c:pt idx="3">
                  <c:v>nielegalne ściąganie różnych materiałów z Internetu</c:v>
                </c:pt>
                <c:pt idx="4">
                  <c:v>sprzedawanie nielegalnych towarów, usług</c:v>
                </c:pt>
                <c:pt idx="5">
                  <c:v>oszukiwanie klientów mające na celu sprzedanie im czegoś</c:v>
                </c:pt>
              </c:strCache>
            </c:strRef>
          </c:cat>
          <c:val>
            <c:numRef>
              <c:f>Arkusz1!$C$4:$C$9</c:f>
              <c:numCache>
                <c:formatCode>0.0%</c:formatCode>
                <c:ptCount val="6"/>
                <c:pt idx="0">
                  <c:v>0.20200000000000001</c:v>
                </c:pt>
                <c:pt idx="1">
                  <c:v>0.14000000000000001</c:v>
                </c:pt>
                <c:pt idx="2">
                  <c:v>0.51100000000000001</c:v>
                </c:pt>
                <c:pt idx="3">
                  <c:v>0.18500000000000041</c:v>
                </c:pt>
                <c:pt idx="4">
                  <c:v>0.15000000000000024</c:v>
                </c:pt>
                <c:pt idx="5">
                  <c:v>0.14100000000000001</c:v>
                </c:pt>
              </c:numCache>
            </c:numRef>
          </c:val>
        </c:ser>
        <c:dLbls>
          <c:showLegendKey val="0"/>
          <c:showVal val="1"/>
          <c:showCatName val="0"/>
          <c:showSerName val="0"/>
          <c:showPercent val="0"/>
          <c:showBubbleSize val="0"/>
        </c:dLbls>
        <c:gapWidth val="150"/>
        <c:axId val="84513920"/>
        <c:axId val="84515456"/>
      </c:barChart>
      <c:catAx>
        <c:axId val="84513920"/>
        <c:scaling>
          <c:orientation val="maxMin"/>
        </c:scaling>
        <c:delete val="0"/>
        <c:axPos val="l"/>
        <c:majorTickMark val="out"/>
        <c:minorTickMark val="none"/>
        <c:tickLblPos val="nextTo"/>
        <c:crossAx val="84515456"/>
        <c:crosses val="autoZero"/>
        <c:auto val="1"/>
        <c:lblAlgn val="ctr"/>
        <c:lblOffset val="100"/>
        <c:noMultiLvlLbl val="0"/>
      </c:catAx>
      <c:valAx>
        <c:axId val="84515456"/>
        <c:scaling>
          <c:orientation val="minMax"/>
        </c:scaling>
        <c:delete val="0"/>
        <c:axPos val="t"/>
        <c:majorGridlines/>
        <c:numFmt formatCode="0.0%" sourceLinked="1"/>
        <c:majorTickMark val="out"/>
        <c:minorTickMark val="none"/>
        <c:tickLblPos val="nextTo"/>
        <c:crossAx val="84513920"/>
        <c:crosses val="autoZero"/>
        <c:crossBetween val="between"/>
      </c:valAx>
    </c:plotArea>
    <c:legend>
      <c:legendPos val="r"/>
      <c:layout/>
      <c:overlay val="0"/>
    </c:legend>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nie</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1.0000000000000005E-2</c:v>
                </c:pt>
                <c:pt idx="1">
                  <c:v>5.0000000000000114E-3</c:v>
                </c:pt>
              </c:numCache>
            </c:numRef>
          </c:val>
        </c:ser>
        <c:ser>
          <c:idx val="1"/>
          <c:order val="1"/>
          <c:tx>
            <c:strRef>
              <c:f>Arkusz1!$C$1</c:f>
              <c:strCache>
                <c:ptCount val="1"/>
                <c:pt idx="0">
                  <c:v>Raczej nie</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0.113</c:v>
                </c:pt>
                <c:pt idx="1">
                  <c:v>0.10400000000000002</c:v>
                </c:pt>
              </c:numCache>
            </c:numRef>
          </c:val>
        </c:ser>
        <c:ser>
          <c:idx val="2"/>
          <c:order val="2"/>
          <c:tx>
            <c:strRef>
              <c:f>Arkusz1!$D$1</c:f>
              <c:strCache>
                <c:ptCount val="1"/>
                <c:pt idx="0">
                  <c:v>Raczej tak</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Arkusz1!$D$2:$D$3</c:f>
              <c:numCache>
                <c:formatCode>0.0%</c:formatCode>
                <c:ptCount val="2"/>
                <c:pt idx="0">
                  <c:v>0.58399999999999996</c:v>
                </c:pt>
                <c:pt idx="1">
                  <c:v>0.72400000000000064</c:v>
                </c:pt>
              </c:numCache>
            </c:numRef>
          </c:val>
        </c:ser>
        <c:ser>
          <c:idx val="3"/>
          <c:order val="3"/>
          <c:tx>
            <c:strRef>
              <c:f>Arkusz1!$E$1</c:f>
              <c:strCache>
                <c:ptCount val="1"/>
                <c:pt idx="0">
                  <c:v>Zdecydowanie tak</c:v>
                </c:pt>
              </c:strCache>
            </c:strRef>
          </c:tx>
          <c:spPr>
            <a:solidFill>
              <a:srgbClr val="8064A2"/>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Arkusz1!$E$2:$E$3</c:f>
              <c:numCache>
                <c:formatCode>0.0%</c:formatCode>
                <c:ptCount val="2"/>
                <c:pt idx="0">
                  <c:v>0.29300000000000032</c:v>
                </c:pt>
                <c:pt idx="1">
                  <c:v>0.16700000000000001</c:v>
                </c:pt>
              </c:numCache>
            </c:numRef>
          </c:val>
        </c:ser>
        <c:dLbls>
          <c:showLegendKey val="0"/>
          <c:showVal val="0"/>
          <c:showCatName val="0"/>
          <c:showSerName val="0"/>
          <c:showPercent val="0"/>
          <c:showBubbleSize val="0"/>
        </c:dLbls>
        <c:gapWidth val="150"/>
        <c:axId val="85194624"/>
        <c:axId val="85196160"/>
      </c:barChart>
      <c:catAx>
        <c:axId val="85194624"/>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pl-PL"/>
          </a:p>
        </c:txPr>
        <c:crossAx val="85196160"/>
        <c:crosses val="autoZero"/>
        <c:auto val="1"/>
        <c:lblAlgn val="ctr"/>
        <c:lblOffset val="100"/>
        <c:noMultiLvlLbl val="0"/>
      </c:catAx>
      <c:valAx>
        <c:axId val="85196160"/>
        <c:scaling>
          <c:orientation val="minMax"/>
        </c:scaling>
        <c:delete val="0"/>
        <c:axPos val="l"/>
        <c:majorGridlines/>
        <c:numFmt formatCode="0.0%" sourceLinked="1"/>
        <c:majorTickMark val="out"/>
        <c:minorTickMark val="none"/>
        <c:tickLblPos val="nextTo"/>
        <c:txPr>
          <a:bodyPr/>
          <a:lstStyle/>
          <a:p>
            <a:pPr>
              <a:defRPr b="1"/>
            </a:pPr>
            <a:endParaRPr lang="pl-PL"/>
          </a:p>
        </c:txPr>
        <c:crossAx val="85194624"/>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nie</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1.6000000000000021E-2</c:v>
                </c:pt>
                <c:pt idx="1">
                  <c:v>4.7000000000000014E-2</c:v>
                </c:pt>
              </c:numCache>
            </c:numRef>
          </c:val>
        </c:ser>
        <c:ser>
          <c:idx val="1"/>
          <c:order val="1"/>
          <c:tx>
            <c:strRef>
              <c:f>Arkusz1!$C$1</c:f>
              <c:strCache>
                <c:ptCount val="1"/>
                <c:pt idx="0">
                  <c:v>Raczej nie</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0.251</c:v>
                </c:pt>
                <c:pt idx="1">
                  <c:v>0.31100000000000111</c:v>
                </c:pt>
              </c:numCache>
            </c:numRef>
          </c:val>
        </c:ser>
        <c:ser>
          <c:idx val="2"/>
          <c:order val="2"/>
          <c:tx>
            <c:strRef>
              <c:f>Arkusz1!$D$1</c:f>
              <c:strCache>
                <c:ptCount val="1"/>
                <c:pt idx="0">
                  <c:v>Raczej tak</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Arkusz1!$D$2:$D$3</c:f>
              <c:numCache>
                <c:formatCode>0.0%</c:formatCode>
                <c:ptCount val="2"/>
                <c:pt idx="0">
                  <c:v>0.52800000000000002</c:v>
                </c:pt>
                <c:pt idx="1">
                  <c:v>0.56499999999999995</c:v>
                </c:pt>
              </c:numCache>
            </c:numRef>
          </c:val>
        </c:ser>
        <c:ser>
          <c:idx val="3"/>
          <c:order val="3"/>
          <c:tx>
            <c:strRef>
              <c:f>Arkusz1!$E$1</c:f>
              <c:strCache>
                <c:ptCount val="1"/>
                <c:pt idx="0">
                  <c:v>Zdecydowanie tak</c:v>
                </c:pt>
              </c:strCache>
            </c:strRef>
          </c:tx>
          <c:spPr>
            <a:solidFill>
              <a:srgbClr val="8064A2"/>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Arkusz1!$E$2:$E$3</c:f>
              <c:numCache>
                <c:formatCode>0.0%</c:formatCode>
                <c:ptCount val="2"/>
                <c:pt idx="0">
                  <c:v>0.20500000000000004</c:v>
                </c:pt>
                <c:pt idx="1">
                  <c:v>7.8000000000000014E-2</c:v>
                </c:pt>
              </c:numCache>
            </c:numRef>
          </c:val>
        </c:ser>
        <c:dLbls>
          <c:showLegendKey val="0"/>
          <c:showVal val="0"/>
          <c:showCatName val="0"/>
          <c:showSerName val="0"/>
          <c:showPercent val="0"/>
          <c:showBubbleSize val="0"/>
        </c:dLbls>
        <c:gapWidth val="150"/>
        <c:axId val="87903232"/>
        <c:axId val="87913216"/>
      </c:barChart>
      <c:catAx>
        <c:axId val="87903232"/>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pl-PL"/>
          </a:p>
        </c:txPr>
        <c:crossAx val="87913216"/>
        <c:crosses val="autoZero"/>
        <c:auto val="1"/>
        <c:lblAlgn val="ctr"/>
        <c:lblOffset val="100"/>
        <c:noMultiLvlLbl val="0"/>
      </c:catAx>
      <c:valAx>
        <c:axId val="87913216"/>
        <c:scaling>
          <c:orientation val="minMax"/>
        </c:scaling>
        <c:delete val="0"/>
        <c:axPos val="l"/>
        <c:majorGridlines/>
        <c:numFmt formatCode="0.0%" sourceLinked="1"/>
        <c:majorTickMark val="out"/>
        <c:minorTickMark val="none"/>
        <c:tickLblPos val="nextTo"/>
        <c:txPr>
          <a:bodyPr/>
          <a:lstStyle/>
          <a:p>
            <a:pPr>
              <a:defRPr b="1"/>
            </a:pPr>
            <a:endParaRPr lang="pl-PL"/>
          </a:p>
        </c:txPr>
        <c:crossAx val="87903232"/>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nie</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5.1000000000000004E-2</c:v>
                </c:pt>
                <c:pt idx="1">
                  <c:v>7.3000000000000009E-2</c:v>
                </c:pt>
              </c:numCache>
            </c:numRef>
          </c:val>
        </c:ser>
        <c:ser>
          <c:idx val="1"/>
          <c:order val="1"/>
          <c:tx>
            <c:strRef>
              <c:f>Arkusz1!$C$1</c:f>
              <c:strCache>
                <c:ptCount val="1"/>
                <c:pt idx="0">
                  <c:v>Raczej nie</c:v>
                </c:pt>
              </c:strCache>
            </c:strRef>
          </c:tx>
          <c:spPr>
            <a:solidFill>
              <a:srgbClr val="92D050"/>
            </a:solidFill>
          </c:spPr>
          <c:invertIfNegative val="0"/>
          <c:dLbls>
            <c:dLbl>
              <c:idx val="1"/>
              <c:layout>
                <c:manualLayout>
                  <c:x val="0"/>
                  <c:y val="2.6315789473684216E-2"/>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0.29900000000000032</c:v>
                </c:pt>
                <c:pt idx="1">
                  <c:v>0.42000000000000032</c:v>
                </c:pt>
              </c:numCache>
            </c:numRef>
          </c:val>
        </c:ser>
        <c:ser>
          <c:idx val="2"/>
          <c:order val="2"/>
          <c:tx>
            <c:strRef>
              <c:f>Arkusz1!$D$1</c:f>
              <c:strCache>
                <c:ptCount val="1"/>
                <c:pt idx="0">
                  <c:v>Raczej tak</c:v>
                </c:pt>
              </c:strCache>
            </c:strRef>
          </c:tx>
          <c:invertIfNegative val="0"/>
          <c:dLbls>
            <c:dLbl>
              <c:idx val="0"/>
              <c:layout>
                <c:manualLayout>
                  <c:x val="0"/>
                  <c:y val="3.9473684210526355E-2"/>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Arkusz1!$D$2:$D$3</c:f>
              <c:numCache>
                <c:formatCode>0.0%</c:formatCode>
                <c:ptCount val="2"/>
                <c:pt idx="0">
                  <c:v>0.42800000000000032</c:v>
                </c:pt>
                <c:pt idx="1">
                  <c:v>0.34700000000000031</c:v>
                </c:pt>
              </c:numCache>
            </c:numRef>
          </c:val>
        </c:ser>
        <c:ser>
          <c:idx val="3"/>
          <c:order val="3"/>
          <c:tx>
            <c:strRef>
              <c:f>Arkusz1!$E$1</c:f>
              <c:strCache>
                <c:ptCount val="1"/>
                <c:pt idx="0">
                  <c:v>Zdecydowanie tak</c:v>
                </c:pt>
              </c:strCache>
            </c:strRef>
          </c:tx>
          <c:spPr>
            <a:solidFill>
              <a:srgbClr val="8064A2"/>
            </a:solidFill>
          </c:spPr>
          <c:invertIfNegative val="0"/>
          <c:dLbls>
            <c:dLbl>
              <c:idx val="0"/>
              <c:layout>
                <c:manualLayout>
                  <c:x val="0"/>
                  <c:y val="3.9473684210526355E-2"/>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Arkusz1!$E$2:$E$3</c:f>
              <c:numCache>
                <c:formatCode>0.0%</c:formatCode>
                <c:ptCount val="2"/>
                <c:pt idx="0">
                  <c:v>0.222</c:v>
                </c:pt>
                <c:pt idx="1">
                  <c:v>0.161</c:v>
                </c:pt>
              </c:numCache>
            </c:numRef>
          </c:val>
        </c:ser>
        <c:dLbls>
          <c:showLegendKey val="0"/>
          <c:showVal val="0"/>
          <c:showCatName val="0"/>
          <c:showSerName val="0"/>
          <c:showPercent val="0"/>
          <c:showBubbleSize val="0"/>
        </c:dLbls>
        <c:gapWidth val="150"/>
        <c:axId val="88035712"/>
        <c:axId val="88037248"/>
      </c:barChart>
      <c:catAx>
        <c:axId val="88035712"/>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pl-PL"/>
          </a:p>
        </c:txPr>
        <c:crossAx val="88037248"/>
        <c:crosses val="autoZero"/>
        <c:auto val="1"/>
        <c:lblAlgn val="ctr"/>
        <c:lblOffset val="100"/>
        <c:noMultiLvlLbl val="0"/>
      </c:catAx>
      <c:valAx>
        <c:axId val="88037248"/>
        <c:scaling>
          <c:orientation val="minMax"/>
        </c:scaling>
        <c:delete val="0"/>
        <c:axPos val="l"/>
        <c:majorGridlines/>
        <c:numFmt formatCode="0.0%" sourceLinked="1"/>
        <c:majorTickMark val="out"/>
        <c:minorTickMark val="none"/>
        <c:tickLblPos val="nextTo"/>
        <c:txPr>
          <a:bodyPr/>
          <a:lstStyle/>
          <a:p>
            <a:pPr>
              <a:defRPr b="1"/>
            </a:pPr>
            <a:endParaRPr lang="pl-PL"/>
          </a:p>
        </c:txPr>
        <c:crossAx val="88035712"/>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990799761141044E-2"/>
          <c:y val="0.12362032048625575"/>
          <c:w val="0.8735541737838326"/>
          <c:h val="0.73835336372427129"/>
        </c:manualLayout>
      </c:layout>
      <c:barChart>
        <c:barDir val="col"/>
        <c:grouping val="clustered"/>
        <c:varyColors val="0"/>
        <c:ser>
          <c:idx val="0"/>
          <c:order val="0"/>
          <c:tx>
            <c:strRef>
              <c:f>Arkusz1!$B$1</c:f>
              <c:strCache>
                <c:ptCount val="1"/>
                <c:pt idx="0">
                  <c:v>Zdecydowanie nie</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7.3000000000000009E-2</c:v>
                </c:pt>
                <c:pt idx="1">
                  <c:v>4.5999999999999999E-2</c:v>
                </c:pt>
              </c:numCache>
            </c:numRef>
          </c:val>
        </c:ser>
        <c:ser>
          <c:idx val="1"/>
          <c:order val="1"/>
          <c:tx>
            <c:strRef>
              <c:f>Arkusz1!$C$1</c:f>
              <c:strCache>
                <c:ptCount val="1"/>
                <c:pt idx="0">
                  <c:v>Raczej nie</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0.23200000000000001</c:v>
                </c:pt>
                <c:pt idx="1">
                  <c:v>0.18800000000000044</c:v>
                </c:pt>
              </c:numCache>
            </c:numRef>
          </c:val>
        </c:ser>
        <c:ser>
          <c:idx val="2"/>
          <c:order val="2"/>
          <c:tx>
            <c:strRef>
              <c:f>Arkusz1!$D$1</c:f>
              <c:strCache>
                <c:ptCount val="1"/>
                <c:pt idx="0">
                  <c:v>Raczej tak</c:v>
                </c:pt>
              </c:strCache>
            </c:strRef>
          </c:tx>
          <c:invertIfNegative val="0"/>
          <c:dLbls>
            <c:dLbl>
              <c:idx val="0"/>
              <c:layout>
                <c:manualLayout>
                  <c:x val="-6.6137566137566594E-3"/>
                  <c:y val="2.6315789473684216E-2"/>
                </c:manualLayout>
              </c:layout>
              <c:showLegendKey val="0"/>
              <c:showVal val="1"/>
              <c:showCatName val="0"/>
              <c:showSerName val="0"/>
              <c:showPercent val="0"/>
              <c:showBubbleSize val="0"/>
            </c:dLbl>
            <c:dLbl>
              <c:idx val="1"/>
              <c:layout>
                <c:manualLayout>
                  <c:x val="0"/>
                  <c:y val="2.6315789473684216E-2"/>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Arkusz1!$D$2:$D$3</c:f>
              <c:numCache>
                <c:formatCode>0.0%</c:formatCode>
                <c:ptCount val="2"/>
                <c:pt idx="0">
                  <c:v>0.37000000000000038</c:v>
                </c:pt>
                <c:pt idx="1">
                  <c:v>0.46900000000000008</c:v>
                </c:pt>
              </c:numCache>
            </c:numRef>
          </c:val>
        </c:ser>
        <c:ser>
          <c:idx val="3"/>
          <c:order val="3"/>
          <c:tx>
            <c:strRef>
              <c:f>Arkusz1!$E$1</c:f>
              <c:strCache>
                <c:ptCount val="1"/>
                <c:pt idx="0">
                  <c:v>Zdecydowanie tak</c:v>
                </c:pt>
              </c:strCache>
            </c:strRef>
          </c:tx>
          <c:spPr>
            <a:solidFill>
              <a:srgbClr val="8064A2"/>
            </a:solidFill>
          </c:spPr>
          <c:invertIfNegative val="0"/>
          <c:dLbls>
            <c:dLbl>
              <c:idx val="0"/>
              <c:layout>
                <c:manualLayout>
                  <c:x val="0"/>
                  <c:y val="2.6315789473684192E-2"/>
                </c:manualLayout>
              </c:layout>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Arkusz1!$E$2:$E$3</c:f>
              <c:numCache>
                <c:formatCode>0.0%</c:formatCode>
                <c:ptCount val="2"/>
                <c:pt idx="0">
                  <c:v>0.32500000000000123</c:v>
                </c:pt>
                <c:pt idx="1">
                  <c:v>0.29700000000000032</c:v>
                </c:pt>
              </c:numCache>
            </c:numRef>
          </c:val>
        </c:ser>
        <c:dLbls>
          <c:showLegendKey val="0"/>
          <c:showVal val="0"/>
          <c:showCatName val="0"/>
          <c:showSerName val="0"/>
          <c:showPercent val="0"/>
          <c:showBubbleSize val="0"/>
        </c:dLbls>
        <c:gapWidth val="150"/>
        <c:axId val="88389120"/>
        <c:axId val="88390656"/>
      </c:barChart>
      <c:catAx>
        <c:axId val="88389120"/>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pl-PL"/>
          </a:p>
        </c:txPr>
        <c:crossAx val="88390656"/>
        <c:crosses val="autoZero"/>
        <c:auto val="1"/>
        <c:lblAlgn val="ctr"/>
        <c:lblOffset val="100"/>
        <c:noMultiLvlLbl val="0"/>
      </c:catAx>
      <c:valAx>
        <c:axId val="88390656"/>
        <c:scaling>
          <c:orientation val="minMax"/>
        </c:scaling>
        <c:delete val="0"/>
        <c:axPos val="l"/>
        <c:majorGridlines/>
        <c:numFmt formatCode="0.0%" sourceLinked="1"/>
        <c:majorTickMark val="out"/>
        <c:minorTickMark val="none"/>
        <c:tickLblPos val="nextTo"/>
        <c:txPr>
          <a:bodyPr/>
          <a:lstStyle/>
          <a:p>
            <a:pPr>
              <a:defRPr b="1"/>
            </a:pPr>
            <a:endParaRPr lang="pl-PL"/>
          </a:p>
        </c:txPr>
        <c:crossAx val="88389120"/>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nie</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1.4E-2</c:v>
                </c:pt>
                <c:pt idx="1">
                  <c:v>5.1999999999999998E-2</c:v>
                </c:pt>
              </c:numCache>
            </c:numRef>
          </c:val>
        </c:ser>
        <c:ser>
          <c:idx val="1"/>
          <c:order val="1"/>
          <c:tx>
            <c:strRef>
              <c:f>Arkusz1!$C$1</c:f>
              <c:strCache>
                <c:ptCount val="1"/>
                <c:pt idx="0">
                  <c:v>Raczej nie</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0.11600000000000002</c:v>
                </c:pt>
                <c:pt idx="1">
                  <c:v>0.19700000000000001</c:v>
                </c:pt>
              </c:numCache>
            </c:numRef>
          </c:val>
        </c:ser>
        <c:ser>
          <c:idx val="2"/>
          <c:order val="2"/>
          <c:tx>
            <c:strRef>
              <c:f>Arkusz1!$D$1</c:f>
              <c:strCache>
                <c:ptCount val="1"/>
                <c:pt idx="0">
                  <c:v>Raczej tak</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Arkusz1!$D$2:$D$3</c:f>
              <c:numCache>
                <c:formatCode>0.0%</c:formatCode>
                <c:ptCount val="2"/>
                <c:pt idx="0">
                  <c:v>0.54800000000000004</c:v>
                </c:pt>
                <c:pt idx="1">
                  <c:v>0.58000000000000007</c:v>
                </c:pt>
              </c:numCache>
            </c:numRef>
          </c:val>
        </c:ser>
        <c:ser>
          <c:idx val="3"/>
          <c:order val="3"/>
          <c:tx>
            <c:strRef>
              <c:f>Arkusz1!$E$1</c:f>
              <c:strCache>
                <c:ptCount val="1"/>
                <c:pt idx="0">
                  <c:v>Zdecydowanie tak</c:v>
                </c:pt>
              </c:strCache>
            </c:strRef>
          </c:tx>
          <c:spPr>
            <a:solidFill>
              <a:srgbClr val="8064A2"/>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Arkusz1!$E$2:$E$3</c:f>
              <c:numCache>
                <c:formatCode>0.0%</c:formatCode>
                <c:ptCount val="2"/>
                <c:pt idx="0">
                  <c:v>0.32200000000000123</c:v>
                </c:pt>
                <c:pt idx="1">
                  <c:v>0.17100000000000001</c:v>
                </c:pt>
              </c:numCache>
            </c:numRef>
          </c:val>
        </c:ser>
        <c:dLbls>
          <c:showLegendKey val="0"/>
          <c:showVal val="0"/>
          <c:showCatName val="0"/>
          <c:showSerName val="0"/>
          <c:showPercent val="0"/>
          <c:showBubbleSize val="0"/>
        </c:dLbls>
        <c:gapWidth val="150"/>
        <c:axId val="88439424"/>
        <c:axId val="88453504"/>
      </c:barChart>
      <c:catAx>
        <c:axId val="88439424"/>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pl-PL"/>
          </a:p>
        </c:txPr>
        <c:crossAx val="88453504"/>
        <c:crosses val="autoZero"/>
        <c:auto val="1"/>
        <c:lblAlgn val="ctr"/>
        <c:lblOffset val="100"/>
        <c:noMultiLvlLbl val="0"/>
      </c:catAx>
      <c:valAx>
        <c:axId val="88453504"/>
        <c:scaling>
          <c:orientation val="minMax"/>
        </c:scaling>
        <c:delete val="0"/>
        <c:axPos val="l"/>
        <c:majorGridlines/>
        <c:numFmt formatCode="0.0%" sourceLinked="1"/>
        <c:majorTickMark val="out"/>
        <c:minorTickMark val="none"/>
        <c:tickLblPos val="nextTo"/>
        <c:txPr>
          <a:bodyPr/>
          <a:lstStyle/>
          <a:p>
            <a:pPr>
              <a:defRPr b="1"/>
            </a:pPr>
            <a:endParaRPr lang="pl-PL"/>
          </a:p>
        </c:txPr>
        <c:crossAx val="88439424"/>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nie</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5.6000000000000001E-2</c:v>
                </c:pt>
                <c:pt idx="1">
                  <c:v>0.125</c:v>
                </c:pt>
              </c:numCache>
            </c:numRef>
          </c:val>
        </c:ser>
        <c:ser>
          <c:idx val="1"/>
          <c:order val="1"/>
          <c:tx>
            <c:strRef>
              <c:f>Arkusz1!$C$1</c:f>
              <c:strCache>
                <c:ptCount val="1"/>
                <c:pt idx="0">
                  <c:v>Raczej nie</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0.24900000000000044</c:v>
                </c:pt>
                <c:pt idx="1">
                  <c:v>0.41700000000000031</c:v>
                </c:pt>
              </c:numCache>
            </c:numRef>
          </c:val>
        </c:ser>
        <c:ser>
          <c:idx val="2"/>
          <c:order val="2"/>
          <c:tx>
            <c:strRef>
              <c:f>Arkusz1!$D$1</c:f>
              <c:strCache>
                <c:ptCount val="1"/>
                <c:pt idx="0">
                  <c:v>Raczej tak</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Arkusz1!$D$2:$D$3</c:f>
              <c:numCache>
                <c:formatCode>0.0%</c:formatCode>
                <c:ptCount val="2"/>
                <c:pt idx="0">
                  <c:v>0.54300000000000004</c:v>
                </c:pt>
                <c:pt idx="1">
                  <c:v>0.42200000000000032</c:v>
                </c:pt>
              </c:numCache>
            </c:numRef>
          </c:val>
        </c:ser>
        <c:ser>
          <c:idx val="3"/>
          <c:order val="3"/>
          <c:tx>
            <c:strRef>
              <c:f>Arkusz1!$E$1</c:f>
              <c:strCache>
                <c:ptCount val="1"/>
                <c:pt idx="0">
                  <c:v>Zdecydowanie tak</c:v>
                </c:pt>
              </c:strCache>
            </c:strRef>
          </c:tx>
          <c:spPr>
            <a:solidFill>
              <a:srgbClr val="8064A2"/>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Arkusz1!$E$2:$E$3</c:f>
              <c:numCache>
                <c:formatCode>0.0%</c:formatCode>
                <c:ptCount val="2"/>
                <c:pt idx="0">
                  <c:v>0.15300000000000041</c:v>
                </c:pt>
                <c:pt idx="1">
                  <c:v>3.5999999999999997E-2</c:v>
                </c:pt>
              </c:numCache>
            </c:numRef>
          </c:val>
        </c:ser>
        <c:dLbls>
          <c:showLegendKey val="0"/>
          <c:showVal val="0"/>
          <c:showCatName val="0"/>
          <c:showSerName val="0"/>
          <c:showPercent val="0"/>
          <c:showBubbleSize val="0"/>
        </c:dLbls>
        <c:gapWidth val="150"/>
        <c:axId val="88535040"/>
        <c:axId val="88536576"/>
      </c:barChart>
      <c:catAx>
        <c:axId val="88535040"/>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pl-PL"/>
          </a:p>
        </c:txPr>
        <c:crossAx val="88536576"/>
        <c:crosses val="autoZero"/>
        <c:auto val="1"/>
        <c:lblAlgn val="ctr"/>
        <c:lblOffset val="100"/>
        <c:noMultiLvlLbl val="0"/>
      </c:catAx>
      <c:valAx>
        <c:axId val="88536576"/>
        <c:scaling>
          <c:orientation val="minMax"/>
        </c:scaling>
        <c:delete val="0"/>
        <c:axPos val="l"/>
        <c:majorGridlines/>
        <c:numFmt formatCode="0.0%" sourceLinked="1"/>
        <c:majorTickMark val="out"/>
        <c:minorTickMark val="none"/>
        <c:tickLblPos val="nextTo"/>
        <c:txPr>
          <a:bodyPr/>
          <a:lstStyle/>
          <a:p>
            <a:pPr>
              <a:defRPr b="1"/>
            </a:pPr>
            <a:endParaRPr lang="pl-PL"/>
          </a:p>
        </c:txPr>
        <c:crossAx val="88535040"/>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invertIfNegative val="0"/>
          <c:dLbls>
            <c:txPr>
              <a:bodyPr/>
              <a:lstStyle/>
              <a:p>
                <a:pPr>
                  <a:defRPr sz="1200" b="1"/>
                </a:pPr>
                <a:endParaRPr lang="pl-PL"/>
              </a:p>
            </c:txPr>
            <c:showLegendKey val="0"/>
            <c:showVal val="1"/>
            <c:showCatName val="0"/>
            <c:showSerName val="0"/>
            <c:showPercent val="0"/>
            <c:showBubbleSize val="0"/>
            <c:showLeaderLines val="0"/>
          </c:dLbls>
          <c:cat>
            <c:strRef>
              <c:f>Arkusz1!$A$2:$A$6</c:f>
              <c:strCache>
                <c:ptCount val="5"/>
                <c:pt idx="0">
                  <c:v>bardzo niska</c:v>
                </c:pt>
                <c:pt idx="1">
                  <c:v>niska</c:v>
                </c:pt>
                <c:pt idx="2">
                  <c:v>przeciętna</c:v>
                </c:pt>
                <c:pt idx="3">
                  <c:v>wysoka</c:v>
                </c:pt>
                <c:pt idx="4">
                  <c:v>bardzo wysoka</c:v>
                </c:pt>
              </c:strCache>
            </c:strRef>
          </c:cat>
          <c:val>
            <c:numRef>
              <c:f>Arkusz1!$B$2:$B$6</c:f>
              <c:numCache>
                <c:formatCode>0.0%</c:formatCode>
                <c:ptCount val="5"/>
                <c:pt idx="0">
                  <c:v>0.14400000000000004</c:v>
                </c:pt>
                <c:pt idx="1">
                  <c:v>0.16300000000000001</c:v>
                </c:pt>
                <c:pt idx="2">
                  <c:v>0.34</c:v>
                </c:pt>
                <c:pt idx="3">
                  <c:v>0.20200000000000001</c:v>
                </c:pt>
                <c:pt idx="4">
                  <c:v>0.15100000000000041</c:v>
                </c:pt>
              </c:numCache>
            </c:numRef>
          </c:val>
        </c:ser>
        <c:dLbls>
          <c:showLegendKey val="0"/>
          <c:showVal val="0"/>
          <c:showCatName val="0"/>
          <c:showSerName val="0"/>
          <c:showPercent val="0"/>
          <c:showBubbleSize val="0"/>
        </c:dLbls>
        <c:gapWidth val="150"/>
        <c:axId val="88565248"/>
        <c:axId val="88566784"/>
      </c:barChart>
      <c:catAx>
        <c:axId val="88565248"/>
        <c:scaling>
          <c:orientation val="minMax"/>
        </c:scaling>
        <c:delete val="0"/>
        <c:axPos val="b"/>
        <c:majorTickMark val="out"/>
        <c:minorTickMark val="none"/>
        <c:tickLblPos val="nextTo"/>
        <c:txPr>
          <a:bodyPr/>
          <a:lstStyle/>
          <a:p>
            <a:pPr>
              <a:defRPr b="1"/>
            </a:pPr>
            <a:endParaRPr lang="pl-PL"/>
          </a:p>
        </c:txPr>
        <c:crossAx val="88566784"/>
        <c:crosses val="autoZero"/>
        <c:auto val="1"/>
        <c:lblAlgn val="ctr"/>
        <c:lblOffset val="100"/>
        <c:noMultiLvlLbl val="0"/>
      </c:catAx>
      <c:valAx>
        <c:axId val="88566784"/>
        <c:scaling>
          <c:orientation val="minMax"/>
        </c:scaling>
        <c:delete val="0"/>
        <c:axPos val="l"/>
        <c:majorGridlines/>
        <c:numFmt formatCode="0.0%" sourceLinked="1"/>
        <c:majorTickMark val="out"/>
        <c:minorTickMark val="none"/>
        <c:tickLblPos val="nextTo"/>
        <c:txPr>
          <a:bodyPr/>
          <a:lstStyle/>
          <a:p>
            <a:pPr>
              <a:defRPr b="1"/>
            </a:pPr>
            <a:endParaRPr lang="pl-PL"/>
          </a:p>
        </c:txPr>
        <c:crossAx val="88565248"/>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łódzkie</c:v>
                </c:pt>
              </c:strCache>
            </c:strRef>
          </c:tx>
          <c:cat>
            <c:strRef>
              <c:f>Arkusz1!$A$2:$A$6</c:f>
              <c:strCache>
                <c:ptCount val="5"/>
                <c:pt idx="0">
                  <c:v>bardzo niska</c:v>
                </c:pt>
                <c:pt idx="1">
                  <c:v>niska</c:v>
                </c:pt>
                <c:pt idx="2">
                  <c:v>przeciętna</c:v>
                </c:pt>
                <c:pt idx="3">
                  <c:v>wysoka</c:v>
                </c:pt>
                <c:pt idx="4">
                  <c:v>bardzo wysoka</c:v>
                </c:pt>
              </c:strCache>
            </c:strRef>
          </c:cat>
          <c:val>
            <c:numRef>
              <c:f>Arkusz1!$B$2:$B$6</c:f>
              <c:numCache>
                <c:formatCode>0.0%</c:formatCode>
                <c:ptCount val="5"/>
                <c:pt idx="0">
                  <c:v>0.17300000000000001</c:v>
                </c:pt>
                <c:pt idx="1">
                  <c:v>0.14100000000000001</c:v>
                </c:pt>
                <c:pt idx="2">
                  <c:v>0.34800000000000031</c:v>
                </c:pt>
                <c:pt idx="3">
                  <c:v>0.23</c:v>
                </c:pt>
                <c:pt idx="4">
                  <c:v>0.10900000000000012</c:v>
                </c:pt>
              </c:numCache>
            </c:numRef>
          </c:val>
          <c:smooth val="0"/>
        </c:ser>
        <c:ser>
          <c:idx val="1"/>
          <c:order val="1"/>
          <c:tx>
            <c:strRef>
              <c:f>Arkusz1!$C$1</c:f>
              <c:strCache>
                <c:ptCount val="1"/>
                <c:pt idx="0">
                  <c:v>warmińsko-mazurskie</c:v>
                </c:pt>
              </c:strCache>
            </c:strRef>
          </c:tx>
          <c:cat>
            <c:strRef>
              <c:f>Arkusz1!$A$2:$A$6</c:f>
              <c:strCache>
                <c:ptCount val="5"/>
                <c:pt idx="0">
                  <c:v>bardzo niska</c:v>
                </c:pt>
                <c:pt idx="1">
                  <c:v>niska</c:v>
                </c:pt>
                <c:pt idx="2">
                  <c:v>przeciętna</c:v>
                </c:pt>
                <c:pt idx="3">
                  <c:v>wysoka</c:v>
                </c:pt>
                <c:pt idx="4">
                  <c:v>bardzo wysoka</c:v>
                </c:pt>
              </c:strCache>
            </c:strRef>
          </c:cat>
          <c:val>
            <c:numRef>
              <c:f>Arkusz1!$C$2:$C$6</c:f>
              <c:numCache>
                <c:formatCode>0.0%</c:formatCode>
                <c:ptCount val="5"/>
                <c:pt idx="0">
                  <c:v>0.10700000000000012</c:v>
                </c:pt>
                <c:pt idx="1">
                  <c:v>0.12300000000000012</c:v>
                </c:pt>
                <c:pt idx="2">
                  <c:v>0.33800000000000174</c:v>
                </c:pt>
                <c:pt idx="3">
                  <c:v>0.18200000000000024</c:v>
                </c:pt>
                <c:pt idx="4">
                  <c:v>0.25</c:v>
                </c:pt>
              </c:numCache>
            </c:numRef>
          </c:val>
          <c:smooth val="0"/>
        </c:ser>
        <c:ser>
          <c:idx val="2"/>
          <c:order val="2"/>
          <c:tx>
            <c:strRef>
              <c:f>Arkusz1!$D$1</c:f>
              <c:strCache>
                <c:ptCount val="1"/>
                <c:pt idx="0">
                  <c:v>wielkopolskie</c:v>
                </c:pt>
              </c:strCache>
            </c:strRef>
          </c:tx>
          <c:cat>
            <c:strRef>
              <c:f>Arkusz1!$A$2:$A$6</c:f>
              <c:strCache>
                <c:ptCount val="5"/>
                <c:pt idx="0">
                  <c:v>bardzo niska</c:v>
                </c:pt>
                <c:pt idx="1">
                  <c:v>niska</c:v>
                </c:pt>
                <c:pt idx="2">
                  <c:v>przeciętna</c:v>
                </c:pt>
                <c:pt idx="3">
                  <c:v>wysoka</c:v>
                </c:pt>
                <c:pt idx="4">
                  <c:v>bardzo wysoka</c:v>
                </c:pt>
              </c:strCache>
            </c:strRef>
          </c:cat>
          <c:val>
            <c:numRef>
              <c:f>Arkusz1!$D$2:$D$6</c:f>
              <c:numCache>
                <c:formatCode>0.0%</c:formatCode>
                <c:ptCount val="5"/>
                <c:pt idx="0">
                  <c:v>0.15200000000000041</c:v>
                </c:pt>
                <c:pt idx="1">
                  <c:v>0.22700000000000001</c:v>
                </c:pt>
                <c:pt idx="2">
                  <c:v>0.33300000000000174</c:v>
                </c:pt>
                <c:pt idx="3">
                  <c:v>0.19400000000000001</c:v>
                </c:pt>
                <c:pt idx="4">
                  <c:v>9.4000000000000028E-2</c:v>
                </c:pt>
              </c:numCache>
            </c:numRef>
          </c:val>
          <c:smooth val="0"/>
        </c:ser>
        <c:dLbls>
          <c:showLegendKey val="0"/>
          <c:showVal val="0"/>
          <c:showCatName val="0"/>
          <c:showSerName val="0"/>
          <c:showPercent val="0"/>
          <c:showBubbleSize val="0"/>
        </c:dLbls>
        <c:marker val="1"/>
        <c:smooth val="0"/>
        <c:axId val="32051584"/>
        <c:axId val="32053120"/>
      </c:lineChart>
      <c:catAx>
        <c:axId val="32051584"/>
        <c:scaling>
          <c:orientation val="minMax"/>
        </c:scaling>
        <c:delete val="0"/>
        <c:axPos val="b"/>
        <c:majorTickMark val="out"/>
        <c:minorTickMark val="none"/>
        <c:tickLblPos val="nextTo"/>
        <c:txPr>
          <a:bodyPr/>
          <a:lstStyle/>
          <a:p>
            <a:pPr>
              <a:defRPr sz="1000" b="1"/>
            </a:pPr>
            <a:endParaRPr lang="pl-PL"/>
          </a:p>
        </c:txPr>
        <c:crossAx val="32053120"/>
        <c:crosses val="autoZero"/>
        <c:auto val="1"/>
        <c:lblAlgn val="ctr"/>
        <c:lblOffset val="100"/>
        <c:noMultiLvlLbl val="0"/>
      </c:catAx>
      <c:valAx>
        <c:axId val="32053120"/>
        <c:scaling>
          <c:orientation val="minMax"/>
        </c:scaling>
        <c:delete val="0"/>
        <c:axPos val="l"/>
        <c:majorGridlines/>
        <c:numFmt formatCode="0.0%" sourceLinked="1"/>
        <c:majorTickMark val="out"/>
        <c:minorTickMark val="none"/>
        <c:tickLblPos val="nextTo"/>
        <c:txPr>
          <a:bodyPr/>
          <a:lstStyle/>
          <a:p>
            <a:pPr>
              <a:defRPr b="1"/>
            </a:pPr>
            <a:endParaRPr lang="pl-PL"/>
          </a:p>
        </c:txPr>
        <c:crossAx val="32051584"/>
        <c:crosses val="autoZero"/>
        <c:crossBetween val="between"/>
      </c:valAx>
    </c:plotArea>
    <c:legend>
      <c:legendPos val="r"/>
      <c:layout/>
      <c:overlay val="0"/>
      <c:txPr>
        <a:bodyPr/>
        <a:lstStyle/>
        <a:p>
          <a:pPr>
            <a:defRPr sz="1050" b="1"/>
          </a:pPr>
          <a:endParaRPr lang="pl-PL"/>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Arkusz1!$B$1</c:f>
              <c:strCache>
                <c:ptCount val="1"/>
                <c:pt idx="0">
                  <c:v>Uczeń</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Arkusz1!$A$2:$A$6</c:f>
              <c:strCache>
                <c:ptCount val="5"/>
                <c:pt idx="0">
                  <c:v>bardzo niska</c:v>
                </c:pt>
                <c:pt idx="1">
                  <c:v>niska</c:v>
                </c:pt>
                <c:pt idx="2">
                  <c:v>przeciętna</c:v>
                </c:pt>
                <c:pt idx="3">
                  <c:v>wysoka</c:v>
                </c:pt>
                <c:pt idx="4">
                  <c:v>bardzo wysoka</c:v>
                </c:pt>
              </c:strCache>
            </c:strRef>
          </c:cat>
          <c:val>
            <c:numRef>
              <c:f>Arkusz1!$B$2:$B$6</c:f>
              <c:numCache>
                <c:formatCode>0.0%</c:formatCode>
                <c:ptCount val="5"/>
                <c:pt idx="0">
                  <c:v>0.12400000000000011</c:v>
                </c:pt>
                <c:pt idx="1">
                  <c:v>0.15900000000000025</c:v>
                </c:pt>
                <c:pt idx="2">
                  <c:v>0.34100000000000008</c:v>
                </c:pt>
                <c:pt idx="3">
                  <c:v>0.21500000000000022</c:v>
                </c:pt>
                <c:pt idx="4">
                  <c:v>0.161</c:v>
                </c:pt>
              </c:numCache>
            </c:numRef>
          </c:val>
        </c:ser>
        <c:ser>
          <c:idx val="1"/>
          <c:order val="1"/>
          <c:tx>
            <c:strRef>
              <c:f>Arkusz1!$C$1</c:f>
              <c:strCache>
                <c:ptCount val="1"/>
                <c:pt idx="0">
                  <c:v>Student</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Arkusz1!$A$2:$A$6</c:f>
              <c:strCache>
                <c:ptCount val="5"/>
                <c:pt idx="0">
                  <c:v>bardzo niska</c:v>
                </c:pt>
                <c:pt idx="1">
                  <c:v>niska</c:v>
                </c:pt>
                <c:pt idx="2">
                  <c:v>przeciętna</c:v>
                </c:pt>
                <c:pt idx="3">
                  <c:v>wysoka</c:v>
                </c:pt>
                <c:pt idx="4">
                  <c:v>bardzo wysoka</c:v>
                </c:pt>
              </c:strCache>
            </c:strRef>
          </c:cat>
          <c:val>
            <c:numRef>
              <c:f>Arkusz1!$C$2:$C$6</c:f>
              <c:numCache>
                <c:formatCode>0.0%</c:formatCode>
                <c:ptCount val="5"/>
                <c:pt idx="0">
                  <c:v>0.18500000000000022</c:v>
                </c:pt>
                <c:pt idx="1">
                  <c:v>0.17200000000000001</c:v>
                </c:pt>
                <c:pt idx="2">
                  <c:v>0.33800000000000058</c:v>
                </c:pt>
                <c:pt idx="3">
                  <c:v>0.17500000000000004</c:v>
                </c:pt>
                <c:pt idx="4">
                  <c:v>0.13</c:v>
                </c:pt>
              </c:numCache>
            </c:numRef>
          </c:val>
        </c:ser>
        <c:dLbls>
          <c:showLegendKey val="0"/>
          <c:showVal val="0"/>
          <c:showCatName val="0"/>
          <c:showSerName val="0"/>
          <c:showPercent val="0"/>
          <c:showBubbleSize val="0"/>
        </c:dLbls>
        <c:gapWidth val="150"/>
        <c:overlap val="100"/>
        <c:axId val="87243776"/>
        <c:axId val="87253760"/>
      </c:barChart>
      <c:catAx>
        <c:axId val="87243776"/>
        <c:scaling>
          <c:orientation val="minMax"/>
        </c:scaling>
        <c:delete val="0"/>
        <c:axPos val="b"/>
        <c:majorTickMark val="out"/>
        <c:minorTickMark val="none"/>
        <c:tickLblPos val="nextTo"/>
        <c:txPr>
          <a:bodyPr/>
          <a:lstStyle/>
          <a:p>
            <a:pPr>
              <a:defRPr sz="1050" b="1"/>
            </a:pPr>
            <a:endParaRPr lang="pl-PL"/>
          </a:p>
        </c:txPr>
        <c:crossAx val="87253760"/>
        <c:crosses val="autoZero"/>
        <c:auto val="1"/>
        <c:lblAlgn val="ctr"/>
        <c:lblOffset val="100"/>
        <c:noMultiLvlLbl val="0"/>
      </c:catAx>
      <c:valAx>
        <c:axId val="87253760"/>
        <c:scaling>
          <c:orientation val="minMax"/>
        </c:scaling>
        <c:delete val="0"/>
        <c:axPos val="l"/>
        <c:majorGridlines/>
        <c:numFmt formatCode="0.0%" sourceLinked="1"/>
        <c:majorTickMark val="out"/>
        <c:minorTickMark val="none"/>
        <c:tickLblPos val="nextTo"/>
        <c:txPr>
          <a:bodyPr/>
          <a:lstStyle/>
          <a:p>
            <a:pPr>
              <a:defRPr b="1"/>
            </a:pPr>
            <a:endParaRPr lang="pl-PL"/>
          </a:p>
        </c:txPr>
        <c:crossAx val="87243776"/>
        <c:crosses val="autoZero"/>
        <c:crossBetween val="between"/>
      </c:valAx>
    </c:plotArea>
    <c:legend>
      <c:legendPos val="r"/>
      <c:layout/>
      <c:overlay val="0"/>
      <c:txPr>
        <a:bodyPr/>
        <a:lstStyle/>
        <a:p>
          <a:pPr>
            <a:defRPr b="1"/>
          </a:pPr>
          <a:endParaRPr lang="pl-PL"/>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Arkusz1!$B$1</c:f>
              <c:strCache>
                <c:ptCount val="1"/>
                <c:pt idx="0">
                  <c:v>Kobieta</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Arkusz1!$A$2:$A$6</c:f>
              <c:strCache>
                <c:ptCount val="5"/>
                <c:pt idx="0">
                  <c:v>bardzo niska</c:v>
                </c:pt>
                <c:pt idx="1">
                  <c:v>niska</c:v>
                </c:pt>
                <c:pt idx="2">
                  <c:v>przeciętna</c:v>
                </c:pt>
                <c:pt idx="3">
                  <c:v>wysoka</c:v>
                </c:pt>
                <c:pt idx="4">
                  <c:v>bardzo wysoka</c:v>
                </c:pt>
              </c:strCache>
            </c:strRef>
          </c:cat>
          <c:val>
            <c:numRef>
              <c:f>Arkusz1!$B$2:$B$6</c:f>
              <c:numCache>
                <c:formatCode>0.0%</c:formatCode>
                <c:ptCount val="5"/>
                <c:pt idx="0">
                  <c:v>0.15100000000000041</c:v>
                </c:pt>
                <c:pt idx="1">
                  <c:v>0.18000000000000024</c:v>
                </c:pt>
                <c:pt idx="2">
                  <c:v>0.32200000000000151</c:v>
                </c:pt>
                <c:pt idx="3">
                  <c:v>0.2</c:v>
                </c:pt>
                <c:pt idx="4">
                  <c:v>0.14700000000000021</c:v>
                </c:pt>
              </c:numCache>
            </c:numRef>
          </c:val>
        </c:ser>
        <c:ser>
          <c:idx val="1"/>
          <c:order val="1"/>
          <c:tx>
            <c:strRef>
              <c:f>Arkusz1!$C$1</c:f>
              <c:strCache>
                <c:ptCount val="1"/>
                <c:pt idx="0">
                  <c:v>Mężczyzna</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Arkusz1!$A$2:$A$6</c:f>
              <c:strCache>
                <c:ptCount val="5"/>
                <c:pt idx="0">
                  <c:v>bardzo niska</c:v>
                </c:pt>
                <c:pt idx="1">
                  <c:v>niska</c:v>
                </c:pt>
                <c:pt idx="2">
                  <c:v>przeciętna</c:v>
                </c:pt>
                <c:pt idx="3">
                  <c:v>wysoka</c:v>
                </c:pt>
                <c:pt idx="4">
                  <c:v>bardzo wysoka</c:v>
                </c:pt>
              </c:strCache>
            </c:strRef>
          </c:cat>
          <c:val>
            <c:numRef>
              <c:f>Arkusz1!$C$2:$C$6</c:f>
              <c:numCache>
                <c:formatCode>0.0%</c:formatCode>
                <c:ptCount val="5"/>
                <c:pt idx="0">
                  <c:v>0.13</c:v>
                </c:pt>
                <c:pt idx="1">
                  <c:v>0.13800000000000001</c:v>
                </c:pt>
                <c:pt idx="2">
                  <c:v>0.36600000000000038</c:v>
                </c:pt>
                <c:pt idx="3">
                  <c:v>0.20900000000000021</c:v>
                </c:pt>
                <c:pt idx="4">
                  <c:v>0.15700000000000044</c:v>
                </c:pt>
              </c:numCache>
            </c:numRef>
          </c:val>
        </c:ser>
        <c:dLbls>
          <c:showLegendKey val="0"/>
          <c:showVal val="0"/>
          <c:showCatName val="0"/>
          <c:showSerName val="0"/>
          <c:showPercent val="0"/>
          <c:showBubbleSize val="0"/>
        </c:dLbls>
        <c:gapWidth val="150"/>
        <c:overlap val="100"/>
        <c:axId val="87631744"/>
        <c:axId val="87633280"/>
      </c:barChart>
      <c:catAx>
        <c:axId val="87631744"/>
        <c:scaling>
          <c:orientation val="minMax"/>
        </c:scaling>
        <c:delete val="0"/>
        <c:axPos val="b"/>
        <c:majorTickMark val="out"/>
        <c:minorTickMark val="none"/>
        <c:tickLblPos val="nextTo"/>
        <c:txPr>
          <a:bodyPr/>
          <a:lstStyle/>
          <a:p>
            <a:pPr>
              <a:defRPr sz="1050" b="1"/>
            </a:pPr>
            <a:endParaRPr lang="pl-PL"/>
          </a:p>
        </c:txPr>
        <c:crossAx val="87633280"/>
        <c:crosses val="autoZero"/>
        <c:auto val="1"/>
        <c:lblAlgn val="ctr"/>
        <c:lblOffset val="100"/>
        <c:noMultiLvlLbl val="0"/>
      </c:catAx>
      <c:valAx>
        <c:axId val="87633280"/>
        <c:scaling>
          <c:orientation val="minMax"/>
        </c:scaling>
        <c:delete val="0"/>
        <c:axPos val="l"/>
        <c:majorGridlines/>
        <c:numFmt formatCode="0.0%" sourceLinked="1"/>
        <c:majorTickMark val="out"/>
        <c:minorTickMark val="none"/>
        <c:tickLblPos val="nextTo"/>
        <c:txPr>
          <a:bodyPr/>
          <a:lstStyle/>
          <a:p>
            <a:pPr>
              <a:defRPr b="1"/>
            </a:pPr>
            <a:endParaRPr lang="pl-PL"/>
          </a:p>
        </c:txPr>
        <c:crossAx val="87631744"/>
        <c:crosses val="autoZero"/>
        <c:crossBetween val="between"/>
      </c:valAx>
    </c:plotArea>
    <c:legend>
      <c:legendPos val="r"/>
      <c:layout/>
      <c:overlay val="0"/>
      <c:txPr>
        <a:bodyPr/>
        <a:lstStyle/>
        <a:p>
          <a:pPr>
            <a:defRPr b="1"/>
          </a:pPr>
          <a:endParaRPr lang="pl-PL"/>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Seria 1</c:v>
                </c:pt>
              </c:strCache>
            </c:strRef>
          </c:tx>
          <c:explosion val="25"/>
          <c:dPt>
            <c:idx val="0"/>
            <c:bubble3D val="0"/>
            <c:spPr>
              <a:solidFill>
                <a:schemeClr val="accent2"/>
              </a:solidFill>
            </c:spPr>
          </c:dPt>
          <c:dLbls>
            <c:dLbl>
              <c:idx val="0"/>
              <c:layout>
                <c:manualLayout>
                  <c:x val="1.8518518518518583E-2"/>
                  <c:y val="-0.26587301587301587"/>
                </c:manualLayout>
              </c:layout>
              <c:showLegendKey val="0"/>
              <c:showVal val="1"/>
              <c:showCatName val="0"/>
              <c:showSerName val="0"/>
              <c:showPercent val="0"/>
              <c:showBubbleSize val="0"/>
            </c:dLbl>
            <c:dLbl>
              <c:idx val="1"/>
              <c:layout>
                <c:manualLayout>
                  <c:x val="2.3148148148148227E-2"/>
                  <c:y val="-0.42857142857142855"/>
                </c:manualLayout>
              </c:layout>
              <c:showLegendKey val="0"/>
              <c:showVal val="1"/>
              <c:showCatName val="0"/>
              <c:showSerName val="0"/>
              <c:showPercent val="0"/>
              <c:showBubbleSize val="0"/>
            </c:dLbl>
            <c:txPr>
              <a:bodyPr/>
              <a:lstStyle/>
              <a:p>
                <a:pPr>
                  <a:defRPr sz="1050" b="1"/>
                </a:pPr>
                <a:endParaRPr lang="pl-PL"/>
              </a:p>
            </c:txPr>
            <c:showLegendKey val="0"/>
            <c:showVal val="1"/>
            <c:showCatName val="0"/>
            <c:showSerName val="0"/>
            <c:showPercent val="0"/>
            <c:showBubbleSize val="0"/>
            <c:showLeaderLines val="1"/>
          </c:dLbls>
          <c:cat>
            <c:strRef>
              <c:f>Arkusz1!$A$2:$A$3</c:f>
              <c:strCache>
                <c:ptCount val="2"/>
                <c:pt idx="0">
                  <c:v>TAK</c:v>
                </c:pt>
                <c:pt idx="1">
                  <c:v>NIE</c:v>
                </c:pt>
              </c:strCache>
            </c:strRef>
          </c:cat>
          <c:val>
            <c:numRef>
              <c:f>Arkusz1!$B$2:$B$3</c:f>
              <c:numCache>
                <c:formatCode>0.0%</c:formatCode>
                <c:ptCount val="2"/>
                <c:pt idx="0">
                  <c:v>0.24700000000000041</c:v>
                </c:pt>
                <c:pt idx="1">
                  <c:v>0.753000000000003</c:v>
                </c:pt>
              </c:numCache>
            </c:numRef>
          </c:val>
        </c:ser>
        <c:dLbls>
          <c:showLegendKey val="0"/>
          <c:showVal val="0"/>
          <c:showCatName val="0"/>
          <c:showSerName val="0"/>
          <c:showPercent val="0"/>
          <c:showBubbleSize val="0"/>
          <c:showLeaderLines val="1"/>
        </c:dLbls>
      </c:pie3DChart>
    </c:plotArea>
    <c:legend>
      <c:legendPos val="t"/>
      <c:layout/>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78149723263202E-2"/>
          <c:y val="7.7965446626863943E-2"/>
          <c:w val="0.86423025998755498"/>
          <c:h val="0.84606674165729256"/>
        </c:manualLayout>
      </c:layout>
      <c:pie3DChart>
        <c:varyColors val="1"/>
        <c:ser>
          <c:idx val="0"/>
          <c:order val="0"/>
          <c:tx>
            <c:strRef>
              <c:f>Arkusz1!$B$1</c:f>
              <c:strCache>
                <c:ptCount val="1"/>
                <c:pt idx="0">
                  <c:v>Kolumna1</c:v>
                </c:pt>
              </c:strCache>
            </c:strRef>
          </c:tx>
          <c:explosion val="25"/>
          <c:dPt>
            <c:idx val="0"/>
            <c:bubble3D val="0"/>
            <c:spPr>
              <a:solidFill>
                <a:schemeClr val="accent2"/>
              </a:solidFill>
            </c:spPr>
          </c:dPt>
          <c:dLbls>
            <c:dLbl>
              <c:idx val="0"/>
              <c:layout>
                <c:manualLayout>
                  <c:x val="-0.14019101778944298"/>
                  <c:y val="4.3372078490188717E-2"/>
                </c:manualLayout>
              </c:layout>
              <c:showLegendKey val="0"/>
              <c:showVal val="1"/>
              <c:showCatName val="0"/>
              <c:showSerName val="0"/>
              <c:showPercent val="0"/>
              <c:showBubbleSize val="0"/>
            </c:dLbl>
            <c:dLbl>
              <c:idx val="1"/>
              <c:layout>
                <c:manualLayout>
                  <c:x val="0.17725694444444545"/>
                  <c:y val="-0.19086801649793794"/>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1"/>
          </c:dLbls>
          <c:cat>
            <c:strRef>
              <c:f>Arkusz1!$A$2:$A$3</c:f>
              <c:strCache>
                <c:ptCount val="2"/>
                <c:pt idx="0">
                  <c:v>TAK</c:v>
                </c:pt>
                <c:pt idx="1">
                  <c:v>NIE</c:v>
                </c:pt>
              </c:strCache>
            </c:strRef>
          </c:cat>
          <c:val>
            <c:numRef>
              <c:f>Arkusz1!$B$2:$B$3</c:f>
              <c:numCache>
                <c:formatCode>0.0%</c:formatCode>
                <c:ptCount val="2"/>
                <c:pt idx="0">
                  <c:v>0.30800000000000038</c:v>
                </c:pt>
                <c:pt idx="1">
                  <c:v>0.69200000000000061</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b="1"/>
          </a:pPr>
          <a:endParaRPr lang="pl-PL"/>
        </a:p>
      </c:txPr>
    </c:legend>
    <c:plotVisOnly val="1"/>
    <c:dispBlanksAs val="zero"/>
    <c:showDLblsOverMax val="0"/>
  </c:chart>
  <c:spPr>
    <a:ln>
      <a:solidFill>
        <a:sysClr val="windowText" lastClr="000000"/>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Arkusz1!$B$1</c:f>
              <c:strCache>
                <c:ptCount val="1"/>
                <c:pt idx="0">
                  <c:v>TAK</c:v>
                </c:pt>
              </c:strCache>
            </c:strRef>
          </c:tx>
          <c:spPr>
            <a:solidFill>
              <a:schemeClr val="accent2"/>
            </a:solidFill>
          </c:spPr>
          <c:invertIfNegative val="0"/>
          <c:dLbls>
            <c:dLbl>
              <c:idx val="0"/>
              <c:layout>
                <c:manualLayout>
                  <c:x val="0"/>
                  <c:y val="2.7100271002710195E-2"/>
                </c:manualLayout>
              </c:layout>
              <c:showLegendKey val="0"/>
              <c:showVal val="1"/>
              <c:showCatName val="0"/>
              <c:showSerName val="0"/>
              <c:showPercent val="0"/>
              <c:showBubbleSize val="0"/>
            </c:dLbl>
            <c:dLbl>
              <c:idx val="1"/>
              <c:layout>
                <c:manualLayout>
                  <c:x val="0"/>
                  <c:y val="-4.9683256226420954E-17"/>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0.32100000000000189</c:v>
                </c:pt>
                <c:pt idx="1">
                  <c:v>0.28300000000000008</c:v>
                </c:pt>
              </c:numCache>
            </c:numRef>
          </c:val>
        </c:ser>
        <c:ser>
          <c:idx val="1"/>
          <c:order val="1"/>
          <c:tx>
            <c:strRef>
              <c:f>Arkusz1!$C$1</c:f>
              <c:strCache>
                <c:ptCount val="1"/>
                <c:pt idx="0">
                  <c:v>NIE</c:v>
                </c:pt>
              </c:strCache>
            </c:strRef>
          </c:tx>
          <c:invertIfNegative val="0"/>
          <c:dLbls>
            <c:dLbl>
              <c:idx val="1"/>
              <c:layout>
                <c:manualLayout>
                  <c:x val="0"/>
                  <c:y val="2.7100271002710195E-2"/>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0.67900000000000438</c:v>
                </c:pt>
                <c:pt idx="1">
                  <c:v>0.71700000000000064</c:v>
                </c:pt>
              </c:numCache>
            </c:numRef>
          </c:val>
        </c:ser>
        <c:dLbls>
          <c:showLegendKey val="0"/>
          <c:showVal val="0"/>
          <c:showCatName val="0"/>
          <c:showSerName val="0"/>
          <c:showPercent val="0"/>
          <c:showBubbleSize val="0"/>
        </c:dLbls>
        <c:gapWidth val="150"/>
        <c:axId val="87309696"/>
        <c:axId val="87331968"/>
      </c:barChart>
      <c:catAx>
        <c:axId val="87309696"/>
        <c:scaling>
          <c:orientation val="minMax"/>
        </c:scaling>
        <c:delete val="0"/>
        <c:axPos val="b"/>
        <c:majorTickMark val="out"/>
        <c:minorTickMark val="none"/>
        <c:tickLblPos val="nextTo"/>
        <c:txPr>
          <a:bodyPr/>
          <a:lstStyle/>
          <a:p>
            <a:pPr>
              <a:defRPr sz="1050" b="1"/>
            </a:pPr>
            <a:endParaRPr lang="pl-PL"/>
          </a:p>
        </c:txPr>
        <c:crossAx val="87331968"/>
        <c:crosses val="autoZero"/>
        <c:auto val="1"/>
        <c:lblAlgn val="ctr"/>
        <c:lblOffset val="100"/>
        <c:noMultiLvlLbl val="0"/>
      </c:catAx>
      <c:valAx>
        <c:axId val="87331968"/>
        <c:scaling>
          <c:orientation val="minMax"/>
        </c:scaling>
        <c:delete val="0"/>
        <c:axPos val="l"/>
        <c:majorGridlines/>
        <c:numFmt formatCode="0.0%" sourceLinked="1"/>
        <c:majorTickMark val="out"/>
        <c:minorTickMark val="none"/>
        <c:tickLblPos val="nextTo"/>
        <c:txPr>
          <a:bodyPr/>
          <a:lstStyle/>
          <a:p>
            <a:pPr>
              <a:defRPr b="1"/>
            </a:pPr>
            <a:endParaRPr lang="pl-PL"/>
          </a:p>
        </c:txPr>
        <c:crossAx val="87309696"/>
        <c:crosses val="autoZero"/>
        <c:crossBetween val="between"/>
      </c:valAx>
    </c:plotArea>
    <c:legend>
      <c:legendPos val="r"/>
      <c:layout/>
      <c:overlay val="0"/>
      <c:txPr>
        <a:bodyPr/>
        <a:lstStyle/>
        <a:p>
          <a:pPr>
            <a:defRPr sz="1050" b="1"/>
          </a:pPr>
          <a:endParaRPr lang="pl-PL"/>
        </a:p>
      </c:txPr>
    </c:legend>
    <c:plotVisOnly val="1"/>
    <c:dispBlanksAs val="gap"/>
    <c:showDLblsOverMax val="0"/>
  </c:chart>
  <c:spPr>
    <a:ln>
      <a:solidFill>
        <a:sysClr val="windowText" lastClr="000000"/>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Arkusz1!$B$1</c:f>
              <c:strCache>
                <c:ptCount val="1"/>
                <c:pt idx="0">
                  <c:v>TAK</c:v>
                </c:pt>
              </c:strCache>
            </c:strRef>
          </c:tx>
          <c:spPr>
            <a:solidFill>
              <a:schemeClr val="accent2"/>
            </a:solidFill>
          </c:spPr>
          <c:invertIfNegative val="0"/>
          <c:dLbls>
            <c:dLbl>
              <c:idx val="0"/>
              <c:layout>
                <c:manualLayout>
                  <c:x val="0"/>
                  <c:y val="2.7100271002710206E-2"/>
                </c:manualLayout>
              </c:layout>
              <c:showLegendKey val="0"/>
              <c:showVal val="1"/>
              <c:showCatName val="0"/>
              <c:showSerName val="0"/>
              <c:showPercent val="0"/>
              <c:showBubbleSize val="0"/>
            </c:dLbl>
            <c:dLbl>
              <c:idx val="1"/>
              <c:layout>
                <c:manualLayout>
                  <c:x val="0"/>
                  <c:y val="-4.9683256226421052E-17"/>
                </c:manualLayout>
              </c:layout>
              <c:showLegendKey val="0"/>
              <c:showVal val="1"/>
              <c:showCatName val="0"/>
              <c:showSerName val="0"/>
              <c:showPercent val="0"/>
              <c:showBubbleSize val="0"/>
            </c:dLbl>
            <c:dLbl>
              <c:idx val="2"/>
              <c:layout>
                <c:manualLayout>
                  <c:x val="-2.0654044750430287E-2"/>
                  <c:y val="3.79403794037943E-2"/>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Arkusz1!$A$2:$A$5</c:f>
              <c:strCache>
                <c:ptCount val="4"/>
                <c:pt idx="0">
                  <c:v>Zasadnicza szkoła zawodowa</c:v>
                </c:pt>
                <c:pt idx="1">
                  <c:v>Technikum</c:v>
                </c:pt>
                <c:pt idx="2">
                  <c:v>Liceum</c:v>
                </c:pt>
                <c:pt idx="3">
                  <c:v>Wyższa</c:v>
                </c:pt>
              </c:strCache>
            </c:strRef>
          </c:cat>
          <c:val>
            <c:numRef>
              <c:f>Arkusz1!$B$2:$B$5</c:f>
              <c:numCache>
                <c:formatCode>0.0%</c:formatCode>
                <c:ptCount val="4"/>
                <c:pt idx="0">
                  <c:v>0.23500000000000001</c:v>
                </c:pt>
                <c:pt idx="1">
                  <c:v>0.28800000000000031</c:v>
                </c:pt>
                <c:pt idx="2">
                  <c:v>0.47400000000000031</c:v>
                </c:pt>
                <c:pt idx="3">
                  <c:v>0.28300000000000008</c:v>
                </c:pt>
              </c:numCache>
            </c:numRef>
          </c:val>
        </c:ser>
        <c:ser>
          <c:idx val="1"/>
          <c:order val="1"/>
          <c:tx>
            <c:strRef>
              <c:f>Arkusz1!$C$1</c:f>
              <c:strCache>
                <c:ptCount val="1"/>
                <c:pt idx="0">
                  <c:v>NIE</c:v>
                </c:pt>
              </c:strCache>
            </c:strRef>
          </c:tx>
          <c:invertIfNegative val="0"/>
          <c:dLbls>
            <c:dLbl>
              <c:idx val="1"/>
              <c:layout>
                <c:manualLayout>
                  <c:x val="0"/>
                  <c:y val="2.7100271002710206E-2"/>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Arkusz1!$A$2:$A$5</c:f>
              <c:strCache>
                <c:ptCount val="4"/>
                <c:pt idx="0">
                  <c:v>Zasadnicza szkoła zawodowa</c:v>
                </c:pt>
                <c:pt idx="1">
                  <c:v>Technikum</c:v>
                </c:pt>
                <c:pt idx="2">
                  <c:v>Liceum</c:v>
                </c:pt>
                <c:pt idx="3">
                  <c:v>Wyższa</c:v>
                </c:pt>
              </c:strCache>
            </c:strRef>
          </c:cat>
          <c:val>
            <c:numRef>
              <c:f>Arkusz1!$C$2:$C$5</c:f>
              <c:numCache>
                <c:formatCode>0.0%</c:formatCode>
                <c:ptCount val="4"/>
                <c:pt idx="0">
                  <c:v>0.76500000000000346</c:v>
                </c:pt>
                <c:pt idx="1">
                  <c:v>0.71200000000000063</c:v>
                </c:pt>
                <c:pt idx="2">
                  <c:v>0.52600000000000002</c:v>
                </c:pt>
                <c:pt idx="3">
                  <c:v>0.71700000000000064</c:v>
                </c:pt>
              </c:numCache>
            </c:numRef>
          </c:val>
        </c:ser>
        <c:dLbls>
          <c:showLegendKey val="0"/>
          <c:showVal val="0"/>
          <c:showCatName val="0"/>
          <c:showSerName val="0"/>
          <c:showPercent val="0"/>
          <c:showBubbleSize val="0"/>
        </c:dLbls>
        <c:gapWidth val="150"/>
        <c:axId val="87357312"/>
        <c:axId val="87358848"/>
      </c:barChart>
      <c:catAx>
        <c:axId val="87357312"/>
        <c:scaling>
          <c:orientation val="minMax"/>
        </c:scaling>
        <c:delete val="0"/>
        <c:axPos val="b"/>
        <c:majorTickMark val="out"/>
        <c:minorTickMark val="none"/>
        <c:tickLblPos val="nextTo"/>
        <c:txPr>
          <a:bodyPr/>
          <a:lstStyle/>
          <a:p>
            <a:pPr>
              <a:defRPr sz="1050" b="1"/>
            </a:pPr>
            <a:endParaRPr lang="pl-PL"/>
          </a:p>
        </c:txPr>
        <c:crossAx val="87358848"/>
        <c:crosses val="autoZero"/>
        <c:auto val="1"/>
        <c:lblAlgn val="ctr"/>
        <c:lblOffset val="100"/>
        <c:noMultiLvlLbl val="0"/>
      </c:catAx>
      <c:valAx>
        <c:axId val="87358848"/>
        <c:scaling>
          <c:orientation val="minMax"/>
        </c:scaling>
        <c:delete val="0"/>
        <c:axPos val="l"/>
        <c:majorGridlines/>
        <c:numFmt formatCode="0.0%" sourceLinked="1"/>
        <c:majorTickMark val="out"/>
        <c:minorTickMark val="none"/>
        <c:tickLblPos val="nextTo"/>
        <c:txPr>
          <a:bodyPr/>
          <a:lstStyle/>
          <a:p>
            <a:pPr>
              <a:defRPr b="1"/>
            </a:pPr>
            <a:endParaRPr lang="pl-PL"/>
          </a:p>
        </c:txPr>
        <c:crossAx val="87357312"/>
        <c:crosses val="autoZero"/>
        <c:crossBetween val="between"/>
      </c:valAx>
    </c:plotArea>
    <c:legend>
      <c:legendPos val="r"/>
      <c:layout/>
      <c:overlay val="0"/>
      <c:txPr>
        <a:bodyPr/>
        <a:lstStyle/>
        <a:p>
          <a:pPr>
            <a:defRPr sz="1050" b="1"/>
          </a:pPr>
          <a:endParaRPr lang="pl-PL"/>
        </a:p>
      </c:txPr>
    </c:legend>
    <c:plotVisOnly val="1"/>
    <c:dispBlanksAs val="gap"/>
    <c:showDLblsOverMax val="0"/>
  </c:chart>
  <c:spPr>
    <a:ln>
      <a:solidFill>
        <a:sysClr val="windowText" lastClr="000000"/>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tx>
            <c:strRef>
              <c:f>Arkusz1!$B$1</c:f>
              <c:strCache>
                <c:ptCount val="1"/>
                <c:pt idx="0">
                  <c:v>TAK</c:v>
                </c:pt>
              </c:strCache>
            </c:strRef>
          </c:tx>
          <c:spPr>
            <a:solidFill>
              <a:schemeClr val="accent2"/>
            </a:solidFill>
          </c:spPr>
          <c:invertIfNegative val="0"/>
          <c:dLbls>
            <c:txPr>
              <a:bodyPr/>
              <a:lstStyle/>
              <a:p>
                <a:pPr>
                  <a:defRPr sz="1050" b="1"/>
                </a:pPr>
                <a:endParaRPr lang="pl-PL"/>
              </a:p>
            </c:txPr>
            <c:showLegendKey val="0"/>
            <c:showVal val="1"/>
            <c:showCatName val="0"/>
            <c:showSerName val="0"/>
            <c:showPercent val="0"/>
            <c:showBubbleSize val="0"/>
            <c:showLeaderLines val="0"/>
          </c:dLbls>
          <c:cat>
            <c:strRef>
              <c:f>Arkusz1!$A$2:$A$11</c:f>
              <c:strCache>
                <c:ptCount val="10"/>
                <c:pt idx="0">
                  <c:v>prace samorządu szkolnego/ studenckiego</c:v>
                </c:pt>
                <c:pt idx="1">
                  <c:v>organizacja imprez szkolnych/ praca w kołach naukowych</c:v>
                </c:pt>
                <c:pt idx="2">
                  <c:v>wolontariat szkolny/ studencki</c:v>
                </c:pt>
                <c:pt idx="3">
                  <c:v>wolontariat pozaszkolny/ poza uczelnią</c:v>
                </c:pt>
                <c:pt idx="4">
                  <c:v>praca w organizacji pozarządowej</c:v>
                </c:pt>
                <c:pt idx="5">
                  <c:v>praca w organizacji kościelnej</c:v>
                </c:pt>
                <c:pt idx="6">
                  <c:v>praca w ramach partii politycznej /młodzieżówki</c:v>
                </c:pt>
                <c:pt idx="7">
                  <c:v>akcje charytatywne</c:v>
                </c:pt>
                <c:pt idx="8">
                  <c:v>indywidualne działania na rzecz osób, spraw, które są dla mnie ważne</c:v>
                </c:pt>
                <c:pt idx="9">
                  <c:v>Inne</c:v>
                </c:pt>
              </c:strCache>
            </c:strRef>
          </c:cat>
          <c:val>
            <c:numRef>
              <c:f>Arkusz1!$B$2:$B$11</c:f>
              <c:numCache>
                <c:formatCode>0.0%</c:formatCode>
                <c:ptCount val="10"/>
                <c:pt idx="0">
                  <c:v>0.26</c:v>
                </c:pt>
                <c:pt idx="1">
                  <c:v>0.30600000000000038</c:v>
                </c:pt>
                <c:pt idx="2">
                  <c:v>0.25600000000000001</c:v>
                </c:pt>
                <c:pt idx="3">
                  <c:v>0.39500000000000174</c:v>
                </c:pt>
                <c:pt idx="4">
                  <c:v>0.16700000000000001</c:v>
                </c:pt>
                <c:pt idx="5">
                  <c:v>0.13200000000000001</c:v>
                </c:pt>
                <c:pt idx="6">
                  <c:v>2.1000000000000012E-2</c:v>
                </c:pt>
                <c:pt idx="7">
                  <c:v>0.30000000000000032</c:v>
                </c:pt>
                <c:pt idx="8">
                  <c:v>0.14200000000000004</c:v>
                </c:pt>
                <c:pt idx="9">
                  <c:v>7.0999999999999994E-2</c:v>
                </c:pt>
              </c:numCache>
            </c:numRef>
          </c:val>
        </c:ser>
        <c:ser>
          <c:idx val="1"/>
          <c:order val="1"/>
          <c:tx>
            <c:strRef>
              <c:f>Arkusz1!$C$1</c:f>
              <c:strCache>
                <c:ptCount val="1"/>
                <c:pt idx="0">
                  <c:v>NIE</c:v>
                </c:pt>
              </c:strCache>
            </c:strRef>
          </c:tx>
          <c:invertIfNegative val="0"/>
          <c:dLbls>
            <c:txPr>
              <a:bodyPr/>
              <a:lstStyle/>
              <a:p>
                <a:pPr>
                  <a:defRPr sz="1050" b="1"/>
                </a:pPr>
                <a:endParaRPr lang="pl-PL"/>
              </a:p>
            </c:txPr>
            <c:showLegendKey val="0"/>
            <c:showVal val="1"/>
            <c:showCatName val="0"/>
            <c:showSerName val="0"/>
            <c:showPercent val="0"/>
            <c:showBubbleSize val="0"/>
            <c:showLeaderLines val="0"/>
          </c:dLbls>
          <c:cat>
            <c:strRef>
              <c:f>Arkusz1!$A$2:$A$11</c:f>
              <c:strCache>
                <c:ptCount val="10"/>
                <c:pt idx="0">
                  <c:v>prace samorządu szkolnego/ studenckiego</c:v>
                </c:pt>
                <c:pt idx="1">
                  <c:v>organizacja imprez szkolnych/ praca w kołach naukowych</c:v>
                </c:pt>
                <c:pt idx="2">
                  <c:v>wolontariat szkolny/ studencki</c:v>
                </c:pt>
                <c:pt idx="3">
                  <c:v>wolontariat pozaszkolny/ poza uczelnią</c:v>
                </c:pt>
                <c:pt idx="4">
                  <c:v>praca w organizacji pozarządowej</c:v>
                </c:pt>
                <c:pt idx="5">
                  <c:v>praca w organizacji kościelnej</c:v>
                </c:pt>
                <c:pt idx="6">
                  <c:v>praca w ramach partii politycznej /młodzieżówki</c:v>
                </c:pt>
                <c:pt idx="7">
                  <c:v>akcje charytatywne</c:v>
                </c:pt>
                <c:pt idx="8">
                  <c:v>indywidualne działania na rzecz osób, spraw, które są dla mnie ważne</c:v>
                </c:pt>
                <c:pt idx="9">
                  <c:v>Inne</c:v>
                </c:pt>
              </c:strCache>
            </c:strRef>
          </c:cat>
          <c:val>
            <c:numRef>
              <c:f>Arkusz1!$C$2:$C$11</c:f>
              <c:numCache>
                <c:formatCode>0.0%</c:formatCode>
                <c:ptCount val="10"/>
                <c:pt idx="0">
                  <c:v>0.74000000000000266</c:v>
                </c:pt>
                <c:pt idx="1">
                  <c:v>0.69399999999999995</c:v>
                </c:pt>
                <c:pt idx="2">
                  <c:v>0.74400000000000266</c:v>
                </c:pt>
                <c:pt idx="3">
                  <c:v>0.60500000000000065</c:v>
                </c:pt>
                <c:pt idx="4">
                  <c:v>0.83300000000000063</c:v>
                </c:pt>
                <c:pt idx="5">
                  <c:v>0.86800000000000266</c:v>
                </c:pt>
                <c:pt idx="6">
                  <c:v>0.97900000000000065</c:v>
                </c:pt>
                <c:pt idx="7">
                  <c:v>0.70000000000000062</c:v>
                </c:pt>
                <c:pt idx="8">
                  <c:v>0.85800000000000065</c:v>
                </c:pt>
                <c:pt idx="9">
                  <c:v>0.92900000000000005</c:v>
                </c:pt>
              </c:numCache>
            </c:numRef>
          </c:val>
        </c:ser>
        <c:dLbls>
          <c:showLegendKey val="0"/>
          <c:showVal val="0"/>
          <c:showCatName val="0"/>
          <c:showSerName val="0"/>
          <c:showPercent val="0"/>
          <c:showBubbleSize val="0"/>
        </c:dLbls>
        <c:gapWidth val="150"/>
        <c:axId val="89006848"/>
        <c:axId val="89008384"/>
      </c:barChart>
      <c:catAx>
        <c:axId val="89006848"/>
        <c:scaling>
          <c:orientation val="maxMin"/>
        </c:scaling>
        <c:delete val="0"/>
        <c:axPos val="l"/>
        <c:majorTickMark val="out"/>
        <c:minorTickMark val="none"/>
        <c:tickLblPos val="nextTo"/>
        <c:txPr>
          <a:bodyPr/>
          <a:lstStyle/>
          <a:p>
            <a:pPr>
              <a:defRPr sz="900" b="1">
                <a:latin typeface="Times New Roman" pitchFamily="18" charset="0"/>
                <a:cs typeface="Times New Roman" pitchFamily="18" charset="0"/>
              </a:defRPr>
            </a:pPr>
            <a:endParaRPr lang="pl-PL"/>
          </a:p>
        </c:txPr>
        <c:crossAx val="89008384"/>
        <c:crosses val="autoZero"/>
        <c:auto val="1"/>
        <c:lblAlgn val="ctr"/>
        <c:lblOffset val="100"/>
        <c:noMultiLvlLbl val="0"/>
      </c:catAx>
      <c:valAx>
        <c:axId val="89008384"/>
        <c:scaling>
          <c:orientation val="minMax"/>
          <c:max val="1"/>
        </c:scaling>
        <c:delete val="0"/>
        <c:axPos val="t"/>
        <c:majorGridlines/>
        <c:numFmt formatCode="0.0%" sourceLinked="1"/>
        <c:majorTickMark val="out"/>
        <c:minorTickMark val="none"/>
        <c:tickLblPos val="nextTo"/>
        <c:txPr>
          <a:bodyPr/>
          <a:lstStyle/>
          <a:p>
            <a:pPr>
              <a:defRPr b="1"/>
            </a:pPr>
            <a:endParaRPr lang="pl-PL"/>
          </a:p>
        </c:txPr>
        <c:crossAx val="89006848"/>
        <c:crosses val="autoZero"/>
        <c:crossBetween val="between"/>
        <c:majorUnit val="0.2"/>
      </c:valAx>
    </c:plotArea>
    <c:legend>
      <c:legendPos val="r"/>
      <c:layout>
        <c:manualLayout>
          <c:xMode val="edge"/>
          <c:yMode val="edge"/>
          <c:x val="0.92489392954321081"/>
          <c:y val="0.24307893552141083"/>
          <c:w val="7.3026706358922833E-2"/>
          <c:h val="9.6635475675761265E-2"/>
        </c:manualLayout>
      </c:layout>
      <c:overlay val="0"/>
      <c:txPr>
        <a:bodyPr/>
        <a:lstStyle/>
        <a:p>
          <a:pPr>
            <a:defRPr b="1"/>
          </a:pPr>
          <a:endParaRPr lang="pl-PL"/>
        </a:p>
      </c:txPr>
    </c:legend>
    <c:plotVisOnly val="1"/>
    <c:dispBlanksAs val="gap"/>
    <c:showDLblsOverMax val="0"/>
  </c:chart>
  <c:spPr>
    <a:ln>
      <a:solidFill>
        <a:sysClr val="windowText" lastClr="000000"/>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tx>
            <c:strRef>
              <c:f>Arkusz1!$B$1</c:f>
              <c:strCache>
                <c:ptCount val="1"/>
                <c:pt idx="0">
                  <c:v>TAK</c:v>
                </c:pt>
              </c:strCache>
            </c:strRef>
          </c:tx>
          <c:spPr>
            <a:solidFill>
              <a:schemeClr val="accent2"/>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Arkusz1!$A$2:$A$7</c:f>
              <c:strCache>
                <c:ptCount val="6"/>
                <c:pt idx="0">
                  <c:v>wymyślanie, inicjowanie działań</c:v>
                </c:pt>
                <c:pt idx="1">
                  <c:v>motywowanie innych do podjęcia dzialań</c:v>
                </c:pt>
                <c:pt idx="2">
                  <c:v>kierowanie grupą i realizacją zadania</c:v>
                </c:pt>
                <c:pt idx="3">
                  <c:v>wykonywanie przydzielonych ważnych zadań</c:v>
                </c:pt>
                <c:pt idx="4">
                  <c:v>wykonywanie drobnych prac pomocniczych</c:v>
                </c:pt>
                <c:pt idx="5">
                  <c:v>Inne</c:v>
                </c:pt>
              </c:strCache>
            </c:strRef>
          </c:cat>
          <c:val>
            <c:numRef>
              <c:f>Arkusz1!$B$2:$B$7</c:f>
              <c:numCache>
                <c:formatCode>0.0%</c:formatCode>
                <c:ptCount val="6"/>
                <c:pt idx="0">
                  <c:v>0.255</c:v>
                </c:pt>
                <c:pt idx="1">
                  <c:v>0.24700000000000041</c:v>
                </c:pt>
                <c:pt idx="2">
                  <c:v>0.23600000000000004</c:v>
                </c:pt>
                <c:pt idx="3">
                  <c:v>0.58599999999999997</c:v>
                </c:pt>
                <c:pt idx="4">
                  <c:v>0.41800000000000032</c:v>
                </c:pt>
                <c:pt idx="5">
                  <c:v>3.4000000000000002E-2</c:v>
                </c:pt>
              </c:numCache>
            </c:numRef>
          </c:val>
        </c:ser>
        <c:ser>
          <c:idx val="1"/>
          <c:order val="1"/>
          <c:tx>
            <c:strRef>
              <c:f>Arkusz1!$C$1</c:f>
              <c:strCache>
                <c:ptCount val="1"/>
                <c:pt idx="0">
                  <c:v>NIE</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Arkusz1!$A$2:$A$7</c:f>
              <c:strCache>
                <c:ptCount val="6"/>
                <c:pt idx="0">
                  <c:v>wymyślanie, inicjowanie działań</c:v>
                </c:pt>
                <c:pt idx="1">
                  <c:v>motywowanie innych do podjęcia dzialań</c:v>
                </c:pt>
                <c:pt idx="2">
                  <c:v>kierowanie grupą i realizacją zadania</c:v>
                </c:pt>
                <c:pt idx="3">
                  <c:v>wykonywanie przydzielonych ważnych zadań</c:v>
                </c:pt>
                <c:pt idx="4">
                  <c:v>wykonywanie drobnych prac pomocniczych</c:v>
                </c:pt>
                <c:pt idx="5">
                  <c:v>Inne</c:v>
                </c:pt>
              </c:strCache>
            </c:strRef>
          </c:cat>
          <c:val>
            <c:numRef>
              <c:f>Arkusz1!$C$2:$C$7</c:f>
              <c:numCache>
                <c:formatCode>0.0%</c:formatCode>
                <c:ptCount val="6"/>
                <c:pt idx="0">
                  <c:v>0.74500000000000333</c:v>
                </c:pt>
                <c:pt idx="1">
                  <c:v>0.75300000000000378</c:v>
                </c:pt>
                <c:pt idx="2">
                  <c:v>0.76400000000000379</c:v>
                </c:pt>
                <c:pt idx="3">
                  <c:v>0.41400000000000031</c:v>
                </c:pt>
                <c:pt idx="4">
                  <c:v>0.58199999999999996</c:v>
                </c:pt>
                <c:pt idx="5">
                  <c:v>0.96600000000000064</c:v>
                </c:pt>
              </c:numCache>
            </c:numRef>
          </c:val>
        </c:ser>
        <c:dLbls>
          <c:showLegendKey val="0"/>
          <c:showVal val="0"/>
          <c:showCatName val="0"/>
          <c:showSerName val="0"/>
          <c:showPercent val="0"/>
          <c:showBubbleSize val="0"/>
        </c:dLbls>
        <c:gapWidth val="150"/>
        <c:axId val="89046400"/>
        <c:axId val="87819392"/>
      </c:barChart>
      <c:catAx>
        <c:axId val="89046400"/>
        <c:scaling>
          <c:orientation val="maxMin"/>
        </c:scaling>
        <c:delete val="0"/>
        <c:axPos val="l"/>
        <c:majorTickMark val="out"/>
        <c:minorTickMark val="none"/>
        <c:tickLblPos val="nextTo"/>
        <c:txPr>
          <a:bodyPr/>
          <a:lstStyle/>
          <a:p>
            <a:pPr>
              <a:defRPr b="1"/>
            </a:pPr>
            <a:endParaRPr lang="pl-PL"/>
          </a:p>
        </c:txPr>
        <c:crossAx val="87819392"/>
        <c:crosses val="autoZero"/>
        <c:auto val="1"/>
        <c:lblAlgn val="ctr"/>
        <c:lblOffset val="100"/>
        <c:noMultiLvlLbl val="0"/>
      </c:catAx>
      <c:valAx>
        <c:axId val="87819392"/>
        <c:scaling>
          <c:orientation val="minMax"/>
          <c:max val="1"/>
        </c:scaling>
        <c:delete val="0"/>
        <c:axPos val="t"/>
        <c:majorGridlines/>
        <c:numFmt formatCode="0.0%" sourceLinked="1"/>
        <c:majorTickMark val="out"/>
        <c:minorTickMark val="none"/>
        <c:tickLblPos val="nextTo"/>
        <c:txPr>
          <a:bodyPr/>
          <a:lstStyle/>
          <a:p>
            <a:pPr>
              <a:defRPr b="1"/>
            </a:pPr>
            <a:endParaRPr lang="pl-PL"/>
          </a:p>
        </c:txPr>
        <c:crossAx val="89046400"/>
        <c:crosses val="autoZero"/>
        <c:crossBetween val="between"/>
        <c:majorUnit val="0.2"/>
      </c:valAx>
    </c:plotArea>
    <c:legend>
      <c:legendPos val="r"/>
      <c:layout/>
      <c:overlay val="0"/>
      <c:txPr>
        <a:bodyPr/>
        <a:lstStyle/>
        <a:p>
          <a:pPr>
            <a:defRPr b="1"/>
          </a:pPr>
          <a:endParaRPr lang="pl-PL"/>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explosion val="25"/>
          <c:dPt>
            <c:idx val="0"/>
            <c:bubble3D val="0"/>
            <c:spPr>
              <a:solidFill>
                <a:schemeClr val="accent2"/>
              </a:solidFill>
            </c:spPr>
          </c:dPt>
          <c:dLbls>
            <c:txPr>
              <a:bodyPr/>
              <a:lstStyle/>
              <a:p>
                <a:pPr>
                  <a:defRPr sz="1200" b="1"/>
                </a:pPr>
                <a:endParaRPr lang="pl-PL"/>
              </a:p>
            </c:txPr>
            <c:showLegendKey val="0"/>
            <c:showVal val="1"/>
            <c:showCatName val="0"/>
            <c:showSerName val="0"/>
            <c:showPercent val="0"/>
            <c:showBubbleSize val="0"/>
            <c:showLeaderLines val="1"/>
          </c:dLbls>
          <c:cat>
            <c:strRef>
              <c:f>Arkusz1!$A$2:$A$3</c:f>
              <c:strCache>
                <c:ptCount val="2"/>
                <c:pt idx="0">
                  <c:v>TAK</c:v>
                </c:pt>
                <c:pt idx="1">
                  <c:v>NIE</c:v>
                </c:pt>
              </c:strCache>
            </c:strRef>
          </c:cat>
          <c:val>
            <c:numRef>
              <c:f>Arkusz1!$B$2:$B$3</c:f>
              <c:numCache>
                <c:formatCode>0.0%</c:formatCode>
                <c:ptCount val="2"/>
                <c:pt idx="0">
                  <c:v>0.15400000000000041</c:v>
                </c:pt>
                <c:pt idx="1">
                  <c:v>0.84600000000000064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b="1"/>
          </a:pPr>
          <a:endParaRPr lang="pl-PL"/>
        </a:p>
      </c:txPr>
    </c:legend>
    <c:plotVisOnly val="1"/>
    <c:dispBlanksAs val="zero"/>
    <c:showDLblsOverMax val="0"/>
  </c:chart>
  <c:spPr>
    <a:ln>
      <a:solidFill>
        <a:sysClr val="windowText" lastClr="000000"/>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Arkusz1!$B$1</c:f>
              <c:strCache>
                <c:ptCount val="1"/>
                <c:pt idx="0">
                  <c:v>TAK</c:v>
                </c:pt>
              </c:strCache>
            </c:strRef>
          </c:tx>
          <c:spPr>
            <a:solidFill>
              <a:schemeClr val="accent2"/>
            </a:solidFill>
          </c:spPr>
          <c:invertIfNegative val="0"/>
          <c:dLbls>
            <c:dLbl>
              <c:idx val="0"/>
              <c:layout>
                <c:manualLayout>
                  <c:x val="0"/>
                  <c:y val="2.7100271002710216E-2"/>
                </c:manualLayout>
              </c:layout>
              <c:showLegendKey val="0"/>
              <c:showVal val="1"/>
              <c:showCatName val="0"/>
              <c:showSerName val="0"/>
              <c:showPercent val="0"/>
              <c:showBubbleSize val="0"/>
            </c:dLbl>
            <c:dLbl>
              <c:idx val="1"/>
              <c:layout>
                <c:manualLayout>
                  <c:x val="0"/>
                  <c:y val="-4.9683256226421268E-17"/>
                </c:manualLayout>
              </c:layout>
              <c:showLegendKey val="0"/>
              <c:showVal val="1"/>
              <c:showCatName val="0"/>
              <c:showSerName val="0"/>
              <c:showPercent val="0"/>
              <c:showBubbleSize val="0"/>
            </c:dLbl>
            <c:dLbl>
              <c:idx val="2"/>
              <c:layout>
                <c:manualLayout>
                  <c:x val="-2.0654044750430287E-2"/>
                  <c:y val="3.7940379403794348E-2"/>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Arkusz1!$A$2:$A$5</c:f>
              <c:strCache>
                <c:ptCount val="4"/>
                <c:pt idx="0">
                  <c:v>Zasadnicza szkoła zawodowa</c:v>
                </c:pt>
                <c:pt idx="1">
                  <c:v>Technikum</c:v>
                </c:pt>
                <c:pt idx="2">
                  <c:v>Liceum</c:v>
                </c:pt>
                <c:pt idx="3">
                  <c:v>Wyższa</c:v>
                </c:pt>
              </c:strCache>
            </c:strRef>
          </c:cat>
          <c:val>
            <c:numRef>
              <c:f>Arkusz1!$B$2:$B$5</c:f>
              <c:numCache>
                <c:formatCode>0.0%</c:formatCode>
                <c:ptCount val="4"/>
                <c:pt idx="0">
                  <c:v>0.18400000000000041</c:v>
                </c:pt>
                <c:pt idx="1">
                  <c:v>0.128</c:v>
                </c:pt>
                <c:pt idx="2">
                  <c:v>0.19400000000000001</c:v>
                </c:pt>
                <c:pt idx="3">
                  <c:v>0.15800000000000083</c:v>
                </c:pt>
              </c:numCache>
            </c:numRef>
          </c:val>
        </c:ser>
        <c:ser>
          <c:idx val="1"/>
          <c:order val="1"/>
          <c:tx>
            <c:strRef>
              <c:f>Arkusz1!$C$1</c:f>
              <c:strCache>
                <c:ptCount val="1"/>
                <c:pt idx="0">
                  <c:v>NIE</c:v>
                </c:pt>
              </c:strCache>
            </c:strRef>
          </c:tx>
          <c:invertIfNegative val="0"/>
          <c:dLbls>
            <c:dLbl>
              <c:idx val="1"/>
              <c:layout>
                <c:manualLayout>
                  <c:x val="0"/>
                  <c:y val="2.7100271002710216E-2"/>
                </c:manualLayout>
              </c:layout>
              <c:showLegendKey val="0"/>
              <c:showVal val="1"/>
              <c:showCatName val="0"/>
              <c:showSerName val="0"/>
              <c:showPercent val="0"/>
              <c:showBubbleSize val="0"/>
            </c:dLbl>
            <c:txPr>
              <a:bodyPr/>
              <a:lstStyle/>
              <a:p>
                <a:pPr>
                  <a:defRPr sz="1200" b="1"/>
                </a:pPr>
                <a:endParaRPr lang="pl-PL"/>
              </a:p>
            </c:txPr>
            <c:showLegendKey val="0"/>
            <c:showVal val="1"/>
            <c:showCatName val="0"/>
            <c:showSerName val="0"/>
            <c:showPercent val="0"/>
            <c:showBubbleSize val="0"/>
            <c:showLeaderLines val="0"/>
          </c:dLbls>
          <c:cat>
            <c:strRef>
              <c:f>Arkusz1!$A$2:$A$5</c:f>
              <c:strCache>
                <c:ptCount val="4"/>
                <c:pt idx="0">
                  <c:v>Zasadnicza szkoła zawodowa</c:v>
                </c:pt>
                <c:pt idx="1">
                  <c:v>Technikum</c:v>
                </c:pt>
                <c:pt idx="2">
                  <c:v>Liceum</c:v>
                </c:pt>
                <c:pt idx="3">
                  <c:v>Wyższa</c:v>
                </c:pt>
              </c:strCache>
            </c:strRef>
          </c:cat>
          <c:val>
            <c:numRef>
              <c:f>Arkusz1!$C$2:$C$5</c:f>
              <c:numCache>
                <c:formatCode>0.0%</c:formatCode>
                <c:ptCount val="4"/>
                <c:pt idx="0">
                  <c:v>0.81599999999999995</c:v>
                </c:pt>
                <c:pt idx="1">
                  <c:v>0.87200000000000311</c:v>
                </c:pt>
                <c:pt idx="2">
                  <c:v>0.80600000000000005</c:v>
                </c:pt>
                <c:pt idx="3">
                  <c:v>0.84200000000000064</c:v>
                </c:pt>
              </c:numCache>
            </c:numRef>
          </c:val>
        </c:ser>
        <c:dLbls>
          <c:showLegendKey val="0"/>
          <c:showVal val="0"/>
          <c:showCatName val="0"/>
          <c:showSerName val="0"/>
          <c:showPercent val="0"/>
          <c:showBubbleSize val="0"/>
        </c:dLbls>
        <c:gapWidth val="150"/>
        <c:axId val="88814720"/>
        <c:axId val="88816256"/>
      </c:barChart>
      <c:catAx>
        <c:axId val="88814720"/>
        <c:scaling>
          <c:orientation val="minMax"/>
        </c:scaling>
        <c:delete val="0"/>
        <c:axPos val="b"/>
        <c:majorTickMark val="out"/>
        <c:minorTickMark val="none"/>
        <c:tickLblPos val="nextTo"/>
        <c:txPr>
          <a:bodyPr/>
          <a:lstStyle/>
          <a:p>
            <a:pPr>
              <a:defRPr sz="1050" b="1"/>
            </a:pPr>
            <a:endParaRPr lang="pl-PL"/>
          </a:p>
        </c:txPr>
        <c:crossAx val="88816256"/>
        <c:crosses val="autoZero"/>
        <c:auto val="1"/>
        <c:lblAlgn val="ctr"/>
        <c:lblOffset val="100"/>
        <c:noMultiLvlLbl val="0"/>
      </c:catAx>
      <c:valAx>
        <c:axId val="88816256"/>
        <c:scaling>
          <c:orientation val="minMax"/>
        </c:scaling>
        <c:delete val="0"/>
        <c:axPos val="l"/>
        <c:majorGridlines/>
        <c:numFmt formatCode="0.0%" sourceLinked="1"/>
        <c:majorTickMark val="out"/>
        <c:minorTickMark val="none"/>
        <c:tickLblPos val="nextTo"/>
        <c:txPr>
          <a:bodyPr/>
          <a:lstStyle/>
          <a:p>
            <a:pPr>
              <a:defRPr b="1"/>
            </a:pPr>
            <a:endParaRPr lang="pl-PL"/>
          </a:p>
        </c:txPr>
        <c:crossAx val="88814720"/>
        <c:crosses val="autoZero"/>
        <c:crossBetween val="between"/>
      </c:valAx>
    </c:plotArea>
    <c:legend>
      <c:legendPos val="r"/>
      <c:layout/>
      <c:overlay val="0"/>
      <c:txPr>
        <a:bodyPr/>
        <a:lstStyle/>
        <a:p>
          <a:pPr>
            <a:defRPr sz="1050" b="1"/>
          </a:pPr>
          <a:endParaRPr lang="pl-PL"/>
        </a:p>
      </c:txPr>
    </c:legend>
    <c:plotVisOnly val="1"/>
    <c:dispBlanksAs val="gap"/>
    <c:showDLblsOverMax val="0"/>
  </c:chart>
  <c:spPr>
    <a:ln>
      <a:solidFill>
        <a:sysClr val="windowText" lastClr="000000"/>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explosion val="25"/>
          <c:dPt>
            <c:idx val="0"/>
            <c:bubble3D val="0"/>
            <c:spPr>
              <a:solidFill>
                <a:schemeClr val="accent2"/>
              </a:solidFill>
            </c:spPr>
          </c:dPt>
          <c:dLbls>
            <c:txPr>
              <a:bodyPr/>
              <a:lstStyle/>
              <a:p>
                <a:pPr>
                  <a:defRPr sz="1200" b="1"/>
                </a:pPr>
                <a:endParaRPr lang="pl-PL"/>
              </a:p>
            </c:txPr>
            <c:showLegendKey val="0"/>
            <c:showVal val="1"/>
            <c:showCatName val="0"/>
            <c:showSerName val="0"/>
            <c:showPercent val="0"/>
            <c:showBubbleSize val="0"/>
            <c:showLeaderLines val="1"/>
          </c:dLbls>
          <c:cat>
            <c:strRef>
              <c:f>Arkusz1!$A$2:$A$3</c:f>
              <c:strCache>
                <c:ptCount val="2"/>
                <c:pt idx="0">
                  <c:v>TAK</c:v>
                </c:pt>
                <c:pt idx="1">
                  <c:v>NIE</c:v>
                </c:pt>
              </c:strCache>
            </c:strRef>
          </c:cat>
          <c:val>
            <c:numRef>
              <c:f>Arkusz1!$B$2:$B$3</c:f>
              <c:numCache>
                <c:formatCode>0.0%</c:formatCode>
                <c:ptCount val="2"/>
                <c:pt idx="0">
                  <c:v>6.6000000000000003E-2</c:v>
                </c:pt>
                <c:pt idx="1">
                  <c:v>0.93400000000000005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b="1"/>
          </a:pPr>
          <a:endParaRPr lang="pl-PL"/>
        </a:p>
      </c:txPr>
    </c:legend>
    <c:plotVisOnly val="1"/>
    <c:dispBlanksAs val="zero"/>
    <c:showDLblsOverMax val="0"/>
  </c:chart>
  <c:spPr>
    <a:ln>
      <a:solidFill>
        <a:sysClr val="windowText" lastClr="000000"/>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
              <c:idx val="0"/>
              <c:layout>
                <c:manualLayout>
                  <c:x val="1.6666666666666781E-2"/>
                  <c:y val="0"/>
                </c:manualLayout>
              </c:layout>
              <c:showLegendKey val="0"/>
              <c:showVal val="1"/>
              <c:showCatName val="0"/>
              <c:showSerName val="0"/>
              <c:showPercent val="0"/>
              <c:showBubbleSize val="0"/>
            </c:dLbl>
            <c:dLbl>
              <c:idx val="1"/>
              <c:layout>
                <c:manualLayout>
                  <c:x val="1.1111111111111221E-2"/>
                  <c:y val="0"/>
                </c:manualLayout>
              </c:layout>
              <c:showLegendKey val="0"/>
              <c:showVal val="1"/>
              <c:showCatName val="0"/>
              <c:showSerName val="0"/>
              <c:showPercent val="0"/>
              <c:showBubbleSize val="0"/>
            </c:dLbl>
            <c:dLbl>
              <c:idx val="2"/>
              <c:layout>
                <c:manualLayout>
                  <c:x val="1.388888888888897E-2"/>
                  <c:y val="0"/>
                </c:manualLayout>
              </c:layout>
              <c:showLegendKey val="0"/>
              <c:showVal val="1"/>
              <c:showCatName val="0"/>
              <c:showSerName val="0"/>
              <c:showPercent val="0"/>
              <c:showBubbleSize val="0"/>
            </c:dLbl>
            <c:dLbl>
              <c:idx val="3"/>
              <c:layout>
                <c:manualLayout>
                  <c:x val="2.222222222222225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Arkusz1!$A$21:$A$24</c:f>
              <c:strCache>
                <c:ptCount val="4"/>
                <c:pt idx="0">
                  <c:v>zasadnicza szkoła zawodowa</c:v>
                </c:pt>
                <c:pt idx="1">
                  <c:v>technikum</c:v>
                </c:pt>
                <c:pt idx="2">
                  <c:v>liceum</c:v>
                </c:pt>
                <c:pt idx="3">
                  <c:v>uczelnia wyższa</c:v>
                </c:pt>
              </c:strCache>
            </c:strRef>
          </c:cat>
          <c:val>
            <c:numRef>
              <c:f>Arkusz1!$B$21:$B$24</c:f>
              <c:numCache>
                <c:formatCode>0.0%</c:formatCode>
                <c:ptCount val="4"/>
                <c:pt idx="0">
                  <c:v>0.53400000000000003</c:v>
                </c:pt>
                <c:pt idx="1">
                  <c:v>0.71200000000000063</c:v>
                </c:pt>
                <c:pt idx="2">
                  <c:v>0.74600000000000233</c:v>
                </c:pt>
                <c:pt idx="3">
                  <c:v>0.52400000000000002</c:v>
                </c:pt>
              </c:numCache>
            </c:numRef>
          </c:val>
        </c:ser>
        <c:dLbls>
          <c:showLegendKey val="0"/>
          <c:showVal val="1"/>
          <c:showCatName val="0"/>
          <c:showSerName val="0"/>
          <c:showPercent val="0"/>
          <c:showBubbleSize val="0"/>
        </c:dLbls>
        <c:gapWidth val="150"/>
        <c:axId val="88975616"/>
        <c:axId val="88989696"/>
      </c:barChart>
      <c:catAx>
        <c:axId val="88975616"/>
        <c:scaling>
          <c:orientation val="maxMin"/>
        </c:scaling>
        <c:delete val="0"/>
        <c:axPos val="l"/>
        <c:majorTickMark val="out"/>
        <c:minorTickMark val="none"/>
        <c:tickLblPos val="nextTo"/>
        <c:crossAx val="88989696"/>
        <c:crosses val="autoZero"/>
        <c:auto val="1"/>
        <c:lblAlgn val="ctr"/>
        <c:lblOffset val="100"/>
        <c:noMultiLvlLbl val="0"/>
      </c:catAx>
      <c:valAx>
        <c:axId val="88989696"/>
        <c:scaling>
          <c:orientation val="minMax"/>
        </c:scaling>
        <c:delete val="0"/>
        <c:axPos val="t"/>
        <c:majorGridlines/>
        <c:numFmt formatCode="0.0%" sourceLinked="1"/>
        <c:majorTickMark val="out"/>
        <c:minorTickMark val="none"/>
        <c:tickLblPos val="nextTo"/>
        <c:crossAx val="88975616"/>
        <c:crosses val="autoZero"/>
        <c:crossBetween val="between"/>
        <c:majorUnit val="0.2"/>
      </c:valAx>
    </c:plotArea>
    <c:plotVisOnly val="1"/>
    <c:dispBlanksAs val="gap"/>
    <c:showDLblsOverMax val="0"/>
  </c:chart>
  <c:spPr>
    <a:ln>
      <a:solidFill>
        <a:schemeClr val="tx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aktywność edukacyjna</a:t>
            </a:r>
          </a:p>
        </c:rich>
      </c:tx>
      <c:layout>
        <c:manualLayout>
          <c:xMode val="edge"/>
          <c:yMode val="edge"/>
          <c:x val="0.10326272596207176"/>
          <c:y val="2.2436771375309566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025544342168504E-2"/>
          <c:y val="0.15525778027746556"/>
          <c:w val="0.92664374699641461"/>
          <c:h val="0.84345269341332363"/>
        </c:manualLayout>
      </c:layout>
      <c:pie3DChart>
        <c:varyColors val="1"/>
        <c:ser>
          <c:idx val="0"/>
          <c:order val="0"/>
          <c:tx>
            <c:strRef>
              <c:f>Arkusz1!$B$1</c:f>
              <c:strCache>
                <c:ptCount val="1"/>
                <c:pt idx="0">
                  <c:v>wiedza i aktywność edukacyjna</c:v>
                </c:pt>
              </c:strCache>
            </c:strRef>
          </c:tx>
          <c:spPr>
            <a:solidFill>
              <a:schemeClr val="tx2">
                <a:lumMod val="20000"/>
                <a:lumOff val="80000"/>
              </a:schemeClr>
            </a:solidFill>
          </c:spPr>
          <c:dPt>
            <c:idx val="1"/>
            <c:bubble3D val="0"/>
            <c:spPr>
              <a:solidFill>
                <a:schemeClr val="accent5">
                  <a:lumMod val="75000"/>
                </a:schemeClr>
              </a:solidFill>
            </c:spPr>
          </c:dPt>
          <c:dPt>
            <c:idx val="2"/>
            <c:bubble3D val="0"/>
            <c:spPr>
              <a:solidFill>
                <a:schemeClr val="accent3"/>
              </a:solidFill>
            </c:spPr>
          </c:dPt>
          <c:dPt>
            <c:idx val="3"/>
            <c:bubble3D val="0"/>
            <c:spPr>
              <a:solidFill>
                <a:schemeClr val="accent6">
                  <a:lumMod val="75000"/>
                </a:schemeClr>
              </a:solidFill>
            </c:spPr>
          </c:dPt>
          <c:dLbls>
            <c:dLbl>
              <c:idx val="0"/>
              <c:layout>
                <c:manualLayout>
                  <c:x val="-0.11161250970389265"/>
                  <c:y val="-1.504811898512686E-2"/>
                </c:manualLayout>
              </c:layout>
              <c:spPr/>
              <c:txPr>
                <a:bodyPr/>
                <a:lstStyle/>
                <a:p>
                  <a:pPr>
                    <a:defRPr sz="1000">
                      <a:latin typeface="Times New Roman" pitchFamily="18" charset="0"/>
                      <a:cs typeface="Times New Roman" pitchFamily="18" charset="0"/>
                    </a:defRPr>
                  </a:pPr>
                  <a:endParaRPr lang="pl-PL"/>
                </a:p>
              </c:txPr>
              <c:showLegendKey val="0"/>
              <c:showVal val="1"/>
              <c:showCatName val="1"/>
              <c:showSerName val="0"/>
              <c:showPercent val="0"/>
              <c:showBubbleSize val="0"/>
            </c:dLbl>
            <c:dLbl>
              <c:idx val="1"/>
              <c:layout>
                <c:manualLayout>
                  <c:x val="-9.9488743484529213E-2"/>
                  <c:y val="5.2025684289463824E-2"/>
                </c:manualLayout>
              </c:layout>
              <c:showLegendKey val="0"/>
              <c:showVal val="1"/>
              <c:showCatName val="1"/>
              <c:showSerName val="0"/>
              <c:showPercent val="0"/>
              <c:showBubbleSize val="0"/>
            </c:dLbl>
            <c:dLbl>
              <c:idx val="2"/>
              <c:layout>
                <c:manualLayout>
                  <c:x val="0.16582159624413137"/>
                  <c:y val="1.8789526309211366E-2"/>
                </c:manualLayout>
              </c:layout>
              <c:showLegendKey val="0"/>
              <c:showVal val="1"/>
              <c:showCatName val="1"/>
              <c:showSerName val="0"/>
              <c:showPercent val="0"/>
              <c:showBubbleSize val="0"/>
            </c:dLbl>
            <c:txPr>
              <a:bodyPr/>
              <a:lstStyle/>
              <a:p>
                <a:pPr>
                  <a:defRPr sz="1100">
                    <a:latin typeface="Times New Roman" pitchFamily="18" charset="0"/>
                    <a:cs typeface="Times New Roman" pitchFamily="18" charset="0"/>
                  </a:defRPr>
                </a:pPr>
                <a:endParaRPr lang="pl-PL"/>
              </a:p>
            </c:txPr>
            <c:showLegendKey val="0"/>
            <c:showVal val="1"/>
            <c:showCatName val="1"/>
            <c:showSerName val="0"/>
            <c:showPercent val="0"/>
            <c:showBubbleSize val="0"/>
            <c:showLeaderLines val="1"/>
          </c:dLbls>
          <c:cat>
            <c:strRef>
              <c:f>Arkusz1!$A$2:$A$5</c:f>
              <c:strCache>
                <c:ptCount val="4"/>
                <c:pt idx="0">
                  <c:v>0 punktów</c:v>
                </c:pt>
                <c:pt idx="1">
                  <c:v>1 punkt</c:v>
                </c:pt>
                <c:pt idx="2">
                  <c:v>2 punkty</c:v>
                </c:pt>
                <c:pt idx="3">
                  <c:v>3 punkty</c:v>
                </c:pt>
              </c:strCache>
            </c:strRef>
          </c:cat>
          <c:val>
            <c:numRef>
              <c:f>Arkusz1!$B$2:$B$5</c:f>
              <c:numCache>
                <c:formatCode>0%</c:formatCode>
                <c:ptCount val="4"/>
                <c:pt idx="0">
                  <c:v>0.18000000000000016</c:v>
                </c:pt>
                <c:pt idx="1">
                  <c:v>0.41000000000000031</c:v>
                </c:pt>
                <c:pt idx="2">
                  <c:v>0.34</c:v>
                </c:pt>
                <c:pt idx="3">
                  <c:v>7.0000000000000021E-2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9.9128918214192771E-2"/>
          <c:y val="2.2622812475416358E-2"/>
          <c:w val="0.90087108178580788"/>
          <c:h val="0.79379862258362743"/>
        </c:manualLayout>
      </c:layout>
      <c:barChart>
        <c:barDir val="col"/>
        <c:grouping val="clustered"/>
        <c:varyColors val="0"/>
        <c:ser>
          <c:idx val="0"/>
          <c:order val="0"/>
          <c:tx>
            <c:strRef>
              <c:f>Arkusz1!$B$1</c:f>
              <c:strCache>
                <c:ptCount val="1"/>
                <c:pt idx="0">
                  <c:v>TAK</c:v>
                </c:pt>
              </c:strCache>
            </c:strRef>
          </c:tx>
          <c:spPr>
            <a:solidFill>
              <a:schemeClr val="accent2"/>
            </a:solidFill>
          </c:spPr>
          <c:invertIfNegative val="0"/>
          <c:dLbls>
            <c:dLbl>
              <c:idx val="0"/>
              <c:layout>
                <c:manualLayout>
                  <c:x val="-9.2592592592593611E-3"/>
                  <c:y val="-1.1904761904761843E-2"/>
                </c:manualLayout>
              </c:layout>
              <c:showLegendKey val="0"/>
              <c:showVal val="1"/>
              <c:showCatName val="0"/>
              <c:showSerName val="0"/>
              <c:showPercent val="0"/>
              <c:showBubbleSize val="0"/>
            </c:dLbl>
            <c:dLbl>
              <c:idx val="1"/>
              <c:layout>
                <c:manualLayout>
                  <c:x val="-1.3888888888888999E-2"/>
                  <c:y val="-3.9682539682539802E-3"/>
                </c:manualLayout>
              </c:layout>
              <c:showLegendKey val="0"/>
              <c:showVal val="1"/>
              <c:showCatName val="0"/>
              <c:showSerName val="0"/>
              <c:showPercent val="0"/>
              <c:showBubbleSize val="0"/>
            </c:dLbl>
            <c:dLbl>
              <c:idx val="2"/>
              <c:layout>
                <c:manualLayout>
                  <c:x val="-1.3888888888888999E-2"/>
                  <c:y val="0"/>
                </c:manualLayout>
              </c:layout>
              <c:showLegendKey val="0"/>
              <c:showVal val="1"/>
              <c:showCatName val="0"/>
              <c:showSerName val="0"/>
              <c:showPercent val="0"/>
              <c:showBubbleSize val="0"/>
            </c:dLbl>
            <c:dLbl>
              <c:idx val="3"/>
              <c:layout>
                <c:manualLayout>
                  <c:x val="-1.6203703703703703E-2"/>
                  <c:y val="-1.1904761904761921E-2"/>
                </c:manualLayout>
              </c:layout>
              <c:showLegendKey val="0"/>
              <c:showVal val="1"/>
              <c:showCatName val="0"/>
              <c:showSerName val="0"/>
              <c:showPercent val="0"/>
              <c:showBubbleSize val="0"/>
            </c:dLbl>
            <c:dLbl>
              <c:idx val="4"/>
              <c:layout>
                <c:manualLayout>
                  <c:x val="-1.8518518518518583E-2"/>
                  <c:y val="-1.1904761904761921E-2"/>
                </c:manualLayout>
              </c:layout>
              <c:showLegendKey val="0"/>
              <c:showVal val="1"/>
              <c:showCatName val="0"/>
              <c:showSerName val="0"/>
              <c:showPercent val="0"/>
              <c:showBubbleSize val="0"/>
            </c:dLbl>
            <c:dLbl>
              <c:idx val="5"/>
              <c:layout>
                <c:manualLayout>
                  <c:x val="-1.3888888888888999E-2"/>
                  <c:y val="-3.9682539682539802E-3"/>
                </c:manualLayout>
              </c:layout>
              <c:showLegendKey val="0"/>
              <c:showVal val="1"/>
              <c:showCatName val="0"/>
              <c:showSerName val="0"/>
              <c:showPercent val="0"/>
              <c:showBubbleSize val="0"/>
            </c:dLbl>
            <c:txPr>
              <a:bodyPr/>
              <a:lstStyle/>
              <a:p>
                <a:pPr>
                  <a:defRPr sz="1050" b="1"/>
                </a:pPr>
                <a:endParaRPr lang="pl-PL"/>
              </a:p>
            </c:txPr>
            <c:showLegendKey val="0"/>
            <c:showVal val="1"/>
            <c:showCatName val="0"/>
            <c:showSerName val="0"/>
            <c:showPercent val="0"/>
            <c:showBubbleSize val="0"/>
            <c:showLeaderLines val="0"/>
          </c:dLbls>
          <c:cat>
            <c:strRef>
              <c:f>Arkusz1!$A$2:$A$7</c:f>
              <c:strCache>
                <c:ptCount val="6"/>
                <c:pt idx="0">
                  <c:v>szkolenia, programy edukacyjne dla młodzieży organizowane przez władze lokalne </c:v>
                </c:pt>
                <c:pt idx="1">
                  <c:v>szkolenia, programy edukacyjne dla młodzieży organizowane przez różne instytucje</c:v>
                </c:pt>
                <c:pt idx="2">
                  <c:v>realizacja różnych inicjatyw na rzecz społeczności lokalnej z udziałem młodzieży</c:v>
                </c:pt>
                <c:pt idx="3">
                  <c:v>utworzenie klubu przedsiębiorczości na terenie wsi/gminy</c:v>
                </c:pt>
                <c:pt idx="4">
                  <c:v>utworzenie w siedzibie gminy inkubatora przedsiębiorczości</c:v>
                </c:pt>
                <c:pt idx="5">
                  <c:v>Inne</c:v>
                </c:pt>
              </c:strCache>
            </c:strRef>
          </c:cat>
          <c:val>
            <c:numRef>
              <c:f>Arkusz1!$B$2:$B$7</c:f>
              <c:numCache>
                <c:formatCode>0.0%</c:formatCode>
                <c:ptCount val="6"/>
                <c:pt idx="0">
                  <c:v>0.41300000000000031</c:v>
                </c:pt>
                <c:pt idx="1">
                  <c:v>0.39600000000000202</c:v>
                </c:pt>
                <c:pt idx="2">
                  <c:v>0.38700000000000173</c:v>
                </c:pt>
                <c:pt idx="3">
                  <c:v>0.12000000000000002</c:v>
                </c:pt>
                <c:pt idx="4">
                  <c:v>5.8000000000000003E-2</c:v>
                </c:pt>
                <c:pt idx="5">
                  <c:v>3.5999999999999997E-2</c:v>
                </c:pt>
              </c:numCache>
            </c:numRef>
          </c:val>
        </c:ser>
        <c:ser>
          <c:idx val="1"/>
          <c:order val="1"/>
          <c:tx>
            <c:strRef>
              <c:f>Arkusz1!$C$1</c:f>
              <c:strCache>
                <c:ptCount val="1"/>
                <c:pt idx="0">
                  <c:v>NIE</c:v>
                </c:pt>
              </c:strCache>
            </c:strRef>
          </c:tx>
          <c:invertIfNegative val="0"/>
          <c:dLbls>
            <c:txPr>
              <a:bodyPr/>
              <a:lstStyle/>
              <a:p>
                <a:pPr>
                  <a:defRPr sz="1050" b="1"/>
                </a:pPr>
                <a:endParaRPr lang="pl-PL"/>
              </a:p>
            </c:txPr>
            <c:showLegendKey val="0"/>
            <c:showVal val="1"/>
            <c:showCatName val="0"/>
            <c:showSerName val="0"/>
            <c:showPercent val="0"/>
            <c:showBubbleSize val="0"/>
            <c:showLeaderLines val="0"/>
          </c:dLbls>
          <c:cat>
            <c:strRef>
              <c:f>Arkusz1!$A$2:$A$7</c:f>
              <c:strCache>
                <c:ptCount val="6"/>
                <c:pt idx="0">
                  <c:v>szkolenia, programy edukacyjne dla młodzieży organizowane przez władze lokalne </c:v>
                </c:pt>
                <c:pt idx="1">
                  <c:v>szkolenia, programy edukacyjne dla młodzieży organizowane przez różne instytucje</c:v>
                </c:pt>
                <c:pt idx="2">
                  <c:v>realizacja różnych inicjatyw na rzecz społeczności lokalnej z udziałem młodzieży</c:v>
                </c:pt>
                <c:pt idx="3">
                  <c:v>utworzenie klubu przedsiębiorczości na terenie wsi/gminy</c:v>
                </c:pt>
                <c:pt idx="4">
                  <c:v>utworzenie w siedzibie gminy inkubatora przedsiębiorczości</c:v>
                </c:pt>
                <c:pt idx="5">
                  <c:v>Inne</c:v>
                </c:pt>
              </c:strCache>
            </c:strRef>
          </c:cat>
          <c:val>
            <c:numRef>
              <c:f>Arkusz1!$C$2:$C$7</c:f>
              <c:numCache>
                <c:formatCode>0.0%</c:formatCode>
                <c:ptCount val="6"/>
                <c:pt idx="0">
                  <c:v>0.58699999999999997</c:v>
                </c:pt>
                <c:pt idx="1">
                  <c:v>0.60400000000000065</c:v>
                </c:pt>
                <c:pt idx="2">
                  <c:v>0.61300000000000165</c:v>
                </c:pt>
                <c:pt idx="3">
                  <c:v>0.88</c:v>
                </c:pt>
                <c:pt idx="4">
                  <c:v>0.94199999999999995</c:v>
                </c:pt>
                <c:pt idx="5">
                  <c:v>0.96400000000000063</c:v>
                </c:pt>
              </c:numCache>
            </c:numRef>
          </c:val>
        </c:ser>
        <c:dLbls>
          <c:showLegendKey val="0"/>
          <c:showVal val="0"/>
          <c:showCatName val="0"/>
          <c:showSerName val="0"/>
          <c:showPercent val="0"/>
          <c:showBubbleSize val="0"/>
        </c:dLbls>
        <c:gapWidth val="150"/>
        <c:axId val="85113472"/>
        <c:axId val="85860736"/>
      </c:barChart>
      <c:catAx>
        <c:axId val="85113472"/>
        <c:scaling>
          <c:orientation val="minMax"/>
        </c:scaling>
        <c:delete val="0"/>
        <c:axPos val="b"/>
        <c:numFmt formatCode="General" sourceLinked="1"/>
        <c:majorTickMark val="out"/>
        <c:minorTickMark val="none"/>
        <c:tickLblPos val="nextTo"/>
        <c:txPr>
          <a:bodyPr/>
          <a:lstStyle/>
          <a:p>
            <a:pPr>
              <a:defRPr sz="800" b="1"/>
            </a:pPr>
            <a:endParaRPr lang="pl-PL"/>
          </a:p>
        </c:txPr>
        <c:crossAx val="85860736"/>
        <c:crosses val="autoZero"/>
        <c:auto val="1"/>
        <c:lblAlgn val="ctr"/>
        <c:lblOffset val="100"/>
        <c:noMultiLvlLbl val="0"/>
      </c:catAx>
      <c:valAx>
        <c:axId val="85860736"/>
        <c:scaling>
          <c:orientation val="minMax"/>
          <c:max val="1"/>
        </c:scaling>
        <c:delete val="0"/>
        <c:axPos val="l"/>
        <c:majorGridlines/>
        <c:numFmt formatCode="0.0%" sourceLinked="1"/>
        <c:majorTickMark val="out"/>
        <c:minorTickMark val="none"/>
        <c:tickLblPos val="nextTo"/>
        <c:crossAx val="85113472"/>
        <c:crosses val="autoZero"/>
        <c:crossBetween val="between"/>
        <c:majorUnit val="0.2"/>
      </c:valAx>
    </c:plotArea>
    <c:legend>
      <c:legendPos val="r"/>
      <c:layout>
        <c:manualLayout>
          <c:xMode val="edge"/>
          <c:yMode val="edge"/>
          <c:x val="0.35828886557719752"/>
          <c:y val="1.5572067576060037E-2"/>
          <c:w val="7.1620092432266177E-2"/>
          <c:h val="0.13583409116114095"/>
        </c:manualLayout>
      </c:layout>
      <c:overlay val="0"/>
      <c:txPr>
        <a:bodyPr/>
        <a:lstStyle/>
        <a:p>
          <a:pPr>
            <a:defRPr b="1"/>
          </a:pPr>
          <a:endParaRPr lang="pl-PL"/>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pl-PL"/>
              <a:t>przekonania na temat </a:t>
            </a:r>
            <a:r>
              <a:rPr lang="en-US"/>
              <a:t>przedsiębiorczości</a:t>
            </a:r>
          </a:p>
        </c:rich>
      </c:tx>
      <c:layout>
        <c:manualLayout>
          <c:xMode val="edge"/>
          <c:yMode val="edge"/>
          <c:x val="0.21593878230009997"/>
          <c:y val="3.5148813945426642E-3"/>
        </c:manualLayout>
      </c:layout>
      <c:overlay val="0"/>
      <c:spPr>
        <a:ln>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025544342168504E-2"/>
          <c:y val="0.1552577802774657"/>
          <c:w val="0.92664374699641461"/>
          <c:h val="0.84345269341332363"/>
        </c:manualLayout>
      </c:layout>
      <c:pie3DChart>
        <c:varyColors val="1"/>
        <c:ser>
          <c:idx val="0"/>
          <c:order val="0"/>
          <c:tx>
            <c:strRef>
              <c:f>Arkusz1!$B$1</c:f>
              <c:strCache>
                <c:ptCount val="1"/>
                <c:pt idx="0">
                  <c:v>stosunek do przedsiębiorczości</c:v>
                </c:pt>
              </c:strCache>
            </c:strRef>
          </c:tx>
          <c:spPr>
            <a:solidFill>
              <a:schemeClr val="tx2">
                <a:lumMod val="20000"/>
                <a:lumOff val="80000"/>
              </a:schemeClr>
            </a:solidFill>
          </c:spPr>
          <c:dPt>
            <c:idx val="1"/>
            <c:bubble3D val="0"/>
            <c:spPr>
              <a:solidFill>
                <a:schemeClr val="accent5">
                  <a:lumMod val="75000"/>
                </a:schemeClr>
              </a:solidFill>
            </c:spPr>
          </c:dPt>
          <c:dPt>
            <c:idx val="2"/>
            <c:bubble3D val="0"/>
            <c:spPr>
              <a:solidFill>
                <a:schemeClr val="accent3"/>
              </a:solidFill>
            </c:spPr>
          </c:dPt>
          <c:dPt>
            <c:idx val="3"/>
            <c:bubble3D val="0"/>
            <c:spPr>
              <a:solidFill>
                <a:schemeClr val="accent6">
                  <a:lumMod val="75000"/>
                </a:schemeClr>
              </a:solidFill>
            </c:spPr>
          </c:dPt>
          <c:dLbls>
            <c:dLbl>
              <c:idx val="0"/>
              <c:layout>
                <c:manualLayout>
                  <c:x val="-0.10222283834239028"/>
                  <c:y val="-3.4889388826396729E-2"/>
                </c:manualLayout>
              </c:layout>
              <c:spPr/>
              <c:txPr>
                <a:bodyPr/>
                <a:lstStyle/>
                <a:p>
                  <a:pPr>
                    <a:defRPr sz="1000">
                      <a:latin typeface="Times New Roman" pitchFamily="18" charset="0"/>
                      <a:cs typeface="Times New Roman" pitchFamily="18" charset="0"/>
                    </a:defRPr>
                  </a:pPr>
                  <a:endParaRPr lang="pl-PL"/>
                </a:p>
              </c:txPr>
              <c:showLegendKey val="0"/>
              <c:showVal val="1"/>
              <c:showCatName val="1"/>
              <c:showSerName val="0"/>
              <c:showPercent val="0"/>
              <c:showBubbleSize val="0"/>
            </c:dLbl>
            <c:dLbl>
              <c:idx val="1"/>
              <c:layout>
                <c:manualLayout>
                  <c:x val="-9.9488743484529213E-2"/>
                  <c:y val="5.2025684289463824E-2"/>
                </c:manualLayout>
              </c:layout>
              <c:showLegendKey val="0"/>
              <c:showVal val="1"/>
              <c:showCatName val="1"/>
              <c:showSerName val="0"/>
              <c:showPercent val="0"/>
              <c:showBubbleSize val="0"/>
            </c:dLbl>
            <c:dLbl>
              <c:idx val="2"/>
              <c:layout>
                <c:manualLayout>
                  <c:x val="0.13765258215962442"/>
                  <c:y val="-8.8353330833645799E-2"/>
                </c:manualLayout>
              </c:layout>
              <c:showLegendKey val="0"/>
              <c:showVal val="1"/>
              <c:showCatName val="1"/>
              <c:showSerName val="0"/>
              <c:showPercent val="0"/>
              <c:showBubbleSize val="0"/>
            </c:dLbl>
            <c:dLbl>
              <c:idx val="3"/>
              <c:layout>
                <c:manualLayout>
                  <c:x val="-7.582898968614844E-3"/>
                  <c:y val="2.8135690585846598E-2"/>
                </c:manualLayout>
              </c:layout>
              <c:showLegendKey val="0"/>
              <c:showVal val="1"/>
              <c:showCatName val="1"/>
              <c:showSerName val="0"/>
              <c:showPercent val="0"/>
              <c:showBubbleSize val="0"/>
            </c:dLbl>
            <c:txPr>
              <a:bodyPr/>
              <a:lstStyle/>
              <a:p>
                <a:pPr>
                  <a:defRPr sz="1100">
                    <a:latin typeface="Times New Roman" pitchFamily="18" charset="0"/>
                    <a:cs typeface="Times New Roman" pitchFamily="18" charset="0"/>
                  </a:defRPr>
                </a:pPr>
                <a:endParaRPr lang="pl-PL"/>
              </a:p>
            </c:txPr>
            <c:showLegendKey val="0"/>
            <c:showVal val="1"/>
            <c:showCatName val="1"/>
            <c:showSerName val="0"/>
            <c:showPercent val="0"/>
            <c:showBubbleSize val="0"/>
            <c:showLeaderLines val="1"/>
          </c:dLbls>
          <c:cat>
            <c:strRef>
              <c:f>Arkusz1!$A$2:$A$5</c:f>
              <c:strCache>
                <c:ptCount val="4"/>
                <c:pt idx="0">
                  <c:v>0 punktów</c:v>
                </c:pt>
                <c:pt idx="1">
                  <c:v>1 punkt</c:v>
                </c:pt>
                <c:pt idx="2">
                  <c:v>2 punkty</c:v>
                </c:pt>
                <c:pt idx="3">
                  <c:v>3 punkty</c:v>
                </c:pt>
              </c:strCache>
            </c:strRef>
          </c:cat>
          <c:val>
            <c:numRef>
              <c:f>Arkusz1!$B$2:$B$5</c:f>
              <c:numCache>
                <c:formatCode>0%</c:formatCode>
                <c:ptCount val="4"/>
                <c:pt idx="0">
                  <c:v>0.2</c:v>
                </c:pt>
                <c:pt idx="1">
                  <c:v>0.38000000000000023</c:v>
                </c:pt>
                <c:pt idx="2">
                  <c:v>0.33000000000000035</c:v>
                </c:pt>
                <c:pt idx="3">
                  <c:v>9.0000000000000024E-2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715943957709536"/>
          <c:y val="7.8653534644802138E-5"/>
        </c:manualLayout>
      </c:layout>
      <c:overlay val="0"/>
      <c:txPr>
        <a:bodyPr/>
        <a:lstStyle/>
        <a:p>
          <a:pPr>
            <a:defRPr sz="1200">
              <a:latin typeface="Times New Roman" pitchFamily="18" charset="0"/>
              <a:cs typeface="Times New Roman" pitchFamily="18" charset="0"/>
            </a:defRPr>
          </a:pPr>
          <a:endParaRPr lang="pl-PL"/>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025544342168504E-2"/>
          <c:y val="0.1552577802774657"/>
          <c:w val="0.92664374699641461"/>
          <c:h val="0.84345269341332363"/>
        </c:manualLayout>
      </c:layout>
      <c:pie3DChart>
        <c:varyColors val="1"/>
        <c:ser>
          <c:idx val="0"/>
          <c:order val="0"/>
          <c:tx>
            <c:strRef>
              <c:f>Arkusz1!$B$1</c:f>
              <c:strCache>
                <c:ptCount val="1"/>
                <c:pt idx="0">
                  <c:v>aktywność w wymiarze społeczno - politycznym</c:v>
                </c:pt>
              </c:strCache>
            </c:strRef>
          </c:tx>
          <c:spPr>
            <a:solidFill>
              <a:schemeClr val="tx2">
                <a:lumMod val="20000"/>
                <a:lumOff val="80000"/>
              </a:schemeClr>
            </a:solidFill>
          </c:spPr>
          <c:dPt>
            <c:idx val="1"/>
            <c:bubble3D val="0"/>
            <c:spPr>
              <a:solidFill>
                <a:schemeClr val="accent5">
                  <a:lumMod val="75000"/>
                </a:schemeClr>
              </a:solidFill>
            </c:spPr>
          </c:dPt>
          <c:dPt>
            <c:idx val="2"/>
            <c:bubble3D val="0"/>
            <c:spPr>
              <a:solidFill>
                <a:schemeClr val="accent3"/>
              </a:solidFill>
            </c:spPr>
          </c:dPt>
          <c:dPt>
            <c:idx val="3"/>
            <c:bubble3D val="0"/>
            <c:spPr>
              <a:solidFill>
                <a:schemeClr val="accent6">
                  <a:lumMod val="75000"/>
                </a:schemeClr>
              </a:solidFill>
            </c:spPr>
          </c:dPt>
          <c:dLbls>
            <c:dLbl>
              <c:idx val="0"/>
              <c:layout>
                <c:manualLayout>
                  <c:x val="-0.17734020923440919"/>
                  <c:y val="3.257092863392079E-2"/>
                </c:manualLayout>
              </c:layout>
              <c:spPr/>
              <c:txPr>
                <a:bodyPr/>
                <a:lstStyle/>
                <a:p>
                  <a:pPr>
                    <a:defRPr sz="1000">
                      <a:latin typeface="Times New Roman" pitchFamily="18" charset="0"/>
                      <a:cs typeface="Times New Roman" pitchFamily="18" charset="0"/>
                    </a:defRPr>
                  </a:pPr>
                  <a:endParaRPr lang="pl-PL"/>
                </a:p>
              </c:txPr>
              <c:showLegendKey val="0"/>
              <c:showVal val="1"/>
              <c:showCatName val="1"/>
              <c:showSerName val="0"/>
              <c:showPercent val="0"/>
              <c:showBubbleSize val="0"/>
            </c:dLbl>
            <c:dLbl>
              <c:idx val="1"/>
              <c:layout>
                <c:manualLayout>
                  <c:x val="0.13881704927729127"/>
                  <c:y val="3.6152668416447944E-2"/>
                </c:manualLayout>
              </c:layout>
              <c:showLegendKey val="0"/>
              <c:showVal val="1"/>
              <c:showCatName val="1"/>
              <c:showSerName val="0"/>
              <c:showPercent val="0"/>
              <c:showBubbleSize val="0"/>
            </c:dLbl>
            <c:dLbl>
              <c:idx val="2"/>
              <c:layout>
                <c:manualLayout>
                  <c:x val="3.9061032863849793E-2"/>
                  <c:y val="1.6596935284079602E-4"/>
                </c:manualLayout>
              </c:layout>
              <c:showLegendKey val="0"/>
              <c:showVal val="1"/>
              <c:showCatName val="1"/>
              <c:showSerName val="0"/>
              <c:showPercent val="0"/>
              <c:showBubbleSize val="0"/>
            </c:dLbl>
            <c:dLbl>
              <c:idx val="3"/>
              <c:layout>
                <c:manualLayout>
                  <c:x val="0.10221655391667601"/>
                  <c:y val="8.7515053265400725E-2"/>
                </c:manualLayout>
              </c:layout>
              <c:showLegendKey val="0"/>
              <c:showVal val="1"/>
              <c:showCatName val="1"/>
              <c:showSerName val="0"/>
              <c:showPercent val="0"/>
              <c:showBubbleSize val="0"/>
            </c:dLbl>
            <c:txPr>
              <a:bodyPr/>
              <a:lstStyle/>
              <a:p>
                <a:pPr>
                  <a:defRPr sz="1100">
                    <a:latin typeface="Times New Roman" pitchFamily="18" charset="0"/>
                    <a:cs typeface="Times New Roman" pitchFamily="18" charset="0"/>
                  </a:defRPr>
                </a:pPr>
                <a:endParaRPr lang="pl-PL"/>
              </a:p>
            </c:txPr>
            <c:showLegendKey val="0"/>
            <c:showVal val="1"/>
            <c:showCatName val="1"/>
            <c:showSerName val="0"/>
            <c:showPercent val="0"/>
            <c:showBubbleSize val="0"/>
            <c:showLeaderLines val="1"/>
          </c:dLbls>
          <c:cat>
            <c:strRef>
              <c:f>Arkusz1!$A$2:$A$5</c:f>
              <c:strCache>
                <c:ptCount val="4"/>
                <c:pt idx="0">
                  <c:v>0 punktów</c:v>
                </c:pt>
                <c:pt idx="1">
                  <c:v>1 punkt</c:v>
                </c:pt>
                <c:pt idx="2">
                  <c:v>2 punkty</c:v>
                </c:pt>
                <c:pt idx="3">
                  <c:v>3 punkty</c:v>
                </c:pt>
              </c:strCache>
            </c:strRef>
          </c:cat>
          <c:val>
            <c:numRef>
              <c:f>Arkusz1!$B$2:$B$5</c:f>
              <c:numCache>
                <c:formatCode>0%</c:formatCode>
                <c:ptCount val="4"/>
                <c:pt idx="0">
                  <c:v>0.4</c:v>
                </c:pt>
                <c:pt idx="1">
                  <c:v>0.37000000000000022</c:v>
                </c:pt>
                <c:pt idx="2">
                  <c:v>0.17</c:v>
                </c:pt>
                <c:pt idx="3">
                  <c:v>6.0000000000000032E-2</c:v>
                </c:pt>
              </c:numCache>
            </c:numRef>
          </c:val>
        </c:ser>
        <c:dLbls>
          <c:showLegendKey val="0"/>
          <c:showVal val="0"/>
          <c:showCatName val="0"/>
          <c:showSerName val="0"/>
          <c:showPercent val="0"/>
          <c:showBubbleSize val="0"/>
          <c:showLeaderLines val="1"/>
        </c:dLbls>
      </c:pie3DChart>
      <c:spPr>
        <a:ln>
          <a:noFill/>
        </a:ln>
      </c:spPr>
    </c:plotArea>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673690436582763"/>
          <c:y val="6.4008128016256201E-4"/>
        </c:manualLayout>
      </c:layout>
      <c:overlay val="0"/>
      <c:txPr>
        <a:bodyPr/>
        <a:lstStyle/>
        <a:p>
          <a:pPr>
            <a:defRPr sz="1200">
              <a:latin typeface="Times New Roman" pitchFamily="18" charset="0"/>
              <a:cs typeface="Times New Roman" pitchFamily="18" charset="0"/>
            </a:defRPr>
          </a:pPr>
          <a:endParaRPr lang="pl-PL"/>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025544342168504E-2"/>
          <c:y val="0.1552577802774657"/>
          <c:w val="0.92664374699641461"/>
          <c:h val="0.84345269341332363"/>
        </c:manualLayout>
      </c:layout>
      <c:pie3DChart>
        <c:varyColors val="1"/>
        <c:ser>
          <c:idx val="0"/>
          <c:order val="0"/>
          <c:tx>
            <c:strRef>
              <c:f>Arkusz1!$B$1</c:f>
              <c:strCache>
                <c:ptCount val="1"/>
                <c:pt idx="0">
                  <c:v>nastawienie do podejmowania aktywności ekonomicznej </c:v>
                </c:pt>
              </c:strCache>
            </c:strRef>
          </c:tx>
          <c:spPr>
            <a:solidFill>
              <a:schemeClr val="tx2">
                <a:lumMod val="20000"/>
                <a:lumOff val="80000"/>
              </a:schemeClr>
            </a:solidFill>
          </c:spPr>
          <c:dPt>
            <c:idx val="1"/>
            <c:bubble3D val="0"/>
            <c:spPr>
              <a:solidFill>
                <a:schemeClr val="accent5">
                  <a:lumMod val="75000"/>
                </a:schemeClr>
              </a:solidFill>
            </c:spPr>
          </c:dPt>
          <c:dPt>
            <c:idx val="2"/>
            <c:bubble3D val="0"/>
            <c:spPr>
              <a:solidFill>
                <a:schemeClr val="accent3"/>
              </a:solidFill>
            </c:spPr>
          </c:dPt>
          <c:dPt>
            <c:idx val="3"/>
            <c:bubble3D val="0"/>
            <c:spPr>
              <a:solidFill>
                <a:schemeClr val="accent6">
                  <a:lumMod val="75000"/>
                </a:schemeClr>
              </a:solidFill>
            </c:spPr>
          </c:dPt>
          <c:dLbls>
            <c:dLbl>
              <c:idx val="0"/>
              <c:layout>
                <c:manualLayout>
                  <c:x val="-8.8138331300136777E-2"/>
                  <c:y val="6.2073583558239012E-2"/>
                </c:manualLayout>
              </c:layout>
              <c:spPr>
                <a:ln>
                  <a:noFill/>
                </a:ln>
              </c:spPr>
              <c:txPr>
                <a:bodyPr/>
                <a:lstStyle/>
                <a:p>
                  <a:pPr>
                    <a:defRPr sz="1000">
                      <a:latin typeface="Times New Roman" pitchFamily="18" charset="0"/>
                      <a:cs typeface="Times New Roman" pitchFamily="18" charset="0"/>
                    </a:defRPr>
                  </a:pPr>
                  <a:endParaRPr lang="pl-PL"/>
                </a:p>
              </c:txPr>
              <c:showLegendKey val="0"/>
              <c:showVal val="1"/>
              <c:showCatName val="1"/>
              <c:showSerName val="0"/>
              <c:showPercent val="0"/>
              <c:showBubbleSize val="0"/>
            </c:dLbl>
            <c:dLbl>
              <c:idx val="1"/>
              <c:layout>
                <c:manualLayout>
                  <c:x val="-9.9488743484529213E-2"/>
                  <c:y val="5.2025684289463824E-2"/>
                </c:manualLayout>
              </c:layout>
              <c:showLegendKey val="0"/>
              <c:showVal val="1"/>
              <c:showCatName val="1"/>
              <c:showSerName val="0"/>
              <c:showPercent val="0"/>
              <c:showBubbleSize val="0"/>
            </c:dLbl>
            <c:dLbl>
              <c:idx val="2"/>
              <c:layout>
                <c:manualLayout>
                  <c:x val="0.1986854460093897"/>
                  <c:y val="-0.16375015623047121"/>
                </c:manualLayout>
              </c:layout>
              <c:showLegendKey val="0"/>
              <c:showVal val="1"/>
              <c:showCatName val="1"/>
              <c:showSerName val="0"/>
              <c:showPercent val="0"/>
              <c:showBubbleSize val="0"/>
            </c:dLbl>
            <c:dLbl>
              <c:idx val="3"/>
              <c:layout>
                <c:manualLayout>
                  <c:x val="-3.2331337103988798E-2"/>
                  <c:y val="3.7598737657792786E-2"/>
                </c:manualLayout>
              </c:layout>
              <c:showLegendKey val="0"/>
              <c:showVal val="1"/>
              <c:showCatName val="1"/>
              <c:showSerName val="0"/>
              <c:showPercent val="0"/>
              <c:showBubbleSize val="0"/>
            </c:dLbl>
            <c:spPr>
              <a:ln>
                <a:noFill/>
              </a:ln>
            </c:spPr>
            <c:txPr>
              <a:bodyPr/>
              <a:lstStyle/>
              <a:p>
                <a:pPr>
                  <a:defRPr sz="1100">
                    <a:latin typeface="Times New Roman" pitchFamily="18" charset="0"/>
                    <a:cs typeface="Times New Roman" pitchFamily="18" charset="0"/>
                  </a:defRPr>
                </a:pPr>
                <a:endParaRPr lang="pl-PL"/>
              </a:p>
            </c:txPr>
            <c:showLegendKey val="0"/>
            <c:showVal val="1"/>
            <c:showCatName val="1"/>
            <c:showSerName val="0"/>
            <c:showPercent val="0"/>
            <c:showBubbleSize val="0"/>
            <c:showLeaderLines val="1"/>
          </c:dLbls>
          <c:cat>
            <c:strRef>
              <c:f>Arkusz1!$A$2:$A$5</c:f>
              <c:strCache>
                <c:ptCount val="4"/>
                <c:pt idx="0">
                  <c:v>0 punktów</c:v>
                </c:pt>
                <c:pt idx="1">
                  <c:v>1 punkt</c:v>
                </c:pt>
                <c:pt idx="2">
                  <c:v>2 punkty</c:v>
                </c:pt>
                <c:pt idx="3">
                  <c:v>3 punkty</c:v>
                </c:pt>
              </c:strCache>
            </c:strRef>
          </c:cat>
          <c:val>
            <c:numRef>
              <c:f>Arkusz1!$B$2:$B$5</c:f>
              <c:numCache>
                <c:formatCode>0%</c:formatCode>
                <c:ptCount val="4"/>
                <c:pt idx="0">
                  <c:v>7.0000000000000021E-2</c:v>
                </c:pt>
                <c:pt idx="1">
                  <c:v>0.3500000000000002</c:v>
                </c:pt>
                <c:pt idx="2">
                  <c:v>0.47000000000000008</c:v>
                </c:pt>
                <c:pt idx="3">
                  <c:v>0.11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latin typeface="Times New Roman" pitchFamily="18" charset="0"/>
              <a:cs typeface="Times New Roman" pitchFamily="18" charset="0"/>
            </a:defRPr>
          </a:pPr>
          <a:endParaRPr lang="pl-PL"/>
        </a:p>
      </c:txPr>
    </c:title>
    <c:autoTitleDeleted val="0"/>
    <c:plotArea>
      <c:layout/>
      <c:lineChart>
        <c:grouping val="stacked"/>
        <c:varyColors val="0"/>
        <c:ser>
          <c:idx val="0"/>
          <c:order val="0"/>
          <c:tx>
            <c:strRef>
              <c:f>Arkusz1!$B$1</c:f>
              <c:strCache>
                <c:ptCount val="1"/>
                <c:pt idx="0">
                  <c:v>Krzywa wskaźnika poziomu przedsiębiorczości dla badanej próby</c:v>
                </c:pt>
              </c:strCache>
            </c:strRef>
          </c:tx>
          <c:cat>
            <c:numRef>
              <c:f>Arkusz1!$A$2:$A$13</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Arkusz1!$B$2:$B$13</c:f>
              <c:numCache>
                <c:formatCode>0.0%</c:formatCode>
                <c:ptCount val="12"/>
                <c:pt idx="0">
                  <c:v>3.0000000000000018E-3</c:v>
                </c:pt>
                <c:pt idx="1">
                  <c:v>1.2E-2</c:v>
                </c:pt>
                <c:pt idx="2">
                  <c:v>6.3E-2</c:v>
                </c:pt>
                <c:pt idx="3">
                  <c:v>0.11899999999999998</c:v>
                </c:pt>
                <c:pt idx="4">
                  <c:v>0.18600000000000011</c:v>
                </c:pt>
                <c:pt idx="5">
                  <c:v>0.20500000000000004</c:v>
                </c:pt>
                <c:pt idx="6">
                  <c:v>0.1780000000000001</c:v>
                </c:pt>
                <c:pt idx="7">
                  <c:v>0.12200000000000005</c:v>
                </c:pt>
                <c:pt idx="8">
                  <c:v>7.0000000000000021E-2</c:v>
                </c:pt>
                <c:pt idx="9">
                  <c:v>3.1000000000000017E-2</c:v>
                </c:pt>
                <c:pt idx="10">
                  <c:v>9.0000000000000028E-3</c:v>
                </c:pt>
                <c:pt idx="11">
                  <c:v>1.0000000000000009E-3</c:v>
                </c:pt>
              </c:numCache>
            </c:numRef>
          </c:val>
          <c:smooth val="0"/>
        </c:ser>
        <c:dLbls>
          <c:showLegendKey val="0"/>
          <c:showVal val="0"/>
          <c:showCatName val="0"/>
          <c:showSerName val="0"/>
          <c:showPercent val="0"/>
          <c:showBubbleSize val="0"/>
        </c:dLbls>
        <c:marker val="1"/>
        <c:smooth val="0"/>
        <c:axId val="87800832"/>
        <c:axId val="87810816"/>
      </c:lineChart>
      <c:catAx>
        <c:axId val="87800832"/>
        <c:scaling>
          <c:orientation val="minMax"/>
        </c:scaling>
        <c:delete val="0"/>
        <c:axPos val="b"/>
        <c:numFmt formatCode="General" sourceLinked="1"/>
        <c:majorTickMark val="out"/>
        <c:minorTickMark val="none"/>
        <c:tickLblPos val="nextTo"/>
        <c:crossAx val="87810816"/>
        <c:crosses val="autoZero"/>
        <c:auto val="1"/>
        <c:lblAlgn val="ctr"/>
        <c:lblOffset val="100"/>
        <c:noMultiLvlLbl val="0"/>
      </c:catAx>
      <c:valAx>
        <c:axId val="87810816"/>
        <c:scaling>
          <c:orientation val="minMax"/>
        </c:scaling>
        <c:delete val="0"/>
        <c:axPos val="l"/>
        <c:majorGridlines/>
        <c:numFmt formatCode="0.0%" sourceLinked="1"/>
        <c:majorTickMark val="out"/>
        <c:minorTickMark val="none"/>
        <c:tickLblPos val="nextTo"/>
        <c:crossAx val="87800832"/>
        <c:crosses val="autoZero"/>
        <c:crossBetween val="between"/>
      </c:valAx>
    </c:plotArea>
    <c:plotVisOnly val="1"/>
    <c:dispBlanksAs val="zero"/>
    <c:showDLblsOverMax val="0"/>
  </c:chart>
  <c:spPr>
    <a:ln>
      <a:solidFill>
        <a:sysClr val="windowText" lastClr="000000"/>
      </a:solid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title>
      <c:layout/>
      <c:overlay val="0"/>
      <c:txPr>
        <a:bodyPr/>
        <a:lstStyle/>
        <a:p>
          <a:pPr>
            <a:defRPr sz="1400">
              <a:latin typeface="Times New Roman" pitchFamily="18" charset="0"/>
              <a:cs typeface="Times New Roman" pitchFamily="18" charset="0"/>
            </a:defRPr>
          </a:pPr>
          <a:endParaRPr lang="pl-PL"/>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8055555555555555"/>
          <c:y val="0.22930450642822189"/>
          <c:w val="0.69225812919218432"/>
          <c:h val="0.66509969304684458"/>
        </c:manualLayout>
      </c:layout>
      <c:pie3DChart>
        <c:varyColors val="1"/>
        <c:ser>
          <c:idx val="0"/>
          <c:order val="0"/>
          <c:tx>
            <c:strRef>
              <c:f>Arkusz1!$B$1</c:f>
              <c:strCache>
                <c:ptCount val="1"/>
                <c:pt idx="0">
                  <c:v>Poziom przedsiębiorczości</c:v>
                </c:pt>
              </c:strCache>
            </c:strRef>
          </c:tx>
          <c:explosion val="6"/>
          <c:dLbls>
            <c:dLbl>
              <c:idx val="0"/>
              <c:layout>
                <c:manualLayout>
                  <c:x val="1.5528397491980169E-2"/>
                  <c:y val="3.1277027871516185E-2"/>
                </c:manualLayout>
              </c:layout>
              <c:showLegendKey val="0"/>
              <c:showVal val="1"/>
              <c:showCatName val="1"/>
              <c:showSerName val="0"/>
              <c:showPercent val="0"/>
              <c:showBubbleSize val="0"/>
            </c:dLbl>
            <c:dLbl>
              <c:idx val="1"/>
              <c:layout>
                <c:manualLayout>
                  <c:x val="6.9290062700495772E-2"/>
                  <c:y val="-0.33162685172828077"/>
                </c:manualLayout>
              </c:layout>
              <c:showLegendKey val="0"/>
              <c:showVal val="1"/>
              <c:showCatName val="1"/>
              <c:showSerName val="0"/>
              <c:showPercent val="0"/>
              <c:showBubbleSize val="0"/>
            </c:dLbl>
            <c:dLbl>
              <c:idx val="2"/>
              <c:layout>
                <c:manualLayout>
                  <c:x val="-2.2589676290463691E-2"/>
                  <c:y val="2.6106424196975377E-2"/>
                </c:manualLayout>
              </c:layout>
              <c:showLegendKey val="0"/>
              <c:showVal val="1"/>
              <c:showCatName val="1"/>
              <c:showSerName val="0"/>
              <c:showPercent val="0"/>
              <c:showBubbleSize val="0"/>
            </c:dLbl>
            <c:txPr>
              <a:bodyPr/>
              <a:lstStyle/>
              <a:p>
                <a:pPr>
                  <a:defRPr sz="1400">
                    <a:latin typeface="Times New Roman" pitchFamily="18" charset="0"/>
                    <a:cs typeface="Times New Roman" pitchFamily="18" charset="0"/>
                  </a:defRPr>
                </a:pPr>
                <a:endParaRPr lang="pl-PL"/>
              </a:p>
            </c:txPr>
            <c:showLegendKey val="0"/>
            <c:showVal val="1"/>
            <c:showCatName val="1"/>
            <c:showSerName val="0"/>
            <c:showPercent val="0"/>
            <c:showBubbleSize val="0"/>
            <c:showLeaderLines val="1"/>
          </c:dLbls>
          <c:cat>
            <c:strRef>
              <c:f>Arkusz1!$A$2:$A$4</c:f>
              <c:strCache>
                <c:ptCount val="3"/>
                <c:pt idx="0">
                  <c:v>wysoki </c:v>
                </c:pt>
                <c:pt idx="1">
                  <c:v>średni</c:v>
                </c:pt>
                <c:pt idx="2">
                  <c:v>niski</c:v>
                </c:pt>
              </c:strCache>
            </c:strRef>
          </c:cat>
          <c:val>
            <c:numRef>
              <c:f>Arkusz1!$B$2:$B$4</c:f>
              <c:numCache>
                <c:formatCode>0%</c:formatCode>
                <c:ptCount val="3"/>
                <c:pt idx="0">
                  <c:v>0.23</c:v>
                </c:pt>
                <c:pt idx="1">
                  <c:v>0.56999999999999995</c:v>
                </c:pt>
                <c:pt idx="2">
                  <c:v>0.2</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4"/>
          <c:order val="0"/>
          <c:tx>
            <c:strRef>
              <c:f>Arkusz1!$F$327</c:f>
              <c:strCache>
                <c:ptCount val="1"/>
                <c:pt idx="0">
                  <c:v>brak zainteresowania</c:v>
                </c:pt>
              </c:strCache>
            </c:strRef>
          </c:tx>
          <c:invertIfNegative val="0"/>
          <c:cat>
            <c:strRef>
              <c:f>Arkusz1!$A$328:$A$329</c:f>
              <c:strCache>
                <c:ptCount val="2"/>
                <c:pt idx="0">
                  <c:v>uczeń</c:v>
                </c:pt>
                <c:pt idx="1">
                  <c:v>student</c:v>
                </c:pt>
              </c:strCache>
            </c:strRef>
          </c:cat>
          <c:val>
            <c:numRef>
              <c:f>Arkusz1!$F$328:$F$329</c:f>
              <c:numCache>
                <c:formatCode>0.0%</c:formatCode>
                <c:ptCount val="2"/>
                <c:pt idx="0">
                  <c:v>6.6000000000000003E-2</c:v>
                </c:pt>
                <c:pt idx="1">
                  <c:v>4.6000000000000013E-2</c:v>
                </c:pt>
              </c:numCache>
            </c:numRef>
          </c:val>
        </c:ser>
        <c:ser>
          <c:idx val="3"/>
          <c:order val="1"/>
          <c:tx>
            <c:strRef>
              <c:f>Arkusz1!$E$327</c:f>
              <c:strCache>
                <c:ptCount val="1"/>
                <c:pt idx="0">
                  <c:v>mały</c:v>
                </c:pt>
              </c:strCache>
            </c:strRef>
          </c:tx>
          <c:invertIfNegative val="0"/>
          <c:cat>
            <c:strRef>
              <c:f>Arkusz1!$A$328:$A$329</c:f>
              <c:strCache>
                <c:ptCount val="2"/>
                <c:pt idx="0">
                  <c:v>uczeń</c:v>
                </c:pt>
                <c:pt idx="1">
                  <c:v>student</c:v>
                </c:pt>
              </c:strCache>
            </c:strRef>
          </c:cat>
          <c:val>
            <c:numRef>
              <c:f>Arkusz1!$E$328:$E$329</c:f>
              <c:numCache>
                <c:formatCode>0.0%</c:formatCode>
                <c:ptCount val="2"/>
                <c:pt idx="0">
                  <c:v>0.21500000000000025</c:v>
                </c:pt>
                <c:pt idx="1">
                  <c:v>0.17</c:v>
                </c:pt>
              </c:numCache>
            </c:numRef>
          </c:val>
        </c:ser>
        <c:ser>
          <c:idx val="2"/>
          <c:order val="2"/>
          <c:tx>
            <c:strRef>
              <c:f>Arkusz1!$D$327</c:f>
              <c:strCache>
                <c:ptCount val="1"/>
                <c:pt idx="0">
                  <c:v>przeciętny</c:v>
                </c:pt>
              </c:strCache>
            </c:strRef>
          </c:tx>
          <c:invertIfNegative val="0"/>
          <c:cat>
            <c:strRef>
              <c:f>Arkusz1!$A$328:$A$329</c:f>
              <c:strCache>
                <c:ptCount val="2"/>
                <c:pt idx="0">
                  <c:v>uczeń</c:v>
                </c:pt>
                <c:pt idx="1">
                  <c:v>student</c:v>
                </c:pt>
              </c:strCache>
            </c:strRef>
          </c:cat>
          <c:val>
            <c:numRef>
              <c:f>Arkusz1!$D$328:$D$329</c:f>
              <c:numCache>
                <c:formatCode>0.0%</c:formatCode>
                <c:ptCount val="2"/>
                <c:pt idx="0">
                  <c:v>0.39100000000000062</c:v>
                </c:pt>
                <c:pt idx="1">
                  <c:v>0.3760000000000005</c:v>
                </c:pt>
              </c:numCache>
            </c:numRef>
          </c:val>
        </c:ser>
        <c:ser>
          <c:idx val="1"/>
          <c:order val="3"/>
          <c:tx>
            <c:strRef>
              <c:f>Arkusz1!$C$327</c:f>
              <c:strCache>
                <c:ptCount val="1"/>
                <c:pt idx="0">
                  <c:v>duży</c:v>
                </c:pt>
              </c:strCache>
            </c:strRef>
          </c:tx>
          <c:invertIfNegative val="0"/>
          <c:cat>
            <c:strRef>
              <c:f>Arkusz1!$A$328:$A$329</c:f>
              <c:strCache>
                <c:ptCount val="2"/>
                <c:pt idx="0">
                  <c:v>uczeń</c:v>
                </c:pt>
                <c:pt idx="1">
                  <c:v>student</c:v>
                </c:pt>
              </c:strCache>
            </c:strRef>
          </c:cat>
          <c:val>
            <c:numRef>
              <c:f>Arkusz1!$C$328:$C$329</c:f>
              <c:numCache>
                <c:formatCode>0.0%</c:formatCode>
                <c:ptCount val="2"/>
                <c:pt idx="0">
                  <c:v>0.21100000000000024</c:v>
                </c:pt>
                <c:pt idx="1">
                  <c:v>0.27500000000000002</c:v>
                </c:pt>
              </c:numCache>
            </c:numRef>
          </c:val>
        </c:ser>
        <c:ser>
          <c:idx val="0"/>
          <c:order val="4"/>
          <c:tx>
            <c:strRef>
              <c:f>Arkusz1!$B$327</c:f>
              <c:strCache>
                <c:ptCount val="1"/>
                <c:pt idx="0">
                  <c:v>bardzo duży</c:v>
                </c:pt>
              </c:strCache>
            </c:strRef>
          </c:tx>
          <c:invertIfNegative val="0"/>
          <c:cat>
            <c:strRef>
              <c:f>Arkusz1!$A$328:$A$329</c:f>
              <c:strCache>
                <c:ptCount val="2"/>
                <c:pt idx="0">
                  <c:v>uczeń</c:v>
                </c:pt>
                <c:pt idx="1">
                  <c:v>student</c:v>
                </c:pt>
              </c:strCache>
            </c:strRef>
          </c:cat>
          <c:val>
            <c:numRef>
              <c:f>Arkusz1!$B$328:$B$329</c:f>
              <c:numCache>
                <c:formatCode>0.0%</c:formatCode>
                <c:ptCount val="2"/>
                <c:pt idx="0">
                  <c:v>0.11700000000000003</c:v>
                </c:pt>
                <c:pt idx="1">
                  <c:v>0.13400000000000001</c:v>
                </c:pt>
              </c:numCache>
            </c:numRef>
          </c:val>
        </c:ser>
        <c:dLbls>
          <c:showLegendKey val="0"/>
          <c:showVal val="1"/>
          <c:showCatName val="0"/>
          <c:showSerName val="0"/>
          <c:showPercent val="0"/>
          <c:showBubbleSize val="0"/>
        </c:dLbls>
        <c:gapWidth val="150"/>
        <c:overlap val="100"/>
        <c:axId val="88915968"/>
        <c:axId val="88917504"/>
      </c:barChart>
      <c:catAx>
        <c:axId val="88915968"/>
        <c:scaling>
          <c:orientation val="minMax"/>
        </c:scaling>
        <c:delete val="0"/>
        <c:axPos val="b"/>
        <c:majorTickMark val="out"/>
        <c:minorTickMark val="none"/>
        <c:tickLblPos val="nextTo"/>
        <c:crossAx val="88917504"/>
        <c:crosses val="autoZero"/>
        <c:auto val="1"/>
        <c:lblAlgn val="ctr"/>
        <c:lblOffset val="100"/>
        <c:noMultiLvlLbl val="0"/>
      </c:catAx>
      <c:valAx>
        <c:axId val="88917504"/>
        <c:scaling>
          <c:orientation val="minMax"/>
          <c:max val="1"/>
        </c:scaling>
        <c:delete val="0"/>
        <c:axPos val="l"/>
        <c:majorGridlines/>
        <c:numFmt formatCode="0.0%" sourceLinked="1"/>
        <c:majorTickMark val="out"/>
        <c:minorTickMark val="none"/>
        <c:tickLblPos val="nextTo"/>
        <c:crossAx val="88915968"/>
        <c:crosses val="autoZero"/>
        <c:crossBetween val="between"/>
      </c:valAx>
    </c:plotArea>
    <c:legend>
      <c:legendPos val="r"/>
      <c:layout/>
      <c:overlay val="0"/>
    </c:legend>
    <c:plotVisOnly val="1"/>
    <c:dispBlanksAs val="gap"/>
    <c:showDLblsOverMax val="0"/>
  </c:chart>
  <c:spPr>
    <a:ln>
      <a:solidFill>
        <a:sysClr val="windowText" lastClr="000000"/>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2"/>
          <c:order val="0"/>
          <c:tx>
            <c:strRef>
              <c:f>Arkusz1!$D$367</c:f>
              <c:strCache>
                <c:ptCount val="1"/>
                <c:pt idx="0">
                  <c:v>mniej atrakcyjna niż inne</c:v>
                </c:pt>
              </c:strCache>
            </c:strRef>
          </c:tx>
          <c:invertIfNegative val="0"/>
          <c:cat>
            <c:strRef>
              <c:f>Arkusz1!$A$368:$A$369</c:f>
              <c:strCache>
                <c:ptCount val="2"/>
                <c:pt idx="0">
                  <c:v>uczeń</c:v>
                </c:pt>
                <c:pt idx="1">
                  <c:v>student</c:v>
                </c:pt>
              </c:strCache>
            </c:strRef>
          </c:cat>
          <c:val>
            <c:numRef>
              <c:f>Arkusz1!$D$368:$D$369</c:f>
              <c:numCache>
                <c:formatCode>0.0%</c:formatCode>
                <c:ptCount val="2"/>
                <c:pt idx="0">
                  <c:v>0.41600000000000031</c:v>
                </c:pt>
                <c:pt idx="1">
                  <c:v>0.47200000000000031</c:v>
                </c:pt>
              </c:numCache>
            </c:numRef>
          </c:val>
        </c:ser>
        <c:ser>
          <c:idx val="1"/>
          <c:order val="1"/>
          <c:tx>
            <c:strRef>
              <c:f>Arkusz1!$C$367</c:f>
              <c:strCache>
                <c:ptCount val="1"/>
                <c:pt idx="0">
                  <c:v>tak samo atrakcyjna jak inne</c:v>
                </c:pt>
              </c:strCache>
            </c:strRef>
          </c:tx>
          <c:invertIfNegative val="0"/>
          <c:cat>
            <c:strRef>
              <c:f>Arkusz1!$A$368:$A$369</c:f>
              <c:strCache>
                <c:ptCount val="2"/>
                <c:pt idx="0">
                  <c:v>uczeń</c:v>
                </c:pt>
                <c:pt idx="1">
                  <c:v>student</c:v>
                </c:pt>
              </c:strCache>
            </c:strRef>
          </c:cat>
          <c:val>
            <c:numRef>
              <c:f>Arkusz1!$C$368:$C$369</c:f>
              <c:numCache>
                <c:formatCode>0.0%</c:formatCode>
                <c:ptCount val="2"/>
                <c:pt idx="0">
                  <c:v>0.4380000000000005</c:v>
                </c:pt>
                <c:pt idx="1">
                  <c:v>0.45200000000000001</c:v>
                </c:pt>
              </c:numCache>
            </c:numRef>
          </c:val>
        </c:ser>
        <c:ser>
          <c:idx val="0"/>
          <c:order val="2"/>
          <c:tx>
            <c:strRef>
              <c:f>Arkusz1!$B$367</c:f>
              <c:strCache>
                <c:ptCount val="1"/>
                <c:pt idx="0">
                  <c:v>bardziej atrakcyjna dla młodzieży niż inne</c:v>
                </c:pt>
              </c:strCache>
            </c:strRef>
          </c:tx>
          <c:invertIfNegative val="0"/>
          <c:cat>
            <c:strRef>
              <c:f>Arkusz1!$A$368:$A$369</c:f>
              <c:strCache>
                <c:ptCount val="2"/>
                <c:pt idx="0">
                  <c:v>uczeń</c:v>
                </c:pt>
                <c:pt idx="1">
                  <c:v>student</c:v>
                </c:pt>
              </c:strCache>
            </c:strRef>
          </c:cat>
          <c:val>
            <c:numRef>
              <c:f>Arkusz1!$B$368:$B$369</c:f>
              <c:numCache>
                <c:formatCode>0.0%</c:formatCode>
                <c:ptCount val="2"/>
                <c:pt idx="0">
                  <c:v>0.14600000000000021</c:v>
                </c:pt>
                <c:pt idx="1">
                  <c:v>7.5000000000000011E-2</c:v>
                </c:pt>
              </c:numCache>
            </c:numRef>
          </c:val>
        </c:ser>
        <c:dLbls>
          <c:showLegendKey val="0"/>
          <c:showVal val="1"/>
          <c:showCatName val="0"/>
          <c:showSerName val="0"/>
          <c:showPercent val="0"/>
          <c:showBubbleSize val="0"/>
        </c:dLbls>
        <c:gapWidth val="150"/>
        <c:overlap val="100"/>
        <c:axId val="89145344"/>
        <c:axId val="89146880"/>
      </c:barChart>
      <c:catAx>
        <c:axId val="89145344"/>
        <c:scaling>
          <c:orientation val="minMax"/>
        </c:scaling>
        <c:delete val="0"/>
        <c:axPos val="b"/>
        <c:majorTickMark val="out"/>
        <c:minorTickMark val="none"/>
        <c:tickLblPos val="nextTo"/>
        <c:crossAx val="89146880"/>
        <c:crosses val="autoZero"/>
        <c:auto val="1"/>
        <c:lblAlgn val="ctr"/>
        <c:lblOffset val="100"/>
        <c:noMultiLvlLbl val="0"/>
      </c:catAx>
      <c:valAx>
        <c:axId val="89146880"/>
        <c:scaling>
          <c:orientation val="minMax"/>
          <c:max val="1"/>
        </c:scaling>
        <c:delete val="0"/>
        <c:axPos val="l"/>
        <c:majorGridlines/>
        <c:numFmt formatCode="0.0%" sourceLinked="1"/>
        <c:majorTickMark val="out"/>
        <c:minorTickMark val="none"/>
        <c:tickLblPos val="nextTo"/>
        <c:crossAx val="89145344"/>
        <c:crosses val="autoZero"/>
        <c:crossBetween val="between"/>
      </c:valAx>
    </c:plotArea>
    <c:legend>
      <c:legendPos val="r"/>
      <c:layout/>
      <c:overlay val="0"/>
    </c:legend>
    <c:plotVisOnly val="1"/>
    <c:dispBlanksAs val="gap"/>
    <c:showDLblsOverMax val="0"/>
  </c:chart>
  <c:spPr>
    <a:ln>
      <a:solidFill>
        <a:sysClr val="windowText" lastClr="000000"/>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357830271216187"/>
          <c:y val="0.12889232595925507"/>
          <c:w val="0.42875510352872559"/>
          <c:h val="0.82745688038995058"/>
        </c:manualLayout>
      </c:layout>
      <c:barChart>
        <c:barDir val="bar"/>
        <c:grouping val="clustered"/>
        <c:varyColors val="0"/>
        <c:ser>
          <c:idx val="0"/>
          <c:order val="0"/>
          <c:tx>
            <c:strRef>
              <c:f>Arkusz1!$B$1</c:f>
              <c:strCache>
                <c:ptCount val="1"/>
                <c:pt idx="0">
                  <c:v>Pierwsza zaleta</c:v>
                </c:pt>
              </c:strCache>
            </c:strRef>
          </c:tx>
          <c:invertIfNegative val="0"/>
          <c:dLbls>
            <c:showLegendKey val="0"/>
            <c:showVal val="1"/>
            <c:showCatName val="0"/>
            <c:showSerName val="0"/>
            <c:showPercent val="0"/>
            <c:showBubbleSize val="0"/>
            <c:showLeaderLines val="0"/>
          </c:dLbls>
          <c:cat>
            <c:strRef>
              <c:f>Arkusz1!$A$2:$A$6</c:f>
              <c:strCache>
                <c:ptCount val="5"/>
                <c:pt idx="0">
                  <c:v>Infrastruktura</c:v>
                </c:pt>
                <c:pt idx="1">
                  <c:v>Walory przyrodnicze i turystyczne </c:v>
                </c:pt>
                <c:pt idx="2">
                  <c:v>Możliwości edukacyjne i rozwojowe młodzieży</c:v>
                </c:pt>
                <c:pt idx="3">
                  <c:v>Szanse rozwojowe miejscowości </c:v>
                </c:pt>
                <c:pt idx="4">
                  <c:v>Cechy społeczności lokalnej</c:v>
                </c:pt>
              </c:strCache>
            </c:strRef>
          </c:cat>
          <c:val>
            <c:numRef>
              <c:f>Arkusz1!$B$2:$B$6</c:f>
              <c:numCache>
                <c:formatCode>0.0%</c:formatCode>
                <c:ptCount val="5"/>
                <c:pt idx="0">
                  <c:v>0.21900000000000028</c:v>
                </c:pt>
                <c:pt idx="1">
                  <c:v>0.48300000000000032</c:v>
                </c:pt>
                <c:pt idx="2">
                  <c:v>6.7000000000000004E-2</c:v>
                </c:pt>
                <c:pt idx="3">
                  <c:v>8.6000000000000021E-2</c:v>
                </c:pt>
                <c:pt idx="4">
                  <c:v>8.3000000000000046E-2</c:v>
                </c:pt>
              </c:numCache>
            </c:numRef>
          </c:val>
        </c:ser>
        <c:ser>
          <c:idx val="1"/>
          <c:order val="1"/>
          <c:tx>
            <c:strRef>
              <c:f>Arkusz1!$C$1</c:f>
              <c:strCache>
                <c:ptCount val="1"/>
                <c:pt idx="0">
                  <c:v>Druga zaleta</c:v>
                </c:pt>
              </c:strCache>
            </c:strRef>
          </c:tx>
          <c:invertIfNegative val="0"/>
          <c:dLbls>
            <c:showLegendKey val="0"/>
            <c:showVal val="1"/>
            <c:showCatName val="0"/>
            <c:showSerName val="0"/>
            <c:showPercent val="0"/>
            <c:showBubbleSize val="0"/>
            <c:showLeaderLines val="0"/>
          </c:dLbls>
          <c:cat>
            <c:strRef>
              <c:f>Arkusz1!$A$2:$A$6</c:f>
              <c:strCache>
                <c:ptCount val="5"/>
                <c:pt idx="0">
                  <c:v>Infrastruktura</c:v>
                </c:pt>
                <c:pt idx="1">
                  <c:v>Walory przyrodnicze i turystyczne </c:v>
                </c:pt>
                <c:pt idx="2">
                  <c:v>Możliwości edukacyjne i rozwojowe młodzieży</c:v>
                </c:pt>
                <c:pt idx="3">
                  <c:v>Szanse rozwojowe miejscowości </c:v>
                </c:pt>
                <c:pt idx="4">
                  <c:v>Cechy społeczności lokalnej</c:v>
                </c:pt>
              </c:strCache>
            </c:strRef>
          </c:cat>
          <c:val>
            <c:numRef>
              <c:f>Arkusz1!$C$2:$C$6</c:f>
              <c:numCache>
                <c:formatCode>0.0%</c:formatCode>
                <c:ptCount val="5"/>
                <c:pt idx="0">
                  <c:v>0.20100000000000001</c:v>
                </c:pt>
                <c:pt idx="1">
                  <c:v>0.43000000000000038</c:v>
                </c:pt>
                <c:pt idx="2">
                  <c:v>8.4000000000000047E-2</c:v>
                </c:pt>
                <c:pt idx="3">
                  <c:v>0.10700000000000012</c:v>
                </c:pt>
                <c:pt idx="4">
                  <c:v>0.10700000000000012</c:v>
                </c:pt>
              </c:numCache>
            </c:numRef>
          </c:val>
        </c:ser>
        <c:ser>
          <c:idx val="2"/>
          <c:order val="2"/>
          <c:tx>
            <c:strRef>
              <c:f>Arkusz1!$D$1</c:f>
              <c:strCache>
                <c:ptCount val="1"/>
                <c:pt idx="0">
                  <c:v>Trzecia zaleta</c:v>
                </c:pt>
              </c:strCache>
            </c:strRef>
          </c:tx>
          <c:invertIfNegative val="0"/>
          <c:dLbls>
            <c:showLegendKey val="0"/>
            <c:showVal val="1"/>
            <c:showCatName val="0"/>
            <c:showSerName val="0"/>
            <c:showPercent val="0"/>
            <c:showBubbleSize val="0"/>
            <c:showLeaderLines val="0"/>
          </c:dLbls>
          <c:cat>
            <c:strRef>
              <c:f>Arkusz1!$A$2:$A$6</c:f>
              <c:strCache>
                <c:ptCount val="5"/>
                <c:pt idx="0">
                  <c:v>Infrastruktura</c:v>
                </c:pt>
                <c:pt idx="1">
                  <c:v>Walory przyrodnicze i turystyczne </c:v>
                </c:pt>
                <c:pt idx="2">
                  <c:v>Możliwości edukacyjne i rozwojowe młodzieży</c:v>
                </c:pt>
                <c:pt idx="3">
                  <c:v>Szanse rozwojowe miejscowości </c:v>
                </c:pt>
                <c:pt idx="4">
                  <c:v>Cechy społeczności lokalnej</c:v>
                </c:pt>
              </c:strCache>
            </c:strRef>
          </c:cat>
          <c:val>
            <c:numRef>
              <c:f>Arkusz1!$D$2:$D$6</c:f>
              <c:numCache>
                <c:formatCode>0.0%</c:formatCode>
                <c:ptCount val="5"/>
                <c:pt idx="0">
                  <c:v>0.21400000000000025</c:v>
                </c:pt>
                <c:pt idx="1">
                  <c:v>0.36100000000000032</c:v>
                </c:pt>
                <c:pt idx="2">
                  <c:v>7.3000000000000009E-2</c:v>
                </c:pt>
                <c:pt idx="3">
                  <c:v>0.114</c:v>
                </c:pt>
                <c:pt idx="4">
                  <c:v>0.14100000000000001</c:v>
                </c:pt>
              </c:numCache>
            </c:numRef>
          </c:val>
        </c:ser>
        <c:dLbls>
          <c:showLegendKey val="0"/>
          <c:showVal val="0"/>
          <c:showCatName val="0"/>
          <c:showSerName val="0"/>
          <c:showPercent val="0"/>
          <c:showBubbleSize val="0"/>
        </c:dLbls>
        <c:gapWidth val="150"/>
        <c:axId val="89186688"/>
        <c:axId val="89188224"/>
      </c:barChart>
      <c:catAx>
        <c:axId val="89186688"/>
        <c:scaling>
          <c:orientation val="maxMin"/>
        </c:scaling>
        <c:delete val="0"/>
        <c:axPos val="l"/>
        <c:majorTickMark val="out"/>
        <c:minorTickMark val="none"/>
        <c:tickLblPos val="nextTo"/>
        <c:crossAx val="89188224"/>
        <c:crosses val="autoZero"/>
        <c:auto val="1"/>
        <c:lblAlgn val="ctr"/>
        <c:lblOffset val="100"/>
        <c:noMultiLvlLbl val="0"/>
      </c:catAx>
      <c:valAx>
        <c:axId val="89188224"/>
        <c:scaling>
          <c:orientation val="minMax"/>
        </c:scaling>
        <c:delete val="0"/>
        <c:axPos val="t"/>
        <c:majorGridlines/>
        <c:numFmt formatCode="0.0%" sourceLinked="1"/>
        <c:majorTickMark val="out"/>
        <c:minorTickMark val="none"/>
        <c:tickLblPos val="nextTo"/>
        <c:crossAx val="89186688"/>
        <c:crosses val="autoZero"/>
        <c:crossBetween val="between"/>
      </c:valAx>
    </c:plotArea>
    <c:legend>
      <c:legendPos val="r"/>
      <c:layout>
        <c:manualLayout>
          <c:xMode val="edge"/>
          <c:yMode val="edge"/>
          <c:x val="0.86661017538370733"/>
          <c:y val="0.392363454568179"/>
          <c:w val="0.11950096469729349"/>
          <c:h val="0.35416166729158882"/>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357830271216198"/>
          <c:y val="0.12889232595925507"/>
          <c:w val="0.42875510352872559"/>
          <c:h val="0.82745688038995058"/>
        </c:manualLayout>
      </c:layout>
      <c:barChart>
        <c:barDir val="bar"/>
        <c:grouping val="clustered"/>
        <c:varyColors val="0"/>
        <c:ser>
          <c:idx val="0"/>
          <c:order val="0"/>
          <c:tx>
            <c:strRef>
              <c:f>Arkusz1!$B$1</c:f>
              <c:strCache>
                <c:ptCount val="1"/>
                <c:pt idx="0">
                  <c:v>Pierwsza wada</c:v>
                </c:pt>
              </c:strCache>
            </c:strRef>
          </c:tx>
          <c:invertIfNegative val="0"/>
          <c:dLbls>
            <c:showLegendKey val="0"/>
            <c:showVal val="1"/>
            <c:showCatName val="0"/>
            <c:showSerName val="0"/>
            <c:showPercent val="0"/>
            <c:showBubbleSize val="0"/>
            <c:showLeaderLines val="0"/>
          </c:dLbls>
          <c:cat>
            <c:strRef>
              <c:f>Arkusz1!$A$2:$A$6</c:f>
              <c:strCache>
                <c:ptCount val="5"/>
                <c:pt idx="0">
                  <c:v>Infrastruktura</c:v>
                </c:pt>
                <c:pt idx="1">
                  <c:v>Walory przyrodnicze i turystyczne </c:v>
                </c:pt>
                <c:pt idx="2">
                  <c:v>Możliwości edukacyjne i rozwojowe młodzieży</c:v>
                </c:pt>
                <c:pt idx="3">
                  <c:v>Szanse rozwojowe miejscowości </c:v>
                </c:pt>
                <c:pt idx="4">
                  <c:v>Cechy społeczności lokalnej</c:v>
                </c:pt>
              </c:strCache>
            </c:strRef>
          </c:cat>
          <c:val>
            <c:numRef>
              <c:f>Arkusz1!$B$2:$B$6</c:f>
              <c:numCache>
                <c:formatCode>0.0%</c:formatCode>
                <c:ptCount val="5"/>
                <c:pt idx="0">
                  <c:v>0.29700000000000032</c:v>
                </c:pt>
                <c:pt idx="1">
                  <c:v>0.192</c:v>
                </c:pt>
                <c:pt idx="2">
                  <c:v>0.11700000000000002</c:v>
                </c:pt>
                <c:pt idx="3">
                  <c:v>0.21100000000000024</c:v>
                </c:pt>
                <c:pt idx="4">
                  <c:v>0.14800000000000021</c:v>
                </c:pt>
              </c:numCache>
            </c:numRef>
          </c:val>
        </c:ser>
        <c:ser>
          <c:idx val="1"/>
          <c:order val="1"/>
          <c:tx>
            <c:strRef>
              <c:f>Arkusz1!$C$1</c:f>
              <c:strCache>
                <c:ptCount val="1"/>
                <c:pt idx="0">
                  <c:v>Druga wada</c:v>
                </c:pt>
              </c:strCache>
            </c:strRef>
          </c:tx>
          <c:invertIfNegative val="0"/>
          <c:dLbls>
            <c:showLegendKey val="0"/>
            <c:showVal val="1"/>
            <c:showCatName val="0"/>
            <c:showSerName val="0"/>
            <c:showPercent val="0"/>
            <c:showBubbleSize val="0"/>
            <c:showLeaderLines val="0"/>
          </c:dLbls>
          <c:cat>
            <c:strRef>
              <c:f>Arkusz1!$A$2:$A$6</c:f>
              <c:strCache>
                <c:ptCount val="5"/>
                <c:pt idx="0">
                  <c:v>Infrastruktura</c:v>
                </c:pt>
                <c:pt idx="1">
                  <c:v>Walory przyrodnicze i turystyczne </c:v>
                </c:pt>
                <c:pt idx="2">
                  <c:v>Możliwości edukacyjne i rozwojowe młodzieży</c:v>
                </c:pt>
                <c:pt idx="3">
                  <c:v>Szanse rozwojowe miejscowości </c:v>
                </c:pt>
                <c:pt idx="4">
                  <c:v>Cechy społeczności lokalnej</c:v>
                </c:pt>
              </c:strCache>
            </c:strRef>
          </c:cat>
          <c:val>
            <c:numRef>
              <c:f>Arkusz1!$C$2:$C$6</c:f>
              <c:numCache>
                <c:formatCode>0.0%</c:formatCode>
                <c:ptCount val="5"/>
                <c:pt idx="0">
                  <c:v>0.29700000000000032</c:v>
                </c:pt>
                <c:pt idx="1">
                  <c:v>9.9000000000000046E-2</c:v>
                </c:pt>
                <c:pt idx="2">
                  <c:v>9.9000000000000046E-2</c:v>
                </c:pt>
                <c:pt idx="3">
                  <c:v>0.26800000000000002</c:v>
                </c:pt>
                <c:pt idx="4">
                  <c:v>0.19</c:v>
                </c:pt>
              </c:numCache>
            </c:numRef>
          </c:val>
        </c:ser>
        <c:ser>
          <c:idx val="2"/>
          <c:order val="2"/>
          <c:tx>
            <c:strRef>
              <c:f>Arkusz1!$D$1</c:f>
              <c:strCache>
                <c:ptCount val="1"/>
                <c:pt idx="0">
                  <c:v>Trzecia wada</c:v>
                </c:pt>
              </c:strCache>
            </c:strRef>
          </c:tx>
          <c:invertIfNegative val="0"/>
          <c:dLbls>
            <c:showLegendKey val="0"/>
            <c:showVal val="1"/>
            <c:showCatName val="0"/>
            <c:showSerName val="0"/>
            <c:showPercent val="0"/>
            <c:showBubbleSize val="0"/>
            <c:showLeaderLines val="0"/>
          </c:dLbls>
          <c:cat>
            <c:strRef>
              <c:f>Arkusz1!$A$2:$A$6</c:f>
              <c:strCache>
                <c:ptCount val="5"/>
                <c:pt idx="0">
                  <c:v>Infrastruktura</c:v>
                </c:pt>
                <c:pt idx="1">
                  <c:v>Walory przyrodnicze i turystyczne </c:v>
                </c:pt>
                <c:pt idx="2">
                  <c:v>Możliwości edukacyjne i rozwojowe młodzieży</c:v>
                </c:pt>
                <c:pt idx="3">
                  <c:v>Szanse rozwojowe miejscowości </c:v>
                </c:pt>
                <c:pt idx="4">
                  <c:v>Cechy społeczności lokalnej</c:v>
                </c:pt>
              </c:strCache>
            </c:strRef>
          </c:cat>
          <c:val>
            <c:numRef>
              <c:f>Arkusz1!$D$2:$D$6</c:f>
              <c:numCache>
                <c:formatCode>0.0%</c:formatCode>
                <c:ptCount val="5"/>
                <c:pt idx="0">
                  <c:v>0.26700000000000002</c:v>
                </c:pt>
                <c:pt idx="1">
                  <c:v>0.13500000000000001</c:v>
                </c:pt>
                <c:pt idx="2">
                  <c:v>0.10500000000000002</c:v>
                </c:pt>
                <c:pt idx="3">
                  <c:v>0.27600000000000002</c:v>
                </c:pt>
                <c:pt idx="4">
                  <c:v>0.14400000000000004</c:v>
                </c:pt>
              </c:numCache>
            </c:numRef>
          </c:val>
        </c:ser>
        <c:dLbls>
          <c:showLegendKey val="0"/>
          <c:showVal val="0"/>
          <c:showCatName val="0"/>
          <c:showSerName val="0"/>
          <c:showPercent val="0"/>
          <c:showBubbleSize val="0"/>
        </c:dLbls>
        <c:gapWidth val="150"/>
        <c:axId val="91283840"/>
        <c:axId val="91285376"/>
      </c:barChart>
      <c:catAx>
        <c:axId val="91283840"/>
        <c:scaling>
          <c:orientation val="maxMin"/>
        </c:scaling>
        <c:delete val="0"/>
        <c:axPos val="l"/>
        <c:majorTickMark val="out"/>
        <c:minorTickMark val="none"/>
        <c:tickLblPos val="nextTo"/>
        <c:crossAx val="91285376"/>
        <c:crosses val="autoZero"/>
        <c:auto val="1"/>
        <c:lblAlgn val="ctr"/>
        <c:lblOffset val="100"/>
        <c:noMultiLvlLbl val="0"/>
      </c:catAx>
      <c:valAx>
        <c:axId val="91285376"/>
        <c:scaling>
          <c:orientation val="minMax"/>
        </c:scaling>
        <c:delete val="0"/>
        <c:axPos val="t"/>
        <c:majorGridlines/>
        <c:numFmt formatCode="0.0%" sourceLinked="1"/>
        <c:majorTickMark val="out"/>
        <c:minorTickMark val="none"/>
        <c:tickLblPos val="nextTo"/>
        <c:crossAx val="91283840"/>
        <c:crosses val="autoZero"/>
        <c:crossBetween val="between"/>
      </c:valAx>
    </c:plotArea>
    <c:legend>
      <c:legendPos val="r"/>
      <c:layout>
        <c:manualLayout>
          <c:xMode val="edge"/>
          <c:yMode val="edge"/>
          <c:x val="0.86661017538370755"/>
          <c:y val="0.392363454568179"/>
          <c:w val="0.11950096469729346"/>
          <c:h val="0.35416166729158882"/>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357830271216214"/>
          <c:y val="0.12889232595925507"/>
          <c:w val="0.42875510352872559"/>
          <c:h val="0.82745688038995058"/>
        </c:manualLayout>
      </c:layout>
      <c:barChart>
        <c:barDir val="bar"/>
        <c:grouping val="clustered"/>
        <c:varyColors val="0"/>
        <c:ser>
          <c:idx val="0"/>
          <c:order val="0"/>
          <c:tx>
            <c:strRef>
              <c:f>Arkusz1!$B$1</c:f>
              <c:strCache>
                <c:ptCount val="1"/>
                <c:pt idx="0">
                  <c:v>Uczeń</c:v>
                </c:pt>
              </c:strCache>
            </c:strRef>
          </c:tx>
          <c:invertIfNegative val="0"/>
          <c:dLbls>
            <c:showLegendKey val="0"/>
            <c:showVal val="1"/>
            <c:showCatName val="0"/>
            <c:showSerName val="0"/>
            <c:showPercent val="0"/>
            <c:showBubbleSize val="0"/>
            <c:showLeaderLines val="0"/>
          </c:dLbls>
          <c:cat>
            <c:strRef>
              <c:f>Arkusz1!$A$2:$A$7</c:f>
              <c:strCache>
                <c:ptCount val="6"/>
                <c:pt idx="0">
                  <c:v>Infrastruktura</c:v>
                </c:pt>
                <c:pt idx="1">
                  <c:v>Walory przyrodnicze i turystyczne </c:v>
                </c:pt>
                <c:pt idx="2">
                  <c:v>Możliwości edukacyjne i rozwojowe młodzieży</c:v>
                </c:pt>
                <c:pt idx="3">
                  <c:v>Szanse rozwojowe miejscowości </c:v>
                </c:pt>
                <c:pt idx="4">
                  <c:v>Cechy społeczności lokalnej</c:v>
                </c:pt>
                <c:pt idx="5">
                  <c:v>Brak zalet</c:v>
                </c:pt>
              </c:strCache>
            </c:strRef>
          </c:cat>
          <c:val>
            <c:numRef>
              <c:f>Arkusz1!$B$2:$B$7</c:f>
              <c:numCache>
                <c:formatCode>0.0%</c:formatCode>
                <c:ptCount val="6"/>
                <c:pt idx="0">
                  <c:v>0.66100000000000136</c:v>
                </c:pt>
                <c:pt idx="1">
                  <c:v>0.95300000000000062</c:v>
                </c:pt>
                <c:pt idx="2">
                  <c:v>0.18300000000000027</c:v>
                </c:pt>
                <c:pt idx="3">
                  <c:v>0.20800000000000021</c:v>
                </c:pt>
                <c:pt idx="4">
                  <c:v>0.20800000000000021</c:v>
                </c:pt>
                <c:pt idx="5">
                  <c:v>0.24400000000000024</c:v>
                </c:pt>
              </c:numCache>
            </c:numRef>
          </c:val>
        </c:ser>
        <c:ser>
          <c:idx val="1"/>
          <c:order val="1"/>
          <c:tx>
            <c:strRef>
              <c:f>Arkusz1!$C$1</c:f>
              <c:strCache>
                <c:ptCount val="1"/>
                <c:pt idx="0">
                  <c:v>Student</c:v>
                </c:pt>
              </c:strCache>
            </c:strRef>
          </c:tx>
          <c:invertIfNegative val="0"/>
          <c:dLbls>
            <c:txPr>
              <a:bodyPr/>
              <a:lstStyle/>
              <a:p>
                <a:pPr>
                  <a:defRPr>
                    <a:solidFill>
                      <a:sysClr val="windowText" lastClr="000000"/>
                    </a:solidFill>
                  </a:defRPr>
                </a:pPr>
                <a:endParaRPr lang="pl-PL"/>
              </a:p>
            </c:txPr>
            <c:showLegendKey val="0"/>
            <c:showVal val="1"/>
            <c:showCatName val="0"/>
            <c:showSerName val="0"/>
            <c:showPercent val="0"/>
            <c:showBubbleSize val="0"/>
            <c:showLeaderLines val="0"/>
          </c:dLbls>
          <c:cat>
            <c:strRef>
              <c:f>Arkusz1!$A$2:$A$7</c:f>
              <c:strCache>
                <c:ptCount val="6"/>
                <c:pt idx="0">
                  <c:v>Infrastruktura</c:v>
                </c:pt>
                <c:pt idx="1">
                  <c:v>Walory przyrodnicze i turystyczne </c:v>
                </c:pt>
                <c:pt idx="2">
                  <c:v>Możliwości edukacyjne i rozwojowe młodzieży</c:v>
                </c:pt>
                <c:pt idx="3">
                  <c:v>Szanse rozwojowe miejscowości </c:v>
                </c:pt>
                <c:pt idx="4">
                  <c:v>Cechy społeczności lokalnej</c:v>
                </c:pt>
                <c:pt idx="5">
                  <c:v>Brak zalet</c:v>
                </c:pt>
              </c:strCache>
            </c:strRef>
          </c:cat>
          <c:val>
            <c:numRef>
              <c:f>Arkusz1!$C$2:$C$7</c:f>
              <c:numCache>
                <c:formatCode>0.0%</c:formatCode>
                <c:ptCount val="6"/>
                <c:pt idx="0">
                  <c:v>0.29000000000000031</c:v>
                </c:pt>
                <c:pt idx="1">
                  <c:v>1.3149999999999977</c:v>
                </c:pt>
                <c:pt idx="2">
                  <c:v>0.19</c:v>
                </c:pt>
                <c:pt idx="3">
                  <c:v>0.32700000000000062</c:v>
                </c:pt>
                <c:pt idx="4">
                  <c:v>0.36700000000000038</c:v>
                </c:pt>
                <c:pt idx="5">
                  <c:v>8.5000000000000006E-2</c:v>
                </c:pt>
              </c:numCache>
            </c:numRef>
          </c:val>
        </c:ser>
        <c:dLbls>
          <c:showLegendKey val="0"/>
          <c:showVal val="0"/>
          <c:showCatName val="0"/>
          <c:showSerName val="0"/>
          <c:showPercent val="0"/>
          <c:showBubbleSize val="0"/>
        </c:dLbls>
        <c:gapWidth val="150"/>
        <c:axId val="91335680"/>
        <c:axId val="92414720"/>
      </c:barChart>
      <c:catAx>
        <c:axId val="91335680"/>
        <c:scaling>
          <c:orientation val="maxMin"/>
        </c:scaling>
        <c:delete val="0"/>
        <c:axPos val="l"/>
        <c:majorTickMark val="out"/>
        <c:minorTickMark val="none"/>
        <c:tickLblPos val="nextTo"/>
        <c:crossAx val="92414720"/>
        <c:crosses val="autoZero"/>
        <c:auto val="1"/>
        <c:lblAlgn val="ctr"/>
        <c:lblOffset val="100"/>
        <c:noMultiLvlLbl val="0"/>
      </c:catAx>
      <c:valAx>
        <c:axId val="92414720"/>
        <c:scaling>
          <c:orientation val="minMax"/>
        </c:scaling>
        <c:delete val="0"/>
        <c:axPos val="t"/>
        <c:majorGridlines/>
        <c:numFmt formatCode="0.0%" sourceLinked="1"/>
        <c:majorTickMark val="out"/>
        <c:minorTickMark val="none"/>
        <c:tickLblPos val="nextTo"/>
        <c:crossAx val="91335680"/>
        <c:crosses val="autoZero"/>
        <c:crossBetween val="between"/>
      </c:valAx>
    </c:plotArea>
    <c:legend>
      <c:legendPos val="r"/>
      <c:layout>
        <c:manualLayout>
          <c:xMode val="edge"/>
          <c:yMode val="edge"/>
          <c:x val="0.86661017538370777"/>
          <c:y val="0.392363454568179"/>
          <c:w val="0.11950096469729345"/>
          <c:h val="0.35416166729158882"/>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Arkusz1!$B$1</c:f>
              <c:strCache>
                <c:ptCount val="1"/>
                <c:pt idx="0">
                  <c:v>TAK</c:v>
                </c:pt>
              </c:strCache>
            </c:strRef>
          </c:tx>
          <c:spPr>
            <a:solidFill>
              <a:schemeClr val="accent2"/>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Arkusz1!$A$2:$A$4</c:f>
              <c:strCache>
                <c:ptCount val="3"/>
                <c:pt idx="0">
                  <c:v>łódzkie</c:v>
                </c:pt>
                <c:pt idx="1">
                  <c:v>warmińsko-mazurskie</c:v>
                </c:pt>
                <c:pt idx="2">
                  <c:v>wielkopolskie</c:v>
                </c:pt>
              </c:strCache>
            </c:strRef>
          </c:cat>
          <c:val>
            <c:numRef>
              <c:f>Arkusz1!$B$2:$B$4</c:f>
              <c:numCache>
                <c:formatCode>0.0%</c:formatCode>
                <c:ptCount val="3"/>
                <c:pt idx="0">
                  <c:v>0.27600000000000002</c:v>
                </c:pt>
                <c:pt idx="1">
                  <c:v>0.20100000000000001</c:v>
                </c:pt>
                <c:pt idx="2">
                  <c:v>0.26500000000000001</c:v>
                </c:pt>
              </c:numCache>
            </c:numRef>
          </c:val>
        </c:ser>
        <c:ser>
          <c:idx val="1"/>
          <c:order val="1"/>
          <c:tx>
            <c:strRef>
              <c:f>Arkusz1!$C$1</c:f>
              <c:strCache>
                <c:ptCount val="1"/>
                <c:pt idx="0">
                  <c:v>NIE</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Arkusz1!$A$2:$A$4</c:f>
              <c:strCache>
                <c:ptCount val="3"/>
                <c:pt idx="0">
                  <c:v>łódzkie</c:v>
                </c:pt>
                <c:pt idx="1">
                  <c:v>warmińsko-mazurskie</c:v>
                </c:pt>
                <c:pt idx="2">
                  <c:v>wielkopolskie</c:v>
                </c:pt>
              </c:strCache>
            </c:strRef>
          </c:cat>
          <c:val>
            <c:numRef>
              <c:f>Arkusz1!$C$2:$C$4</c:f>
              <c:numCache>
                <c:formatCode>0.0%</c:formatCode>
                <c:ptCount val="3"/>
                <c:pt idx="0">
                  <c:v>0.72400000000000064</c:v>
                </c:pt>
                <c:pt idx="1">
                  <c:v>0.79900000000000004</c:v>
                </c:pt>
                <c:pt idx="2">
                  <c:v>0.73500000000000065</c:v>
                </c:pt>
              </c:numCache>
            </c:numRef>
          </c:val>
        </c:ser>
        <c:dLbls>
          <c:showLegendKey val="0"/>
          <c:showVal val="0"/>
          <c:showCatName val="0"/>
          <c:showSerName val="0"/>
          <c:showPercent val="0"/>
          <c:showBubbleSize val="0"/>
        </c:dLbls>
        <c:gapWidth val="150"/>
        <c:axId val="85087744"/>
        <c:axId val="85089280"/>
      </c:barChart>
      <c:catAx>
        <c:axId val="85087744"/>
        <c:scaling>
          <c:orientation val="minMax"/>
        </c:scaling>
        <c:delete val="0"/>
        <c:axPos val="b"/>
        <c:majorTickMark val="out"/>
        <c:minorTickMark val="none"/>
        <c:tickLblPos val="nextTo"/>
        <c:txPr>
          <a:bodyPr/>
          <a:lstStyle/>
          <a:p>
            <a:pPr>
              <a:defRPr b="1"/>
            </a:pPr>
            <a:endParaRPr lang="pl-PL"/>
          </a:p>
        </c:txPr>
        <c:crossAx val="85089280"/>
        <c:crosses val="autoZero"/>
        <c:auto val="1"/>
        <c:lblAlgn val="ctr"/>
        <c:lblOffset val="100"/>
        <c:noMultiLvlLbl val="0"/>
      </c:catAx>
      <c:valAx>
        <c:axId val="85089280"/>
        <c:scaling>
          <c:orientation val="minMax"/>
        </c:scaling>
        <c:delete val="0"/>
        <c:axPos val="l"/>
        <c:majorGridlines/>
        <c:numFmt formatCode="0.0%" sourceLinked="1"/>
        <c:majorTickMark val="out"/>
        <c:minorTickMark val="none"/>
        <c:tickLblPos val="nextTo"/>
        <c:txPr>
          <a:bodyPr/>
          <a:lstStyle/>
          <a:p>
            <a:pPr>
              <a:defRPr b="1"/>
            </a:pPr>
            <a:endParaRPr lang="pl-PL"/>
          </a:p>
        </c:txPr>
        <c:crossAx val="85087744"/>
        <c:crosses val="autoZero"/>
        <c:crossBetween val="between"/>
      </c:valAx>
    </c:plotArea>
    <c:legend>
      <c:legendPos val="r"/>
      <c:layout/>
      <c:overlay val="0"/>
      <c:txPr>
        <a:bodyPr/>
        <a:lstStyle/>
        <a:p>
          <a:pPr>
            <a:defRPr b="1"/>
          </a:pPr>
          <a:endParaRPr lang="pl-PL"/>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357830271216237"/>
          <c:y val="0.12889232595925507"/>
          <c:w val="0.42875510352872559"/>
          <c:h val="0.82745688038995058"/>
        </c:manualLayout>
      </c:layout>
      <c:barChart>
        <c:barDir val="bar"/>
        <c:grouping val="clustered"/>
        <c:varyColors val="0"/>
        <c:ser>
          <c:idx val="0"/>
          <c:order val="0"/>
          <c:tx>
            <c:strRef>
              <c:f>Arkusz1!$B$1</c:f>
              <c:strCache>
                <c:ptCount val="1"/>
                <c:pt idx="0">
                  <c:v>Uczeń</c:v>
                </c:pt>
              </c:strCache>
            </c:strRef>
          </c:tx>
          <c:invertIfNegative val="0"/>
          <c:dLbls>
            <c:showLegendKey val="0"/>
            <c:showVal val="1"/>
            <c:showCatName val="0"/>
            <c:showSerName val="0"/>
            <c:showPercent val="0"/>
            <c:showBubbleSize val="0"/>
            <c:showLeaderLines val="0"/>
          </c:dLbls>
          <c:cat>
            <c:strRef>
              <c:f>Arkusz1!$A$2:$A$7</c:f>
              <c:strCache>
                <c:ptCount val="6"/>
                <c:pt idx="0">
                  <c:v>Infrastruktura</c:v>
                </c:pt>
                <c:pt idx="1">
                  <c:v>Walory przyrodnicze i turystyczne </c:v>
                </c:pt>
                <c:pt idx="2">
                  <c:v>Możliwości edukacyjne i rozwojowe młodzieży</c:v>
                </c:pt>
                <c:pt idx="3">
                  <c:v>Szanse rozwojowe miejscowości </c:v>
                </c:pt>
                <c:pt idx="4">
                  <c:v>Cechy społeczności lokalnej</c:v>
                </c:pt>
                <c:pt idx="5">
                  <c:v>Brak wad</c:v>
                </c:pt>
              </c:strCache>
            </c:strRef>
          </c:cat>
          <c:val>
            <c:numRef>
              <c:f>Arkusz1!$B$2:$B$7</c:f>
              <c:numCache>
                <c:formatCode>0.0%</c:formatCode>
                <c:ptCount val="6"/>
                <c:pt idx="0">
                  <c:v>0.64300000000000124</c:v>
                </c:pt>
                <c:pt idx="1">
                  <c:v>0.36900000000000038</c:v>
                </c:pt>
                <c:pt idx="2">
                  <c:v>0.222</c:v>
                </c:pt>
                <c:pt idx="3">
                  <c:v>0.43300000000000038</c:v>
                </c:pt>
                <c:pt idx="4">
                  <c:v>0.33600000000000074</c:v>
                </c:pt>
                <c:pt idx="5">
                  <c:v>0.14200000000000004</c:v>
                </c:pt>
              </c:numCache>
            </c:numRef>
          </c:val>
        </c:ser>
        <c:ser>
          <c:idx val="1"/>
          <c:order val="1"/>
          <c:tx>
            <c:strRef>
              <c:f>Arkusz1!$C$1</c:f>
              <c:strCache>
                <c:ptCount val="1"/>
                <c:pt idx="0">
                  <c:v>Student</c:v>
                </c:pt>
              </c:strCache>
            </c:strRef>
          </c:tx>
          <c:invertIfNegative val="0"/>
          <c:dLbls>
            <c:showLegendKey val="0"/>
            <c:showVal val="1"/>
            <c:showCatName val="0"/>
            <c:showSerName val="0"/>
            <c:showPercent val="0"/>
            <c:showBubbleSize val="0"/>
            <c:showLeaderLines val="0"/>
          </c:dLbls>
          <c:cat>
            <c:strRef>
              <c:f>Arkusz1!$A$2:$A$7</c:f>
              <c:strCache>
                <c:ptCount val="6"/>
                <c:pt idx="0">
                  <c:v>Infrastruktura</c:v>
                </c:pt>
                <c:pt idx="1">
                  <c:v>Walory przyrodnicze i turystyczne </c:v>
                </c:pt>
                <c:pt idx="2">
                  <c:v>Możliwości edukacyjne i rozwojowe młodzieży</c:v>
                </c:pt>
                <c:pt idx="3">
                  <c:v>Szanse rozwojowe miejscowości </c:v>
                </c:pt>
                <c:pt idx="4">
                  <c:v>Cechy społeczności lokalnej</c:v>
                </c:pt>
                <c:pt idx="5">
                  <c:v>Brak wad</c:v>
                </c:pt>
              </c:strCache>
            </c:strRef>
          </c:cat>
          <c:val>
            <c:numRef>
              <c:f>Arkusz1!$C$2:$C$7</c:f>
              <c:numCache>
                <c:formatCode>0.0%</c:formatCode>
                <c:ptCount val="6"/>
                <c:pt idx="0">
                  <c:v>0.66300000000000137</c:v>
                </c:pt>
                <c:pt idx="1">
                  <c:v>0.27100000000000002</c:v>
                </c:pt>
                <c:pt idx="2">
                  <c:v>0.27500000000000002</c:v>
                </c:pt>
                <c:pt idx="3">
                  <c:v>0.73600000000000065</c:v>
                </c:pt>
                <c:pt idx="4">
                  <c:v>0.40300000000000002</c:v>
                </c:pt>
                <c:pt idx="5">
                  <c:v>4.7000000000000014E-2</c:v>
                </c:pt>
              </c:numCache>
            </c:numRef>
          </c:val>
        </c:ser>
        <c:dLbls>
          <c:showLegendKey val="0"/>
          <c:showVal val="0"/>
          <c:showCatName val="0"/>
          <c:showSerName val="0"/>
          <c:showPercent val="0"/>
          <c:showBubbleSize val="0"/>
        </c:dLbls>
        <c:gapWidth val="150"/>
        <c:axId val="92444544"/>
        <c:axId val="92446080"/>
      </c:barChart>
      <c:catAx>
        <c:axId val="92444544"/>
        <c:scaling>
          <c:orientation val="maxMin"/>
        </c:scaling>
        <c:delete val="0"/>
        <c:axPos val="l"/>
        <c:majorTickMark val="out"/>
        <c:minorTickMark val="none"/>
        <c:tickLblPos val="nextTo"/>
        <c:crossAx val="92446080"/>
        <c:crosses val="autoZero"/>
        <c:auto val="1"/>
        <c:lblAlgn val="ctr"/>
        <c:lblOffset val="100"/>
        <c:noMultiLvlLbl val="0"/>
      </c:catAx>
      <c:valAx>
        <c:axId val="92446080"/>
        <c:scaling>
          <c:orientation val="minMax"/>
        </c:scaling>
        <c:delete val="0"/>
        <c:axPos val="t"/>
        <c:majorGridlines/>
        <c:numFmt formatCode="0.0%" sourceLinked="1"/>
        <c:majorTickMark val="out"/>
        <c:minorTickMark val="none"/>
        <c:tickLblPos val="nextTo"/>
        <c:crossAx val="92444544"/>
        <c:crosses val="autoZero"/>
        <c:crossBetween val="between"/>
      </c:valAx>
    </c:plotArea>
    <c:legend>
      <c:legendPos val="r"/>
      <c:layout>
        <c:manualLayout>
          <c:xMode val="edge"/>
          <c:yMode val="edge"/>
          <c:x val="0.86661017538370799"/>
          <c:y val="0.392363454568179"/>
          <c:w val="0.11950096469729345"/>
          <c:h val="0.35416166729158882"/>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3"/>
          <c:order val="0"/>
          <c:tx>
            <c:strRef>
              <c:f>Arkusz1!$E$402</c:f>
              <c:strCache>
                <c:ptCount val="1"/>
                <c:pt idx="0">
                  <c:v>mieszkanie w mieście, pracowanie na wsi</c:v>
                </c:pt>
              </c:strCache>
            </c:strRef>
          </c:tx>
          <c:invertIfNegative val="0"/>
          <c:cat>
            <c:strRef>
              <c:f>Arkusz1!$A$403:$A$404</c:f>
              <c:strCache>
                <c:ptCount val="2"/>
                <c:pt idx="0">
                  <c:v>uczeń</c:v>
                </c:pt>
                <c:pt idx="1">
                  <c:v>student</c:v>
                </c:pt>
              </c:strCache>
            </c:strRef>
          </c:cat>
          <c:val>
            <c:numRef>
              <c:f>Arkusz1!$E$403:$E$404</c:f>
              <c:numCache>
                <c:formatCode>0.0%</c:formatCode>
                <c:ptCount val="2"/>
                <c:pt idx="0">
                  <c:v>1.4E-2</c:v>
                </c:pt>
                <c:pt idx="1">
                  <c:v>7.0000000000000088E-3</c:v>
                </c:pt>
              </c:numCache>
            </c:numRef>
          </c:val>
        </c:ser>
        <c:ser>
          <c:idx val="2"/>
          <c:order val="1"/>
          <c:tx>
            <c:strRef>
              <c:f>Arkusz1!$D$402</c:f>
              <c:strCache>
                <c:ptCount val="1"/>
                <c:pt idx="0">
                  <c:v>mieszkanie i pracowanie w mieście</c:v>
                </c:pt>
              </c:strCache>
            </c:strRef>
          </c:tx>
          <c:invertIfNegative val="0"/>
          <c:cat>
            <c:strRef>
              <c:f>Arkusz1!$A$403:$A$404</c:f>
              <c:strCache>
                <c:ptCount val="2"/>
                <c:pt idx="0">
                  <c:v>uczeń</c:v>
                </c:pt>
                <c:pt idx="1">
                  <c:v>student</c:v>
                </c:pt>
              </c:strCache>
            </c:strRef>
          </c:cat>
          <c:val>
            <c:numRef>
              <c:f>Arkusz1!$D$403:$D$404</c:f>
              <c:numCache>
                <c:formatCode>0.0%</c:formatCode>
                <c:ptCount val="2"/>
                <c:pt idx="0">
                  <c:v>0.32600000000000057</c:v>
                </c:pt>
                <c:pt idx="1">
                  <c:v>0.47500000000000031</c:v>
                </c:pt>
              </c:numCache>
            </c:numRef>
          </c:val>
        </c:ser>
        <c:ser>
          <c:idx val="1"/>
          <c:order val="2"/>
          <c:tx>
            <c:strRef>
              <c:f>Arkusz1!$C$402</c:f>
              <c:strCache>
                <c:ptCount val="1"/>
                <c:pt idx="0">
                  <c:v>mieszkanie na wsi, pracowanie w mieście</c:v>
                </c:pt>
              </c:strCache>
            </c:strRef>
          </c:tx>
          <c:invertIfNegative val="0"/>
          <c:cat>
            <c:strRef>
              <c:f>Arkusz1!$A$403:$A$404</c:f>
              <c:strCache>
                <c:ptCount val="2"/>
                <c:pt idx="0">
                  <c:v>uczeń</c:v>
                </c:pt>
                <c:pt idx="1">
                  <c:v>student</c:v>
                </c:pt>
              </c:strCache>
            </c:strRef>
          </c:cat>
          <c:val>
            <c:numRef>
              <c:f>Arkusz1!$C$403:$C$404</c:f>
              <c:numCache>
                <c:formatCode>0.0%</c:formatCode>
                <c:ptCount val="2"/>
                <c:pt idx="0">
                  <c:v>0.42600000000000032</c:v>
                </c:pt>
                <c:pt idx="1">
                  <c:v>0.42200000000000032</c:v>
                </c:pt>
              </c:numCache>
            </c:numRef>
          </c:val>
        </c:ser>
        <c:ser>
          <c:idx val="0"/>
          <c:order val="3"/>
          <c:tx>
            <c:strRef>
              <c:f>Arkusz1!$B$402</c:f>
              <c:strCache>
                <c:ptCount val="1"/>
                <c:pt idx="0">
                  <c:v>mieszkanie i pracowanie na wsi</c:v>
                </c:pt>
              </c:strCache>
            </c:strRef>
          </c:tx>
          <c:invertIfNegative val="0"/>
          <c:cat>
            <c:strRef>
              <c:f>Arkusz1!$A$403:$A$404</c:f>
              <c:strCache>
                <c:ptCount val="2"/>
                <c:pt idx="0">
                  <c:v>uczeń</c:v>
                </c:pt>
                <c:pt idx="1">
                  <c:v>student</c:v>
                </c:pt>
              </c:strCache>
            </c:strRef>
          </c:cat>
          <c:val>
            <c:numRef>
              <c:f>Arkusz1!$B$403:$B$404</c:f>
              <c:numCache>
                <c:formatCode>0.0%</c:formatCode>
                <c:ptCount val="2"/>
                <c:pt idx="0">
                  <c:v>0.23500000000000001</c:v>
                </c:pt>
                <c:pt idx="1">
                  <c:v>9.6000000000000002E-2</c:v>
                </c:pt>
              </c:numCache>
            </c:numRef>
          </c:val>
        </c:ser>
        <c:dLbls>
          <c:showLegendKey val="0"/>
          <c:showVal val="1"/>
          <c:showCatName val="0"/>
          <c:showSerName val="0"/>
          <c:showPercent val="0"/>
          <c:showBubbleSize val="0"/>
        </c:dLbls>
        <c:gapWidth val="150"/>
        <c:overlap val="100"/>
        <c:axId val="92519424"/>
        <c:axId val="92533504"/>
      </c:barChart>
      <c:catAx>
        <c:axId val="92519424"/>
        <c:scaling>
          <c:orientation val="minMax"/>
        </c:scaling>
        <c:delete val="0"/>
        <c:axPos val="b"/>
        <c:majorTickMark val="out"/>
        <c:minorTickMark val="none"/>
        <c:tickLblPos val="nextTo"/>
        <c:crossAx val="92533504"/>
        <c:crosses val="autoZero"/>
        <c:auto val="1"/>
        <c:lblAlgn val="ctr"/>
        <c:lblOffset val="100"/>
        <c:noMultiLvlLbl val="0"/>
      </c:catAx>
      <c:valAx>
        <c:axId val="92533504"/>
        <c:scaling>
          <c:orientation val="minMax"/>
          <c:max val="1"/>
        </c:scaling>
        <c:delete val="0"/>
        <c:axPos val="l"/>
        <c:majorGridlines/>
        <c:numFmt formatCode="0.0%" sourceLinked="1"/>
        <c:majorTickMark val="out"/>
        <c:minorTickMark val="none"/>
        <c:tickLblPos val="nextTo"/>
        <c:crossAx val="92519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Rodzaj gminy</c:v>
                </c:pt>
              </c:strCache>
            </c:strRef>
          </c:tx>
          <c:explosion val="25"/>
          <c:dLbls>
            <c:txPr>
              <a:bodyPr/>
              <a:lstStyle/>
              <a:p>
                <a:pPr>
                  <a:defRPr sz="1100"/>
                </a:pPr>
                <a:endParaRPr lang="pl-PL"/>
              </a:p>
            </c:txPr>
            <c:showLegendKey val="0"/>
            <c:showVal val="1"/>
            <c:showCatName val="0"/>
            <c:showSerName val="0"/>
            <c:showPercent val="0"/>
            <c:showBubbleSize val="0"/>
            <c:showLeaderLines val="1"/>
          </c:dLbls>
          <c:cat>
            <c:strRef>
              <c:f>Arkusz1!$A$2:$A$3</c:f>
              <c:strCache>
                <c:ptCount val="2"/>
                <c:pt idx="0">
                  <c:v>wiejska</c:v>
                </c:pt>
                <c:pt idx="1">
                  <c:v>wiejsko - miejska (obszar wiejski)</c:v>
                </c:pt>
              </c:strCache>
            </c:strRef>
          </c:cat>
          <c:val>
            <c:numRef>
              <c:f>Arkusz1!$B$2:$B$3</c:f>
              <c:numCache>
                <c:formatCode>0.0%</c:formatCode>
                <c:ptCount val="2"/>
                <c:pt idx="0">
                  <c:v>0.628000000000001</c:v>
                </c:pt>
                <c:pt idx="1">
                  <c:v>0.37200000000000044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a:pPr>
          <a:endParaRPr lang="pl-PL"/>
        </a:p>
      </c:txPr>
    </c:legend>
    <c:plotVisOnly val="1"/>
    <c:dispBlanksAs val="zero"/>
    <c:showDLblsOverMax val="0"/>
  </c:chart>
  <c:spPr>
    <a:ln>
      <a:solidFill>
        <a:sysClr val="windowText" lastClr="000000"/>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Miejscowość</c:v>
                </c:pt>
              </c:strCache>
            </c:strRef>
          </c:tx>
          <c:explosion val="25"/>
          <c:dLbls>
            <c:txPr>
              <a:bodyPr/>
              <a:lstStyle/>
              <a:p>
                <a:pPr>
                  <a:defRPr sz="1100"/>
                </a:pPr>
                <a:endParaRPr lang="pl-PL"/>
              </a:p>
            </c:txPr>
            <c:showLegendKey val="0"/>
            <c:showVal val="1"/>
            <c:showCatName val="0"/>
            <c:showSerName val="0"/>
            <c:showPercent val="0"/>
            <c:showBubbleSize val="0"/>
            <c:showLeaderLines val="1"/>
          </c:dLbls>
          <c:cat>
            <c:strRef>
              <c:f>Arkusz1!$A$2:$A$3</c:f>
              <c:strCache>
                <c:ptCount val="2"/>
                <c:pt idx="0">
                  <c:v>centralna</c:v>
                </c:pt>
                <c:pt idx="1">
                  <c:v>peryferyjna</c:v>
                </c:pt>
              </c:strCache>
            </c:strRef>
          </c:cat>
          <c:val>
            <c:numRef>
              <c:f>Arkusz1!$B$2:$B$3</c:f>
              <c:numCache>
                <c:formatCode>0.0%</c:formatCode>
                <c:ptCount val="2"/>
                <c:pt idx="0">
                  <c:v>0.30600000000000038</c:v>
                </c:pt>
                <c:pt idx="1">
                  <c:v>0.69399999999999995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a:pPr>
          <a:endParaRPr lang="pl-PL"/>
        </a:p>
      </c:txPr>
    </c:legend>
    <c:plotVisOnly val="1"/>
    <c:dispBlanksAs val="zero"/>
    <c:showDLblsOverMax val="0"/>
  </c:chart>
  <c:spPr>
    <a:ln>
      <a:solidFill>
        <a:sysClr val="windowText" lastClr="000000"/>
      </a:solid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v>Odległośc od miasta wojewódzkiego</c:v>
          </c:tx>
          <c:explosion val="25"/>
          <c:dLbls>
            <c:txPr>
              <a:bodyPr/>
              <a:lstStyle/>
              <a:p>
                <a:pPr>
                  <a:defRPr sz="1100"/>
                </a:pPr>
                <a:endParaRPr lang="pl-PL"/>
              </a:p>
            </c:txPr>
            <c:showLegendKey val="0"/>
            <c:showVal val="1"/>
            <c:showCatName val="0"/>
            <c:showSerName val="0"/>
            <c:showPercent val="0"/>
            <c:showBubbleSize val="0"/>
            <c:showLeaderLines val="1"/>
          </c:dLbls>
          <c:cat>
            <c:strRef>
              <c:f>Arkusz1!$G$22:$G$24</c:f>
              <c:strCache>
                <c:ptCount val="3"/>
                <c:pt idx="0">
                  <c:v>mała</c:v>
                </c:pt>
                <c:pt idx="1">
                  <c:v>średnia</c:v>
                </c:pt>
                <c:pt idx="2">
                  <c:v>duża</c:v>
                </c:pt>
              </c:strCache>
            </c:strRef>
          </c:cat>
          <c:val>
            <c:numRef>
              <c:f>Arkusz1!$H$22:$H$24</c:f>
              <c:numCache>
                <c:formatCode>0.0%</c:formatCode>
                <c:ptCount val="3"/>
                <c:pt idx="0">
                  <c:v>0.15469613259668547</c:v>
                </c:pt>
                <c:pt idx="1">
                  <c:v>0.34254143646408824</c:v>
                </c:pt>
                <c:pt idx="2">
                  <c:v>0.50165745856353705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50"/>
          </a:pPr>
          <a:endParaRPr lang="pl-PL"/>
        </a:p>
      </c:txPr>
    </c:legend>
    <c:plotVisOnly val="1"/>
    <c:dispBlanksAs val="zero"/>
    <c:showDLblsOverMax val="0"/>
  </c:chart>
  <c:spPr>
    <a:ln>
      <a:solidFill>
        <a:sysClr val="windowText" lastClr="000000"/>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barChart>
        <c:barDir val="col"/>
        <c:grouping val="clustered"/>
        <c:varyColors val="0"/>
        <c:ser>
          <c:idx val="0"/>
          <c:order val="0"/>
          <c:tx>
            <c:v>Atrakcyjność inwestycyjna podregionu dla działalności przemysłowej</c:v>
          </c:tx>
          <c:invertIfNegative val="0"/>
          <c:dLbls>
            <c:showLegendKey val="0"/>
            <c:showVal val="1"/>
            <c:showCatName val="0"/>
            <c:showSerName val="0"/>
            <c:showPercent val="0"/>
            <c:showBubbleSize val="0"/>
            <c:showLeaderLines val="0"/>
          </c:dLbls>
          <c:cat>
            <c:strRef>
              <c:f>Arkusz1!$G$31:$G$35</c:f>
              <c:strCache>
                <c:ptCount val="5"/>
                <c:pt idx="0">
                  <c:v>najniższa</c:v>
                </c:pt>
                <c:pt idx="1">
                  <c:v>niska</c:v>
                </c:pt>
                <c:pt idx="2">
                  <c:v>przeciętna</c:v>
                </c:pt>
                <c:pt idx="3">
                  <c:v>wysoka</c:v>
                </c:pt>
                <c:pt idx="4">
                  <c:v>najwyższa</c:v>
                </c:pt>
              </c:strCache>
            </c:strRef>
          </c:cat>
          <c:val>
            <c:numRef>
              <c:f>Arkusz1!$H$31:$H$35</c:f>
              <c:numCache>
                <c:formatCode>0.0%</c:formatCode>
                <c:ptCount val="5"/>
                <c:pt idx="0">
                  <c:v>0.20220994475138152</c:v>
                </c:pt>
                <c:pt idx="1">
                  <c:v>0.48729281767955857</c:v>
                </c:pt>
                <c:pt idx="2">
                  <c:v>0.15027624309392296</c:v>
                </c:pt>
                <c:pt idx="3">
                  <c:v>1.215469613259665E-2</c:v>
                </c:pt>
                <c:pt idx="4">
                  <c:v>0.14696132596685091</c:v>
                </c:pt>
              </c:numCache>
            </c:numRef>
          </c:val>
        </c:ser>
        <c:dLbls>
          <c:showLegendKey val="0"/>
          <c:showVal val="0"/>
          <c:showCatName val="0"/>
          <c:showSerName val="0"/>
          <c:showPercent val="0"/>
          <c:showBubbleSize val="0"/>
        </c:dLbls>
        <c:gapWidth val="150"/>
        <c:axId val="90910720"/>
        <c:axId val="90912256"/>
      </c:barChart>
      <c:catAx>
        <c:axId val="90910720"/>
        <c:scaling>
          <c:orientation val="minMax"/>
        </c:scaling>
        <c:delete val="0"/>
        <c:axPos val="b"/>
        <c:majorTickMark val="out"/>
        <c:minorTickMark val="none"/>
        <c:tickLblPos val="nextTo"/>
        <c:crossAx val="90912256"/>
        <c:crosses val="autoZero"/>
        <c:auto val="1"/>
        <c:lblAlgn val="ctr"/>
        <c:lblOffset val="100"/>
        <c:noMultiLvlLbl val="0"/>
      </c:catAx>
      <c:valAx>
        <c:axId val="90912256"/>
        <c:scaling>
          <c:orientation val="minMax"/>
        </c:scaling>
        <c:delete val="0"/>
        <c:axPos val="l"/>
        <c:majorGridlines/>
        <c:numFmt formatCode="0.0%" sourceLinked="1"/>
        <c:majorTickMark val="out"/>
        <c:minorTickMark val="none"/>
        <c:tickLblPos val="nextTo"/>
        <c:crossAx val="90910720"/>
        <c:crosses val="autoZero"/>
        <c:crossBetween val="between"/>
      </c:valAx>
    </c:plotArea>
    <c:plotVisOnly val="1"/>
    <c:dispBlanksAs val="gap"/>
    <c:showDLblsOverMax val="0"/>
  </c:chart>
  <c:spPr>
    <a:ln>
      <a:solidFill>
        <a:sysClr val="windowText" lastClr="000000"/>
      </a:solid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Arkusz1!$G$43:$G$47</c:f>
              <c:strCache>
                <c:ptCount val="5"/>
                <c:pt idx="0">
                  <c:v>najniższa</c:v>
                </c:pt>
                <c:pt idx="1">
                  <c:v>niska</c:v>
                </c:pt>
                <c:pt idx="2">
                  <c:v>przeciętna</c:v>
                </c:pt>
                <c:pt idx="3">
                  <c:v>wysoka</c:v>
                </c:pt>
                <c:pt idx="4">
                  <c:v>najwyższa</c:v>
                </c:pt>
              </c:strCache>
            </c:strRef>
          </c:cat>
          <c:val>
            <c:numRef>
              <c:f>Arkusz1!$H$43:$H$47</c:f>
              <c:numCache>
                <c:formatCode>0.0%</c:formatCode>
                <c:ptCount val="5"/>
                <c:pt idx="0">
                  <c:v>0.18121546961325971</c:v>
                </c:pt>
                <c:pt idx="1">
                  <c:v>0.482872928176796</c:v>
                </c:pt>
                <c:pt idx="2">
                  <c:v>0.10718232044198925</c:v>
                </c:pt>
                <c:pt idx="3">
                  <c:v>7.18232044198895E-2</c:v>
                </c:pt>
                <c:pt idx="4">
                  <c:v>0.15580110497237595</c:v>
                </c:pt>
              </c:numCache>
            </c:numRef>
          </c:val>
        </c:ser>
        <c:dLbls>
          <c:showLegendKey val="0"/>
          <c:showVal val="0"/>
          <c:showCatName val="0"/>
          <c:showSerName val="0"/>
          <c:showPercent val="0"/>
          <c:showBubbleSize val="0"/>
        </c:dLbls>
        <c:gapWidth val="150"/>
        <c:axId val="90932352"/>
        <c:axId val="90933888"/>
      </c:barChart>
      <c:catAx>
        <c:axId val="90932352"/>
        <c:scaling>
          <c:orientation val="minMax"/>
        </c:scaling>
        <c:delete val="0"/>
        <c:axPos val="b"/>
        <c:majorTickMark val="out"/>
        <c:minorTickMark val="none"/>
        <c:tickLblPos val="nextTo"/>
        <c:crossAx val="90933888"/>
        <c:crosses val="autoZero"/>
        <c:auto val="1"/>
        <c:lblAlgn val="ctr"/>
        <c:lblOffset val="100"/>
        <c:noMultiLvlLbl val="0"/>
      </c:catAx>
      <c:valAx>
        <c:axId val="90933888"/>
        <c:scaling>
          <c:orientation val="minMax"/>
        </c:scaling>
        <c:delete val="0"/>
        <c:axPos val="l"/>
        <c:majorGridlines/>
        <c:numFmt formatCode="0.0%" sourceLinked="1"/>
        <c:majorTickMark val="out"/>
        <c:minorTickMark val="none"/>
        <c:tickLblPos val="nextTo"/>
        <c:crossAx val="90932352"/>
        <c:crosses val="autoZero"/>
        <c:crossBetween val="between"/>
      </c:valAx>
    </c:plotArea>
    <c:plotVisOnly val="1"/>
    <c:dispBlanksAs val="gap"/>
    <c:showDLblsOverMax val="0"/>
  </c:chart>
  <c:spPr>
    <a:ln>
      <a:solidFill>
        <a:sysClr val="windowText" lastClr="000000"/>
      </a:solid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Arkusz1!$G$55:$G$59</c:f>
              <c:strCache>
                <c:ptCount val="5"/>
                <c:pt idx="0">
                  <c:v>najniższa</c:v>
                </c:pt>
                <c:pt idx="1">
                  <c:v>niska</c:v>
                </c:pt>
                <c:pt idx="2">
                  <c:v>przeciętna</c:v>
                </c:pt>
                <c:pt idx="3">
                  <c:v>wysoka</c:v>
                </c:pt>
                <c:pt idx="4">
                  <c:v>najwyższa</c:v>
                </c:pt>
              </c:strCache>
            </c:strRef>
          </c:cat>
          <c:val>
            <c:numRef>
              <c:f>Arkusz1!$H$55:$H$59</c:f>
              <c:numCache>
                <c:formatCode>0.0%</c:formatCode>
                <c:ptCount val="5"/>
                <c:pt idx="0">
                  <c:v>0.12044198895027626</c:v>
                </c:pt>
                <c:pt idx="1">
                  <c:v>0.3292817679558025</c:v>
                </c:pt>
                <c:pt idx="2">
                  <c:v>0.39116022099447612</c:v>
                </c:pt>
                <c:pt idx="3">
                  <c:v>2.2099447513812234E-3</c:v>
                </c:pt>
                <c:pt idx="4">
                  <c:v>0.15580110497237595</c:v>
                </c:pt>
              </c:numCache>
            </c:numRef>
          </c:val>
        </c:ser>
        <c:dLbls>
          <c:showLegendKey val="0"/>
          <c:showVal val="0"/>
          <c:showCatName val="0"/>
          <c:showSerName val="0"/>
          <c:showPercent val="0"/>
          <c:showBubbleSize val="0"/>
        </c:dLbls>
        <c:gapWidth val="150"/>
        <c:axId val="92875008"/>
        <c:axId val="92880896"/>
      </c:barChart>
      <c:catAx>
        <c:axId val="92875008"/>
        <c:scaling>
          <c:orientation val="minMax"/>
        </c:scaling>
        <c:delete val="0"/>
        <c:axPos val="b"/>
        <c:majorTickMark val="out"/>
        <c:minorTickMark val="none"/>
        <c:tickLblPos val="nextTo"/>
        <c:crossAx val="92880896"/>
        <c:crosses val="autoZero"/>
        <c:auto val="1"/>
        <c:lblAlgn val="ctr"/>
        <c:lblOffset val="100"/>
        <c:noMultiLvlLbl val="0"/>
      </c:catAx>
      <c:valAx>
        <c:axId val="92880896"/>
        <c:scaling>
          <c:orientation val="minMax"/>
        </c:scaling>
        <c:delete val="0"/>
        <c:axPos val="l"/>
        <c:majorGridlines/>
        <c:numFmt formatCode="0.0%" sourceLinked="1"/>
        <c:majorTickMark val="out"/>
        <c:minorTickMark val="none"/>
        <c:tickLblPos val="nextTo"/>
        <c:crossAx val="92875008"/>
        <c:crosses val="autoZero"/>
        <c:crossBetween val="between"/>
      </c:valAx>
    </c:plotArea>
    <c:plotVisOnly val="1"/>
    <c:dispBlanksAs val="gap"/>
    <c:showDLblsOverMax val="0"/>
  </c:chart>
  <c:spPr>
    <a:ln>
      <a:solidFill>
        <a:sysClr val="windowText" lastClr="000000"/>
      </a:solid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55293088363977"/>
          <c:y val="0.12889232595925507"/>
          <c:w val="0.59477673355346761"/>
          <c:h val="0.82745688038995058"/>
        </c:manualLayout>
      </c:layout>
      <c:barChart>
        <c:barDir val="bar"/>
        <c:grouping val="clustered"/>
        <c:varyColors val="0"/>
        <c:ser>
          <c:idx val="0"/>
          <c:order val="0"/>
          <c:tx>
            <c:strRef>
              <c:f>Arkusz1!$B$1</c:f>
              <c:strCache>
                <c:ptCount val="1"/>
                <c:pt idx="0">
                  <c:v>Niski poziom przedsiębiorczości</c:v>
                </c:pt>
              </c:strCache>
            </c:strRef>
          </c:tx>
          <c:invertIfNegative val="0"/>
          <c:dLbls>
            <c:showLegendKey val="0"/>
            <c:showVal val="1"/>
            <c:showCatName val="0"/>
            <c:showSerName val="0"/>
            <c:showPercent val="0"/>
            <c:showBubbleSize val="0"/>
            <c:showLeaderLines val="0"/>
          </c:dLbls>
          <c:cat>
            <c:strRef>
              <c:f>Arkusz1!$A$2:$A$4</c:f>
              <c:strCache>
                <c:ptCount val="3"/>
                <c:pt idx="0">
                  <c:v>Niski potencjał</c:v>
                </c:pt>
                <c:pt idx="1">
                  <c:v>Przeciętny potencjał</c:v>
                </c:pt>
                <c:pt idx="2">
                  <c:v>Wysoki potencjał</c:v>
                </c:pt>
              </c:strCache>
            </c:strRef>
          </c:cat>
          <c:val>
            <c:numRef>
              <c:f>Arkusz1!$B$2:$B$4</c:f>
              <c:numCache>
                <c:formatCode>0.0%</c:formatCode>
                <c:ptCount val="3"/>
                <c:pt idx="0">
                  <c:v>0.15200000000000011</c:v>
                </c:pt>
                <c:pt idx="1">
                  <c:v>0.21300000000000011</c:v>
                </c:pt>
                <c:pt idx="2">
                  <c:v>0.2090000000000001</c:v>
                </c:pt>
              </c:numCache>
            </c:numRef>
          </c:val>
        </c:ser>
        <c:ser>
          <c:idx val="1"/>
          <c:order val="1"/>
          <c:tx>
            <c:strRef>
              <c:f>Arkusz1!$C$1</c:f>
              <c:strCache>
                <c:ptCount val="1"/>
                <c:pt idx="0">
                  <c:v>Średni poziom przedsiębiorczości</c:v>
                </c:pt>
              </c:strCache>
            </c:strRef>
          </c:tx>
          <c:invertIfNegative val="0"/>
          <c:dLbls>
            <c:showLegendKey val="0"/>
            <c:showVal val="1"/>
            <c:showCatName val="0"/>
            <c:showSerName val="0"/>
            <c:showPercent val="0"/>
            <c:showBubbleSize val="0"/>
            <c:showLeaderLines val="0"/>
          </c:dLbls>
          <c:cat>
            <c:strRef>
              <c:f>Arkusz1!$A$2:$A$4</c:f>
              <c:strCache>
                <c:ptCount val="3"/>
                <c:pt idx="0">
                  <c:v>Niski potencjał</c:v>
                </c:pt>
                <c:pt idx="1">
                  <c:v>Przeciętny potencjał</c:v>
                </c:pt>
                <c:pt idx="2">
                  <c:v>Wysoki potencjał</c:v>
                </c:pt>
              </c:strCache>
            </c:strRef>
          </c:cat>
          <c:val>
            <c:numRef>
              <c:f>Arkusz1!$C$2:$C$4</c:f>
              <c:numCache>
                <c:formatCode>0.0%</c:formatCode>
                <c:ptCount val="3"/>
                <c:pt idx="0">
                  <c:v>0.62900000000000045</c:v>
                </c:pt>
                <c:pt idx="1">
                  <c:v>0.53700000000000003</c:v>
                </c:pt>
                <c:pt idx="2">
                  <c:v>0.58299999999999996</c:v>
                </c:pt>
              </c:numCache>
            </c:numRef>
          </c:val>
        </c:ser>
        <c:ser>
          <c:idx val="2"/>
          <c:order val="2"/>
          <c:tx>
            <c:strRef>
              <c:f>Arkusz1!$D$1</c:f>
              <c:strCache>
                <c:ptCount val="1"/>
                <c:pt idx="0">
                  <c:v>Wysoki poziom przedsiębiorczości</c:v>
                </c:pt>
              </c:strCache>
            </c:strRef>
          </c:tx>
          <c:invertIfNegative val="0"/>
          <c:dLbls>
            <c:showLegendKey val="0"/>
            <c:showVal val="1"/>
            <c:showCatName val="0"/>
            <c:showSerName val="0"/>
            <c:showPercent val="0"/>
            <c:showBubbleSize val="0"/>
            <c:showLeaderLines val="0"/>
          </c:dLbls>
          <c:cat>
            <c:strRef>
              <c:f>Arkusz1!$A$2:$A$4</c:f>
              <c:strCache>
                <c:ptCount val="3"/>
                <c:pt idx="0">
                  <c:v>Niski potencjał</c:v>
                </c:pt>
                <c:pt idx="1">
                  <c:v>Przeciętny potencjał</c:v>
                </c:pt>
                <c:pt idx="2">
                  <c:v>Wysoki potencjał</c:v>
                </c:pt>
              </c:strCache>
            </c:strRef>
          </c:cat>
          <c:val>
            <c:numRef>
              <c:f>Arkusz1!$D$2:$D$4</c:f>
              <c:numCache>
                <c:formatCode>0.0%</c:formatCode>
                <c:ptCount val="3"/>
                <c:pt idx="0">
                  <c:v>0.21900000000000011</c:v>
                </c:pt>
                <c:pt idx="1">
                  <c:v>0.25</c:v>
                </c:pt>
                <c:pt idx="2">
                  <c:v>0.2090000000000001</c:v>
                </c:pt>
              </c:numCache>
            </c:numRef>
          </c:val>
        </c:ser>
        <c:dLbls>
          <c:showLegendKey val="0"/>
          <c:showVal val="0"/>
          <c:showCatName val="0"/>
          <c:showSerName val="0"/>
          <c:showPercent val="0"/>
          <c:showBubbleSize val="0"/>
        </c:dLbls>
        <c:gapWidth val="150"/>
        <c:axId val="92919680"/>
        <c:axId val="92921216"/>
      </c:barChart>
      <c:catAx>
        <c:axId val="92919680"/>
        <c:scaling>
          <c:orientation val="maxMin"/>
        </c:scaling>
        <c:delete val="0"/>
        <c:axPos val="l"/>
        <c:majorTickMark val="out"/>
        <c:minorTickMark val="none"/>
        <c:tickLblPos val="nextTo"/>
        <c:crossAx val="92921216"/>
        <c:crosses val="autoZero"/>
        <c:auto val="1"/>
        <c:lblAlgn val="ctr"/>
        <c:lblOffset val="100"/>
        <c:noMultiLvlLbl val="0"/>
      </c:catAx>
      <c:valAx>
        <c:axId val="92921216"/>
        <c:scaling>
          <c:orientation val="minMax"/>
        </c:scaling>
        <c:delete val="0"/>
        <c:axPos val="t"/>
        <c:majorGridlines/>
        <c:numFmt formatCode="0.0%" sourceLinked="1"/>
        <c:majorTickMark val="out"/>
        <c:minorTickMark val="none"/>
        <c:tickLblPos val="nextTo"/>
        <c:crossAx val="92919680"/>
        <c:crosses val="autoZero"/>
        <c:crossBetween val="between"/>
      </c:valAx>
    </c:plotArea>
    <c:legend>
      <c:legendPos val="r"/>
      <c:layout>
        <c:manualLayout>
          <c:xMode val="edge"/>
          <c:yMode val="edge"/>
          <c:x val="0.79583185166370474"/>
          <c:y val="0.31299837520310025"/>
          <c:w val="0.19027923122512921"/>
          <c:h val="0.4946377952755908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stacked"/>
        <c:varyColors val="0"/>
        <c:ser>
          <c:idx val="0"/>
          <c:order val="0"/>
          <c:tx>
            <c:strRef>
              <c:f>Arkusz1!$B$1</c:f>
              <c:strCache>
                <c:ptCount val="1"/>
                <c:pt idx="0">
                  <c:v>TAK</c:v>
                </c:pt>
              </c:strCache>
            </c:strRef>
          </c:tx>
          <c:spPr>
            <a:solidFill>
              <a:schemeClr val="accent2"/>
            </a:solidFill>
          </c:spPr>
          <c:invertIfNegative val="0"/>
          <c:dLbls>
            <c:txPr>
              <a:bodyPr/>
              <a:lstStyle/>
              <a:p>
                <a:pPr>
                  <a:defRPr sz="1200" b="1"/>
                </a:pPr>
                <a:endParaRPr lang="pl-PL"/>
              </a:p>
            </c:txPr>
            <c:showLegendKey val="0"/>
            <c:showVal val="1"/>
            <c:showCatName val="0"/>
            <c:showSerName val="0"/>
            <c:showPercent val="0"/>
            <c:showBubbleSize val="0"/>
            <c:showLeaderLines val="0"/>
          </c:dLbls>
          <c:cat>
            <c:strRef>
              <c:f>Arkusz1!$A$2:$A$3</c:f>
              <c:strCache>
                <c:ptCount val="2"/>
                <c:pt idx="0">
                  <c:v>gmina wiejska</c:v>
                </c:pt>
                <c:pt idx="1">
                  <c:v>gmina wiejsko-miejska</c:v>
                </c:pt>
              </c:strCache>
            </c:strRef>
          </c:cat>
          <c:val>
            <c:numRef>
              <c:f>Arkusz1!$B$2:$B$3</c:f>
              <c:numCache>
                <c:formatCode>0.0%</c:formatCode>
                <c:ptCount val="2"/>
                <c:pt idx="0">
                  <c:v>0.24000000000000021</c:v>
                </c:pt>
                <c:pt idx="1">
                  <c:v>0.23900000000000021</c:v>
                </c:pt>
              </c:numCache>
            </c:numRef>
          </c:val>
        </c:ser>
        <c:ser>
          <c:idx val="1"/>
          <c:order val="1"/>
          <c:tx>
            <c:strRef>
              <c:f>Arkusz1!$C$1</c:f>
              <c:strCache>
                <c:ptCount val="1"/>
                <c:pt idx="0">
                  <c:v>NIE</c:v>
                </c:pt>
              </c:strCache>
            </c:strRef>
          </c:tx>
          <c:invertIfNegative val="0"/>
          <c:dLbls>
            <c:txPr>
              <a:bodyPr/>
              <a:lstStyle/>
              <a:p>
                <a:pPr>
                  <a:defRPr sz="1200" b="1"/>
                </a:pPr>
                <a:endParaRPr lang="pl-PL"/>
              </a:p>
            </c:txPr>
            <c:showLegendKey val="0"/>
            <c:showVal val="1"/>
            <c:showCatName val="0"/>
            <c:showSerName val="0"/>
            <c:showPercent val="0"/>
            <c:showBubbleSize val="0"/>
            <c:showLeaderLines val="0"/>
          </c:dLbls>
          <c:cat>
            <c:strRef>
              <c:f>Arkusz1!$A$2:$A$3</c:f>
              <c:strCache>
                <c:ptCount val="2"/>
                <c:pt idx="0">
                  <c:v>gmina wiejska</c:v>
                </c:pt>
                <c:pt idx="1">
                  <c:v>gmina wiejsko-miejska</c:v>
                </c:pt>
              </c:strCache>
            </c:strRef>
          </c:cat>
          <c:val>
            <c:numRef>
              <c:f>Arkusz1!$C$2:$C$3</c:f>
              <c:numCache>
                <c:formatCode>0.0%</c:formatCode>
                <c:ptCount val="2"/>
                <c:pt idx="0">
                  <c:v>0.76000000000000345</c:v>
                </c:pt>
                <c:pt idx="1">
                  <c:v>0.76100000000000345</c:v>
                </c:pt>
              </c:numCache>
            </c:numRef>
          </c:val>
        </c:ser>
        <c:dLbls>
          <c:showLegendKey val="0"/>
          <c:showVal val="0"/>
          <c:showCatName val="0"/>
          <c:showSerName val="0"/>
          <c:showPercent val="0"/>
          <c:showBubbleSize val="0"/>
        </c:dLbls>
        <c:gapWidth val="150"/>
        <c:overlap val="100"/>
        <c:axId val="87519616"/>
        <c:axId val="87521152"/>
      </c:barChart>
      <c:catAx>
        <c:axId val="87519616"/>
        <c:scaling>
          <c:orientation val="minMax"/>
        </c:scaling>
        <c:delete val="0"/>
        <c:axPos val="b"/>
        <c:majorTickMark val="out"/>
        <c:minorTickMark val="none"/>
        <c:tickLblPos val="nextTo"/>
        <c:txPr>
          <a:bodyPr/>
          <a:lstStyle/>
          <a:p>
            <a:pPr>
              <a:defRPr b="1"/>
            </a:pPr>
            <a:endParaRPr lang="pl-PL"/>
          </a:p>
        </c:txPr>
        <c:crossAx val="87521152"/>
        <c:crosses val="autoZero"/>
        <c:auto val="1"/>
        <c:lblAlgn val="ctr"/>
        <c:lblOffset val="100"/>
        <c:noMultiLvlLbl val="0"/>
      </c:catAx>
      <c:valAx>
        <c:axId val="87521152"/>
        <c:scaling>
          <c:orientation val="minMax"/>
          <c:max val="1"/>
        </c:scaling>
        <c:delete val="0"/>
        <c:axPos val="l"/>
        <c:majorGridlines/>
        <c:numFmt formatCode="0.0%" sourceLinked="1"/>
        <c:majorTickMark val="out"/>
        <c:minorTickMark val="none"/>
        <c:tickLblPos val="nextTo"/>
        <c:txPr>
          <a:bodyPr/>
          <a:lstStyle/>
          <a:p>
            <a:pPr>
              <a:defRPr b="1"/>
            </a:pPr>
            <a:endParaRPr lang="pl-PL"/>
          </a:p>
        </c:txPr>
        <c:crossAx val="87519616"/>
        <c:crosses val="autoZero"/>
        <c:crossBetween val="between"/>
      </c:valAx>
    </c:plotArea>
    <c:legend>
      <c:legendPos val="r"/>
      <c:layout/>
      <c:overlay val="0"/>
      <c:txPr>
        <a:bodyPr/>
        <a:lstStyle/>
        <a:p>
          <a:pPr>
            <a:defRPr b="1"/>
          </a:pPr>
          <a:endParaRPr lang="pl-PL"/>
        </a:p>
      </c:txPr>
    </c:legend>
    <c:plotVisOnly val="1"/>
    <c:dispBlanksAs val="gap"/>
    <c:showDLblsOverMax val="0"/>
  </c:chart>
  <c:spPr>
    <a:ln>
      <a:solidFill>
        <a:sysClr val="windowText" lastClr="00000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0"/>
      <c:rotY val="0"/>
      <c:rAngAx val="0"/>
      <c:perspective val="0"/>
    </c:view3D>
    <c:floor>
      <c:thickness val="0"/>
    </c:floor>
    <c:sideWall>
      <c:thickness val="0"/>
    </c:sideWall>
    <c:backWall>
      <c:thickness val="0"/>
    </c:backWall>
    <c:plotArea>
      <c:layout/>
      <c:bar3DChart>
        <c:barDir val="bar"/>
        <c:grouping val="percentStacked"/>
        <c:varyColors val="0"/>
        <c:ser>
          <c:idx val="0"/>
          <c:order val="0"/>
          <c:tx>
            <c:strRef>
              <c:f>Arkusz1!$B$1</c:f>
              <c:strCache>
                <c:ptCount val="1"/>
                <c:pt idx="0">
                  <c:v>TAK</c:v>
                </c:pt>
              </c:strCache>
            </c:strRef>
          </c:tx>
          <c:spPr>
            <a:solidFill>
              <a:schemeClr val="accent2"/>
            </a:solidFill>
          </c:spPr>
          <c:invertIfNegative val="0"/>
          <c:dLbls>
            <c:txPr>
              <a:bodyPr/>
              <a:lstStyle/>
              <a:p>
                <a:pPr>
                  <a:defRPr sz="12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0.29200000000000031</c:v>
                </c:pt>
                <c:pt idx="1">
                  <c:v>0.15900000000000084</c:v>
                </c:pt>
              </c:numCache>
            </c:numRef>
          </c:val>
        </c:ser>
        <c:ser>
          <c:idx val="1"/>
          <c:order val="1"/>
          <c:tx>
            <c:strRef>
              <c:f>Arkusz1!$C$1</c:f>
              <c:strCache>
                <c:ptCount val="1"/>
                <c:pt idx="0">
                  <c:v>NIE</c:v>
                </c:pt>
              </c:strCache>
            </c:strRef>
          </c:tx>
          <c:invertIfNegative val="0"/>
          <c:dLbls>
            <c:txPr>
              <a:bodyPr/>
              <a:lstStyle/>
              <a:p>
                <a:pPr>
                  <a:defRPr sz="12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0.70800000000000063</c:v>
                </c:pt>
                <c:pt idx="1">
                  <c:v>0.84100000000000064</c:v>
                </c:pt>
              </c:numCache>
            </c:numRef>
          </c:val>
        </c:ser>
        <c:dLbls>
          <c:showLegendKey val="0"/>
          <c:showVal val="0"/>
          <c:showCatName val="0"/>
          <c:showSerName val="0"/>
          <c:showPercent val="0"/>
          <c:showBubbleSize val="0"/>
        </c:dLbls>
        <c:gapWidth val="150"/>
        <c:shape val="cylinder"/>
        <c:axId val="87559168"/>
        <c:axId val="87565056"/>
        <c:axId val="0"/>
      </c:bar3DChart>
      <c:catAx>
        <c:axId val="87559168"/>
        <c:scaling>
          <c:orientation val="maxMin"/>
        </c:scaling>
        <c:delete val="0"/>
        <c:axPos val="l"/>
        <c:majorTickMark val="out"/>
        <c:minorTickMark val="none"/>
        <c:tickLblPos val="nextTo"/>
        <c:txPr>
          <a:bodyPr/>
          <a:lstStyle/>
          <a:p>
            <a:pPr>
              <a:defRPr b="1"/>
            </a:pPr>
            <a:endParaRPr lang="pl-PL"/>
          </a:p>
        </c:txPr>
        <c:crossAx val="87565056"/>
        <c:crosses val="autoZero"/>
        <c:auto val="1"/>
        <c:lblAlgn val="ctr"/>
        <c:lblOffset val="100"/>
        <c:noMultiLvlLbl val="0"/>
      </c:catAx>
      <c:valAx>
        <c:axId val="87565056"/>
        <c:scaling>
          <c:orientation val="minMax"/>
        </c:scaling>
        <c:delete val="0"/>
        <c:axPos val="t"/>
        <c:numFmt formatCode="0%" sourceLinked="1"/>
        <c:majorTickMark val="out"/>
        <c:minorTickMark val="none"/>
        <c:tickLblPos val="nextTo"/>
        <c:txPr>
          <a:bodyPr/>
          <a:lstStyle/>
          <a:p>
            <a:pPr>
              <a:defRPr b="1"/>
            </a:pPr>
            <a:endParaRPr lang="pl-PL"/>
          </a:p>
        </c:txPr>
        <c:crossAx val="87559168"/>
        <c:crosses val="autoZero"/>
        <c:crossBetween val="between"/>
      </c:valAx>
    </c:plotArea>
    <c:legend>
      <c:legendPos val="r"/>
      <c:layout/>
      <c:overlay val="0"/>
      <c:txPr>
        <a:bodyPr/>
        <a:lstStyle/>
        <a:p>
          <a:pPr>
            <a:defRPr b="1"/>
          </a:pPr>
          <a:endParaRPr lang="pl-PL"/>
        </a:p>
      </c:txPr>
    </c:legend>
    <c:plotVisOnly val="1"/>
    <c:dispBlanksAs val="gap"/>
    <c:showDLblsOverMax val="0"/>
  </c:chart>
  <c:spPr>
    <a:ln>
      <a:solidFill>
        <a:sysClr val="windowText" lastClr="000000"/>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TAK</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Arkusz1!$A$2:$A$6</c:f>
              <c:strCache>
                <c:ptCount val="5"/>
                <c:pt idx="0">
                  <c:v>uczestniczył w zajęciach obowiązkowych</c:v>
                </c:pt>
                <c:pt idx="1">
                  <c:v>uczestniczył w zajęciach uzupełniających/zajęciach do wyboru</c:v>
                </c:pt>
                <c:pt idx="2">
                  <c:v>uczestniczył w zajęciach pozalekcyjnych</c:v>
                </c:pt>
                <c:pt idx="3">
                  <c:v>uczestniczył w innych zajęciach z zakresu przedsiębiorczości</c:v>
                </c:pt>
                <c:pt idx="4">
                  <c:v>nie uczestniczył w żadnych zajęciach z zakresu przedsiębiorczości</c:v>
                </c:pt>
              </c:strCache>
            </c:strRef>
          </c:cat>
          <c:val>
            <c:numRef>
              <c:f>Arkusz1!$B$2:$B$6</c:f>
              <c:numCache>
                <c:formatCode>0.0%</c:formatCode>
                <c:ptCount val="5"/>
                <c:pt idx="0">
                  <c:v>0.78700000000000003</c:v>
                </c:pt>
                <c:pt idx="1">
                  <c:v>0.11300000000000002</c:v>
                </c:pt>
                <c:pt idx="2">
                  <c:v>8.6000000000000035E-2</c:v>
                </c:pt>
                <c:pt idx="3">
                  <c:v>2.7000000000000111E-2</c:v>
                </c:pt>
                <c:pt idx="4">
                  <c:v>0.17900000000000021</c:v>
                </c:pt>
              </c:numCache>
            </c:numRef>
          </c:val>
        </c:ser>
        <c:dLbls>
          <c:showLegendKey val="0"/>
          <c:showVal val="0"/>
          <c:showCatName val="0"/>
          <c:showSerName val="0"/>
          <c:showPercent val="0"/>
          <c:showBubbleSize val="0"/>
        </c:dLbls>
        <c:gapWidth val="150"/>
        <c:axId val="85197952"/>
        <c:axId val="85199488"/>
      </c:barChart>
      <c:catAx>
        <c:axId val="85197952"/>
        <c:scaling>
          <c:orientation val="minMax"/>
        </c:scaling>
        <c:delete val="0"/>
        <c:axPos val="b"/>
        <c:majorTickMark val="out"/>
        <c:minorTickMark val="none"/>
        <c:tickLblPos val="nextTo"/>
        <c:txPr>
          <a:bodyPr/>
          <a:lstStyle/>
          <a:p>
            <a:pPr>
              <a:defRPr sz="700" b="1">
                <a:latin typeface="Times New Roman" pitchFamily="18" charset="0"/>
                <a:cs typeface="Times New Roman" pitchFamily="18" charset="0"/>
              </a:defRPr>
            </a:pPr>
            <a:endParaRPr lang="pl-PL"/>
          </a:p>
        </c:txPr>
        <c:crossAx val="85199488"/>
        <c:crosses val="autoZero"/>
        <c:auto val="1"/>
        <c:lblAlgn val="ctr"/>
        <c:lblOffset val="100"/>
        <c:noMultiLvlLbl val="0"/>
      </c:catAx>
      <c:valAx>
        <c:axId val="85199488"/>
        <c:scaling>
          <c:orientation val="minMax"/>
        </c:scaling>
        <c:delete val="0"/>
        <c:axPos val="l"/>
        <c:majorGridlines/>
        <c:numFmt formatCode="0.0%" sourceLinked="1"/>
        <c:majorTickMark val="out"/>
        <c:minorTickMark val="none"/>
        <c:tickLblPos val="nextTo"/>
        <c:txPr>
          <a:bodyPr/>
          <a:lstStyle/>
          <a:p>
            <a:pPr>
              <a:defRPr b="1"/>
            </a:pPr>
            <a:endParaRPr lang="pl-PL"/>
          </a:p>
        </c:txPr>
        <c:crossAx val="85197952"/>
        <c:crosses val="autoZero"/>
        <c:crossBetween val="between"/>
      </c:valAx>
    </c:plotArea>
    <c:plotVisOnly val="1"/>
    <c:dispBlanksAs val="gap"/>
    <c:showDLblsOverMax val="0"/>
  </c:chart>
  <c:spPr>
    <a:ln>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Uczeń</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Arkusz1!$A$2:$A$6</c:f>
              <c:strCache>
                <c:ptCount val="5"/>
                <c:pt idx="0">
                  <c:v>uczestniczył w zajęciach obowiązkowych</c:v>
                </c:pt>
                <c:pt idx="1">
                  <c:v>uczestniczył w zajęciach uzupełniających/zajęciach do wyboru</c:v>
                </c:pt>
                <c:pt idx="2">
                  <c:v>uczestniczył w zajęciach pozalekcyjnych</c:v>
                </c:pt>
                <c:pt idx="3">
                  <c:v>uczestniczył w innych zajęciach z zakresu przedsiębiorczości</c:v>
                </c:pt>
                <c:pt idx="4">
                  <c:v>nie uczestniczył w żadnych zajęciach z zakresu przedsiębiorczości</c:v>
                </c:pt>
              </c:strCache>
            </c:strRef>
          </c:cat>
          <c:val>
            <c:numRef>
              <c:f>Arkusz1!$B$2:$B$6</c:f>
              <c:numCache>
                <c:formatCode>0.0%</c:formatCode>
                <c:ptCount val="5"/>
                <c:pt idx="0">
                  <c:v>0.87300000000000266</c:v>
                </c:pt>
                <c:pt idx="1">
                  <c:v>0.15100000000000041</c:v>
                </c:pt>
                <c:pt idx="2">
                  <c:v>8.6000000000000021E-2</c:v>
                </c:pt>
                <c:pt idx="3">
                  <c:v>3.3000000000000002E-2</c:v>
                </c:pt>
                <c:pt idx="4">
                  <c:v>7.9000000000000334E-2</c:v>
                </c:pt>
              </c:numCache>
            </c:numRef>
          </c:val>
        </c:ser>
        <c:ser>
          <c:idx val="1"/>
          <c:order val="1"/>
          <c:tx>
            <c:strRef>
              <c:f>Arkusz1!$C$1</c:f>
              <c:strCache>
                <c:ptCount val="1"/>
                <c:pt idx="0">
                  <c:v>Student</c:v>
                </c:pt>
              </c:strCache>
            </c:strRef>
          </c:tx>
          <c:invertIfNegative val="0"/>
          <c:dLbls>
            <c:dLbl>
              <c:idx val="2"/>
              <c:layout>
                <c:manualLayout>
                  <c:x val="1.9841269841269944E-2"/>
                  <c:y val="3.7620907152638002E-2"/>
                </c:manualLayout>
              </c:layout>
              <c:tx>
                <c:rich>
                  <a:bodyPr/>
                  <a:lstStyle/>
                  <a:p>
                    <a:r>
                      <a:rPr lang="pl-PL" sz="900"/>
                      <a:t>nie</a:t>
                    </a:r>
                    <a:r>
                      <a:rPr lang="pl-PL" sz="900" baseline="0"/>
                      <a:t> dotyczy</a:t>
                    </a:r>
                    <a:endParaRPr lang="en-US" sz="900"/>
                  </a:p>
                </c:rich>
              </c:tx>
              <c:showLegendKey val="0"/>
              <c:showVal val="1"/>
              <c:showCatName val="0"/>
              <c:showSerName val="0"/>
              <c:showPercent val="0"/>
              <c:showBubbleSize val="0"/>
            </c:dLbl>
            <c:txPr>
              <a:bodyPr/>
              <a:lstStyle/>
              <a:p>
                <a:pPr>
                  <a:defRPr sz="1100" b="1"/>
                </a:pPr>
                <a:endParaRPr lang="pl-PL"/>
              </a:p>
            </c:txPr>
            <c:showLegendKey val="0"/>
            <c:showVal val="1"/>
            <c:showCatName val="0"/>
            <c:showSerName val="0"/>
            <c:showPercent val="0"/>
            <c:showBubbleSize val="0"/>
            <c:showLeaderLines val="0"/>
          </c:dLbls>
          <c:cat>
            <c:strRef>
              <c:f>Arkusz1!$A$2:$A$6</c:f>
              <c:strCache>
                <c:ptCount val="5"/>
                <c:pt idx="0">
                  <c:v>uczestniczył w zajęciach obowiązkowych</c:v>
                </c:pt>
                <c:pt idx="1">
                  <c:v>uczestniczył w zajęciach uzupełniających/zajęciach do wyboru</c:v>
                </c:pt>
                <c:pt idx="2">
                  <c:v>uczestniczył w zajęciach pozalekcyjnych</c:v>
                </c:pt>
                <c:pt idx="3">
                  <c:v>uczestniczył w innych zajęciach z zakresu przedsiębiorczości</c:v>
                </c:pt>
                <c:pt idx="4">
                  <c:v>nie uczestniczył w żadnych zajęciach z zakresu przedsiębiorczości</c:v>
                </c:pt>
              </c:strCache>
            </c:strRef>
          </c:cat>
          <c:val>
            <c:numRef>
              <c:f>Arkusz1!$C$2:$C$6</c:f>
              <c:numCache>
                <c:formatCode>0.0%</c:formatCode>
                <c:ptCount val="5"/>
                <c:pt idx="0">
                  <c:v>0.62300000000000266</c:v>
                </c:pt>
                <c:pt idx="1">
                  <c:v>3.9000000000000014E-2</c:v>
                </c:pt>
                <c:pt idx="2">
                  <c:v>0</c:v>
                </c:pt>
                <c:pt idx="3">
                  <c:v>1.6000000000000021E-2</c:v>
                </c:pt>
                <c:pt idx="4">
                  <c:v>0.37000000000000038</c:v>
                </c:pt>
              </c:numCache>
            </c:numRef>
          </c:val>
        </c:ser>
        <c:dLbls>
          <c:showLegendKey val="0"/>
          <c:showVal val="0"/>
          <c:showCatName val="0"/>
          <c:showSerName val="0"/>
          <c:showPercent val="0"/>
          <c:showBubbleSize val="0"/>
        </c:dLbls>
        <c:gapWidth val="150"/>
        <c:axId val="85249408"/>
        <c:axId val="87606400"/>
      </c:barChart>
      <c:catAx>
        <c:axId val="85249408"/>
        <c:scaling>
          <c:orientation val="minMax"/>
        </c:scaling>
        <c:delete val="0"/>
        <c:axPos val="b"/>
        <c:majorTickMark val="out"/>
        <c:minorTickMark val="none"/>
        <c:tickLblPos val="nextTo"/>
        <c:txPr>
          <a:bodyPr/>
          <a:lstStyle/>
          <a:p>
            <a:pPr>
              <a:defRPr sz="700" b="1">
                <a:latin typeface="Times New Roman" pitchFamily="18" charset="0"/>
                <a:cs typeface="Times New Roman" pitchFamily="18" charset="0"/>
              </a:defRPr>
            </a:pPr>
            <a:endParaRPr lang="pl-PL"/>
          </a:p>
        </c:txPr>
        <c:crossAx val="87606400"/>
        <c:crosses val="autoZero"/>
        <c:auto val="1"/>
        <c:lblAlgn val="ctr"/>
        <c:lblOffset val="100"/>
        <c:noMultiLvlLbl val="0"/>
      </c:catAx>
      <c:valAx>
        <c:axId val="87606400"/>
        <c:scaling>
          <c:orientation val="minMax"/>
        </c:scaling>
        <c:delete val="0"/>
        <c:axPos val="l"/>
        <c:majorGridlines/>
        <c:numFmt formatCode="0.0%" sourceLinked="1"/>
        <c:majorTickMark val="out"/>
        <c:minorTickMark val="none"/>
        <c:tickLblPos val="nextTo"/>
        <c:txPr>
          <a:bodyPr/>
          <a:lstStyle/>
          <a:p>
            <a:pPr>
              <a:defRPr b="1"/>
            </a:pPr>
            <a:endParaRPr lang="pl-PL"/>
          </a:p>
        </c:txPr>
        <c:crossAx val="85249408"/>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Zdecydowanie nie</c:v>
                </c:pt>
              </c:strCache>
            </c:strRef>
          </c:tx>
          <c:spPr>
            <a:solidFill>
              <a:srgbClr val="C0504D"/>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Arkusz1!$B$2:$B$3</c:f>
              <c:numCache>
                <c:formatCode>0.0%</c:formatCode>
                <c:ptCount val="2"/>
                <c:pt idx="0">
                  <c:v>1.7000000000000001E-2</c:v>
                </c:pt>
                <c:pt idx="1">
                  <c:v>1.0000000000000005E-2</c:v>
                </c:pt>
              </c:numCache>
            </c:numRef>
          </c:val>
        </c:ser>
        <c:ser>
          <c:idx val="1"/>
          <c:order val="1"/>
          <c:tx>
            <c:strRef>
              <c:f>Arkusz1!$C$1</c:f>
              <c:strCache>
                <c:ptCount val="1"/>
                <c:pt idx="0">
                  <c:v>Raczej nie</c:v>
                </c:pt>
              </c:strCache>
            </c:strRef>
          </c:tx>
          <c:spPr>
            <a:solidFill>
              <a:srgbClr val="92D050"/>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Arkusz1!$C$2:$C$3</c:f>
              <c:numCache>
                <c:formatCode>0.0%</c:formatCode>
                <c:ptCount val="2"/>
                <c:pt idx="0">
                  <c:v>0.16500000000000001</c:v>
                </c:pt>
                <c:pt idx="1">
                  <c:v>0.19400000000000001</c:v>
                </c:pt>
              </c:numCache>
            </c:numRef>
          </c:val>
        </c:ser>
        <c:ser>
          <c:idx val="2"/>
          <c:order val="2"/>
          <c:tx>
            <c:strRef>
              <c:f>Arkusz1!$D$1</c:f>
              <c:strCache>
                <c:ptCount val="1"/>
                <c:pt idx="0">
                  <c:v>Raczej tak</c:v>
                </c:pt>
              </c:strCache>
            </c:strRef>
          </c:tx>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Arkusz1!$D$2:$D$3</c:f>
              <c:numCache>
                <c:formatCode>0.0%</c:formatCode>
                <c:ptCount val="2"/>
                <c:pt idx="0">
                  <c:v>0.60900000000000065</c:v>
                </c:pt>
                <c:pt idx="1">
                  <c:v>0.65400000000000291</c:v>
                </c:pt>
              </c:numCache>
            </c:numRef>
          </c:val>
        </c:ser>
        <c:ser>
          <c:idx val="3"/>
          <c:order val="3"/>
          <c:tx>
            <c:strRef>
              <c:f>Arkusz1!$E$1</c:f>
              <c:strCache>
                <c:ptCount val="1"/>
                <c:pt idx="0">
                  <c:v>Zdecydowanie tak</c:v>
                </c:pt>
              </c:strCache>
            </c:strRef>
          </c:tx>
          <c:spPr>
            <a:solidFill>
              <a:srgbClr val="8064A2"/>
            </a:solidFill>
          </c:spPr>
          <c:invertIfNegative val="0"/>
          <c:dLbls>
            <c:txPr>
              <a:bodyPr/>
              <a:lstStyle/>
              <a:p>
                <a:pPr>
                  <a:defRPr sz="1100" b="1"/>
                </a:pPr>
                <a:endParaRPr lang="pl-PL"/>
              </a:p>
            </c:txPr>
            <c:showLegendKey val="0"/>
            <c:showVal val="1"/>
            <c:showCatName val="0"/>
            <c:showSerName val="0"/>
            <c:showPercent val="0"/>
            <c:showBubbleSize val="0"/>
            <c:showLeaderLines val="0"/>
          </c:dLbls>
          <c:cat>
            <c:strRef>
              <c:f>Arkusz1!$A$2:$A$3</c:f>
              <c:strCache>
                <c:ptCount val="2"/>
                <c:pt idx="0">
                  <c:v>Uczeń</c:v>
                </c:pt>
                <c:pt idx="1">
                  <c:v>Student</c:v>
                </c:pt>
              </c:strCache>
            </c:strRef>
          </c:cat>
          <c:val>
            <c:numRef>
              <c:f>Arkusz1!$E$2:$E$3</c:f>
              <c:numCache>
                <c:formatCode>0.0%</c:formatCode>
                <c:ptCount val="2"/>
                <c:pt idx="0">
                  <c:v>0.20900000000000021</c:v>
                </c:pt>
                <c:pt idx="1">
                  <c:v>0.14100000000000001</c:v>
                </c:pt>
              </c:numCache>
            </c:numRef>
          </c:val>
        </c:ser>
        <c:dLbls>
          <c:showLegendKey val="0"/>
          <c:showVal val="0"/>
          <c:showCatName val="0"/>
          <c:showSerName val="0"/>
          <c:showPercent val="0"/>
          <c:showBubbleSize val="0"/>
        </c:dLbls>
        <c:gapWidth val="150"/>
        <c:axId val="85148800"/>
        <c:axId val="85150336"/>
      </c:barChart>
      <c:catAx>
        <c:axId val="85148800"/>
        <c:scaling>
          <c:orientation val="minMax"/>
        </c:scaling>
        <c:delete val="0"/>
        <c:axPos val="b"/>
        <c:majorTickMark val="out"/>
        <c:minorTickMark val="none"/>
        <c:tickLblPos val="nextTo"/>
        <c:txPr>
          <a:bodyPr/>
          <a:lstStyle/>
          <a:p>
            <a:pPr>
              <a:defRPr sz="1000" b="1">
                <a:latin typeface="Times New Roman" pitchFamily="18" charset="0"/>
                <a:cs typeface="Times New Roman" pitchFamily="18" charset="0"/>
              </a:defRPr>
            </a:pPr>
            <a:endParaRPr lang="pl-PL"/>
          </a:p>
        </c:txPr>
        <c:crossAx val="85150336"/>
        <c:crosses val="autoZero"/>
        <c:auto val="1"/>
        <c:lblAlgn val="ctr"/>
        <c:lblOffset val="100"/>
        <c:noMultiLvlLbl val="0"/>
      </c:catAx>
      <c:valAx>
        <c:axId val="85150336"/>
        <c:scaling>
          <c:orientation val="minMax"/>
        </c:scaling>
        <c:delete val="0"/>
        <c:axPos val="l"/>
        <c:majorGridlines/>
        <c:numFmt formatCode="0.0%" sourceLinked="1"/>
        <c:majorTickMark val="out"/>
        <c:minorTickMark val="none"/>
        <c:tickLblPos val="nextTo"/>
        <c:txPr>
          <a:bodyPr/>
          <a:lstStyle/>
          <a:p>
            <a:pPr>
              <a:defRPr b="1"/>
            </a:pPr>
            <a:endParaRPr lang="pl-PL"/>
          </a:p>
        </c:txPr>
        <c:crossAx val="85148800"/>
        <c:crosses val="autoZero"/>
        <c:crossBetween val="between"/>
      </c:valAx>
    </c:plotArea>
    <c:legend>
      <c:legendPos val="t"/>
      <c:layout/>
      <c:overlay val="0"/>
      <c:txPr>
        <a:bodyPr/>
        <a:lstStyle/>
        <a:p>
          <a:pPr>
            <a:defRPr b="1"/>
          </a:pPr>
          <a:endParaRPr lang="pl-PL"/>
        </a:p>
      </c:txPr>
    </c:legend>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7BB100-1066-4538-AD52-280ED2C19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207</Pages>
  <Words>48014</Words>
  <Characters>288088</Characters>
  <Application>Microsoft Office Word</Application>
  <DocSecurity>0</DocSecurity>
  <Lines>2400</Lines>
  <Paragraphs>670</Paragraphs>
  <ScaleCrop>false</ScaleCrop>
  <HeadingPairs>
    <vt:vector size="2" baseType="variant">
      <vt:variant>
        <vt:lpstr>Tytuł</vt:lpstr>
      </vt:variant>
      <vt:variant>
        <vt:i4>1</vt:i4>
      </vt:variant>
    </vt:vector>
  </HeadingPairs>
  <TitlesOfParts>
    <vt:vector size="1" baseType="lpstr">
      <vt:lpstr>Uwarunkowania i mechanizmy zrównoważonego rozwoju na obszarach wiejskich – identyfikacja i ocena postaw młodzieży wiejskiej w zakresie przedsiębiorczości i innowacyjności oraz możliwości ich wykorzystania dla rozwoju lokalnego</vt:lpstr>
    </vt:vector>
  </TitlesOfParts>
  <Company>HP</Company>
  <LinksUpToDate>false</LinksUpToDate>
  <CharactersWithSpaces>335432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Uwarunkowania i mechanizmy zrównoważonego rozwoju na obszarach wiejskich – identyfikacja i ocena postaw młodzieży wiejskiej w zakresie przedsiębiorczości i innowacyjności oraz możliwości ich wykorzystania dla rozwoju lokalnego</dc:title>
  <dc:subject>Raport dotyczący opracowania i realizacji badań w ramach projektu flagowego „Zrównoważony rozwój obszarów wiejskich Strategii UE dla regionu Morza Bałtyckiego” </dc:subject>
  <dc:creator>Zespół badawczy Katedry Socjologii Wsi i Miasta Uniwersytet Łódzki</dc:creator>
  <cp:lastModifiedBy>Agata Markuszewska</cp:lastModifiedBy>
  <cp:revision>5</cp:revision>
  <cp:lastPrinted>2015-05-06T11:13:00Z</cp:lastPrinted>
  <dcterms:created xsi:type="dcterms:W3CDTF">2015-03-06T10:17:00Z</dcterms:created>
  <dcterms:modified xsi:type="dcterms:W3CDTF">2015-05-06T12:14:00Z</dcterms:modified>
</cp:coreProperties>
</file>