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E9" w:rsidRDefault="009E58B3" w:rsidP="001457E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268605</wp:posOffset>
            </wp:positionV>
            <wp:extent cx="2127885" cy="831850"/>
            <wp:effectExtent l="0" t="0" r="5715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271780</wp:posOffset>
            </wp:positionV>
            <wp:extent cx="1402080" cy="89535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7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235585</wp:posOffset>
            </wp:positionV>
            <wp:extent cx="1438275" cy="85852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A">
        <w:rPr>
          <w:color w:val="365F91" w:themeColor="accent1" w:themeShade="BF"/>
        </w:rPr>
        <w:t xml:space="preserve"> </w:t>
      </w:r>
      <w:r w:rsidR="001457E9">
        <w:rPr>
          <w:color w:val="365F91" w:themeColor="accent1" w:themeShade="BF"/>
        </w:rPr>
        <w:t xml:space="preserve">  </w:t>
      </w:r>
      <w:r w:rsidR="001457E9">
        <w:t xml:space="preserve">      </w:t>
      </w:r>
    </w:p>
    <w:p w:rsidR="001457E9" w:rsidRDefault="001457E9" w:rsidP="001457E9">
      <w:pPr>
        <w:rPr>
          <w:sz w:val="32"/>
          <w:szCs w:val="24"/>
        </w:rPr>
      </w:pPr>
      <w:r>
        <w:t xml:space="preserve">               </w:t>
      </w:r>
    </w:p>
    <w:p w:rsidR="001457E9" w:rsidRDefault="001457E9" w:rsidP="001457E9">
      <w:pPr>
        <w:spacing w:after="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457E9" w:rsidRDefault="001457E9" w:rsidP="001457E9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„Europejski Fundusz Rolny na rzecz Rozwoju Obszarów Wiejskich: Europa inwestująca w obszary wiejskie”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Instytucja Zarządzająca Programem Rozwoju Obszarów Wiejskich na lata 2014-2020 - Minister Rolnictwa i Rozwoju Wsi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00000A"/>
          <w:sz w:val="22"/>
          <w:szCs w:val="22"/>
        </w:rPr>
        <w:t>Harmonogram szkolenia:</w:t>
      </w:r>
      <w:bookmarkStart w:id="0" w:name="_GoBack"/>
      <w:bookmarkEnd w:id="0"/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 xml:space="preserve">I dzień: </w:t>
      </w:r>
    </w:p>
    <w:p w:rsidR="00A910B8" w:rsidRP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 xml:space="preserve">12.00 – 13.00 – zakwaterowanie uczestników szkoleniach, sprawy organizacyjne, przerwa kawowa powitalna – ciągła 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13.00 – 14.30 - Ogólna charakterystyka PROW 2014 -2020 ze szczególnym uwzględnieniem działań nakierowanych dla organizacji pozarządowych, m.in. Krajowa Sieć obszarów Wiejskich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14.30 – 16.00 – obiad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16.00 – 17.30 - Ogólna charakterystyka PROW 2014 -2020 ze szczególnym uwzględnieniem działań nakierowanych dla organizacji pozarządowych, m.in. Krajowa Sieć obszarów Wiejskich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17.30  -  19.45 -  Przykłady dobrych praktyk działań organizacji pozarządowych na obszarach wiejskich - w trakcie przerwa kawowa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20.00 – 21.00 – kolacja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 dzień</w:t>
      </w:r>
    </w:p>
    <w:p w:rsidR="00A910B8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color w:val="00000A"/>
          <w:sz w:val="22"/>
          <w:szCs w:val="22"/>
        </w:rPr>
        <w:t>8</w:t>
      </w: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.00 – 9.00 – śniadanie</w:t>
      </w:r>
      <w:r>
        <w:rPr>
          <w:rFonts w:ascii="Times New Roman" w:eastAsia="Tahoma" w:hAnsi="Times New Roman" w:cs="Times New Roman"/>
          <w:color w:val="00000A"/>
          <w:sz w:val="22"/>
          <w:szCs w:val="22"/>
        </w:rPr>
        <w:t>,</w:t>
      </w:r>
    </w:p>
    <w:p w:rsidR="00A910B8" w:rsidRPr="00A910B8" w:rsidRDefault="00A910B8" w:rsidP="00A910B8">
      <w:pPr>
        <w:shd w:val="clear" w:color="auto" w:fill="FFFFFF"/>
        <w:spacing w:line="360" w:lineRule="auto"/>
        <w:rPr>
          <w:rFonts w:ascii="Times New Roman" w:eastAsia="Tahoma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</w:p>
    <w:p w:rsidR="00A910B8" w:rsidRPr="00A910B8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sz w:val="22"/>
          <w:szCs w:val="24"/>
        </w:rPr>
      </w:pPr>
      <w:r w:rsidRPr="00A910B8">
        <w:rPr>
          <w:rFonts w:ascii="Times New Roman" w:eastAsia="Tahoma" w:hAnsi="Times New Roman" w:cs="Times New Roman"/>
          <w:color w:val="00000A"/>
          <w:sz w:val="22"/>
          <w:szCs w:val="24"/>
        </w:rPr>
        <w:t>9.00 – 19.00 - wyjazd studyjny</w:t>
      </w:r>
      <w:r>
        <w:rPr>
          <w:rFonts w:ascii="Times New Roman" w:eastAsia="Tahoma" w:hAnsi="Times New Roman" w:cs="Times New Roman"/>
          <w:color w:val="00000A"/>
          <w:sz w:val="22"/>
          <w:szCs w:val="24"/>
        </w:rPr>
        <w:t xml:space="preserve"> (w trakcie obiad)</w:t>
      </w:r>
      <w:r w:rsidRPr="00A910B8">
        <w:rPr>
          <w:rFonts w:ascii="Times New Roman" w:eastAsia="Tahoma" w:hAnsi="Times New Roman" w:cs="Times New Roman"/>
          <w:color w:val="00000A"/>
          <w:sz w:val="22"/>
          <w:szCs w:val="24"/>
        </w:rPr>
        <w:t xml:space="preserve"> prezentujący przykłady działań organizacji pozarządowych</w:t>
      </w:r>
      <w:r w:rsidRPr="00A910B8">
        <w:rPr>
          <w:rFonts w:ascii="Times New Roman" w:eastAsia="Tahoma" w:hAnsi="Times New Roman" w:cs="Times New Roman"/>
          <w:sz w:val="22"/>
          <w:szCs w:val="24"/>
        </w:rPr>
        <w:t xml:space="preserve">: 1) przykład współpracy sektora prywatnego z publicznym i społecznym, upowszechnianie wiedzy w zakresie planowania rozwoju lokalnego z uwzględnieniem potencjału ekonomicznego, społecznego i środowiskowego danego obszaru – Stowarzyszenie Łącka Droga Owocowa, 2) przykład promocji warunków naturalnych i wykorzystania tradycji, przedsiębiorczości – Góralskie Stowarzyszenie Agroturystyczne, 3) współpraca sektora prywatnego, publicznego i </w:t>
      </w:r>
      <w:r w:rsidRPr="00A910B8">
        <w:rPr>
          <w:rFonts w:ascii="Times New Roman" w:eastAsia="Tahoma" w:hAnsi="Times New Roman" w:cs="Times New Roman"/>
          <w:sz w:val="22"/>
          <w:szCs w:val="24"/>
        </w:rPr>
        <w:lastRenderedPageBreak/>
        <w:t>społecznego, zarządzanie projektami z UE, upowszechnianie wiedzy w zakresie planowania rozwoju lokalnego z uwzględnieniem potencjału ekonomicznego, społecznego i środowiskowego danego obszaru – LGD Gorce-Pieniny</w:t>
      </w:r>
    </w:p>
    <w:p w:rsidR="00A910B8" w:rsidRPr="00A910B8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4"/>
        </w:rPr>
      </w:pPr>
    </w:p>
    <w:p w:rsidR="00A910B8" w:rsidRPr="00A910B8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color w:val="00000A"/>
          <w:sz w:val="22"/>
          <w:szCs w:val="24"/>
        </w:rPr>
      </w:pPr>
      <w:r>
        <w:rPr>
          <w:rFonts w:ascii="Times New Roman" w:eastAsia="Tahoma" w:hAnsi="Times New Roman" w:cs="Times New Roman"/>
          <w:color w:val="00000A"/>
          <w:sz w:val="22"/>
          <w:szCs w:val="24"/>
        </w:rPr>
        <w:t>19.00 – 20.00 – kolacja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III dzień</w:t>
      </w:r>
    </w:p>
    <w:p w:rsidR="00A910B8" w:rsidRPr="008F2765" w:rsidRDefault="00A910B8" w:rsidP="00A910B8">
      <w:pPr>
        <w:spacing w:before="40" w:after="40"/>
        <w:jc w:val="both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8.00 – 9.00 – śniadanie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9.00 - 12.30 -  Działania organizacji pozarządowych ukierunkowane na współpracę z sektorem publicznym i prywatnym – w trakcie przerwa kawowa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 xml:space="preserve">12.30 – 15.00 -  Możliwość uzyskania środków finansowych na działalność organizacji pozarządowych działających na obszarach wiejskich – w trakcie przerwa kawowa </w:t>
      </w:r>
    </w:p>
    <w:p w:rsidR="00A910B8" w:rsidRPr="008F2765" w:rsidRDefault="00A910B8" w:rsidP="00A910B8">
      <w:pPr>
        <w:spacing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15.00 – 15.45 – obiad</w:t>
      </w:r>
    </w:p>
    <w:p w:rsidR="00D51C63" w:rsidRDefault="00D51C63"/>
    <w:sectPr w:rsidR="00D5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B8"/>
    <w:rsid w:val="001457E9"/>
    <w:rsid w:val="009E58B3"/>
    <w:rsid w:val="00A910B8"/>
    <w:rsid w:val="00D51C63"/>
    <w:rsid w:val="00E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AB5C5-FCC1-4CDA-BFEE-28D7313C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3</cp:revision>
  <dcterms:created xsi:type="dcterms:W3CDTF">2019-06-25T07:54:00Z</dcterms:created>
  <dcterms:modified xsi:type="dcterms:W3CDTF">2019-06-25T10:49:00Z</dcterms:modified>
</cp:coreProperties>
</file>