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1D" w:rsidRDefault="0016581D" w:rsidP="0016581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235585</wp:posOffset>
            </wp:positionV>
            <wp:extent cx="1438275" cy="8585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268605</wp:posOffset>
            </wp:positionV>
            <wp:extent cx="2127885" cy="831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271780</wp:posOffset>
            </wp:positionV>
            <wp:extent cx="1402080" cy="8477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16581D" w:rsidRDefault="0016581D" w:rsidP="0016581D">
      <w:pPr>
        <w:rPr>
          <w:sz w:val="32"/>
          <w:szCs w:val="24"/>
        </w:rPr>
      </w:pPr>
      <w:r>
        <w:t xml:space="preserve">               </w:t>
      </w:r>
    </w:p>
    <w:p w:rsidR="0016581D" w:rsidRDefault="0016581D" w:rsidP="0016581D">
      <w:pPr>
        <w:spacing w:after="240"/>
        <w:rPr>
          <w:color w:val="000000"/>
          <w:sz w:val="18"/>
          <w:szCs w:val="18"/>
        </w:rPr>
      </w:pPr>
    </w:p>
    <w:p w:rsidR="0016581D" w:rsidRDefault="0016581D" w:rsidP="0016581D">
      <w:pPr>
        <w:spacing w:after="240" w:line="36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09032C" w:rsidRDefault="0009032C" w:rsidP="0009032C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1F5869" w:rsidRDefault="00720978">
      <w:pPr>
        <w:rPr>
          <w:b/>
          <w:sz w:val="24"/>
          <w:szCs w:val="24"/>
        </w:rPr>
      </w:pPr>
      <w:r>
        <w:rPr>
          <w:sz w:val="22"/>
          <w:szCs w:val="22"/>
        </w:rPr>
        <w:t>Tytuł:</w:t>
      </w:r>
      <w:r>
        <w:rPr>
          <w:b/>
          <w:sz w:val="22"/>
          <w:szCs w:val="22"/>
        </w:rPr>
        <w:t xml:space="preserve">  </w:t>
      </w:r>
      <w:r w:rsidR="00F84380" w:rsidRPr="00D7131B">
        <w:rPr>
          <w:b/>
          <w:sz w:val="22"/>
          <w:szCs w:val="22"/>
        </w:rPr>
        <w:t xml:space="preserve">Pozyskiwanie środków finansowych przez organizacje pozarządowe szansą ich rozwoju </w:t>
      </w:r>
      <w:r w:rsidR="00F84380">
        <w:rPr>
          <w:b/>
          <w:sz w:val="22"/>
          <w:szCs w:val="22"/>
        </w:rPr>
        <w:br/>
      </w:r>
      <w:r w:rsidR="00F84380" w:rsidRPr="00D7131B">
        <w:rPr>
          <w:b/>
          <w:sz w:val="22"/>
          <w:szCs w:val="22"/>
        </w:rPr>
        <w:t>w kontekście budowy sieci współpracy z innymi podmiotami w środowisku lokalnym”</w:t>
      </w:r>
      <w:r>
        <w:rPr>
          <w:b/>
          <w:sz w:val="24"/>
          <w:szCs w:val="24"/>
        </w:rPr>
        <w:t xml:space="preserve"> 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09032C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09032C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Pr="00F84380" w:rsidRDefault="00720978" w:rsidP="0016581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84380" w:rsidRDefault="00720978" w:rsidP="00F84380">
      <w:pPr>
        <w:rPr>
          <w:b/>
          <w:sz w:val="28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F84380" w:rsidRPr="00F84380">
        <w:rPr>
          <w:b/>
          <w:sz w:val="24"/>
          <w:szCs w:val="22"/>
        </w:rPr>
        <w:t>Pozyskiwanie środków finansowych przez organizacje pozarządowe szansą ich rozwoju w kontekście budowy sieci współpracy z innymi podmiotami w środowisku lokalnym”</w:t>
      </w:r>
      <w:r w:rsidR="00F84380" w:rsidRPr="00F84380">
        <w:rPr>
          <w:b/>
          <w:sz w:val="28"/>
          <w:szCs w:val="24"/>
        </w:rPr>
        <w:t xml:space="preserve"> </w:t>
      </w: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0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1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2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17" w:rsidRDefault="00733417">
      <w:r>
        <w:separator/>
      </w:r>
    </w:p>
  </w:endnote>
  <w:endnote w:type="continuationSeparator" w:id="0">
    <w:p w:rsidR="00733417" w:rsidRDefault="0073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17" w:rsidRDefault="00733417">
      <w:r>
        <w:separator/>
      </w:r>
    </w:p>
  </w:footnote>
  <w:footnote w:type="continuationSeparator" w:id="0">
    <w:p w:rsidR="00733417" w:rsidRDefault="0073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69"/>
    <w:rsid w:val="0009032C"/>
    <w:rsid w:val="0016581D"/>
    <w:rsid w:val="001F5869"/>
    <w:rsid w:val="004D61A7"/>
    <w:rsid w:val="00720978"/>
    <w:rsid w:val="00733417"/>
    <w:rsid w:val="00E21385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6E130F-E543-4143-A70E-27DAAD89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dr@msdr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dr@msdr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dc:description/>
  <cp:lastModifiedBy>ewelina</cp:lastModifiedBy>
  <cp:revision>2</cp:revision>
  <cp:lastPrinted>2018-08-16T12:33:00Z</cp:lastPrinted>
  <dcterms:created xsi:type="dcterms:W3CDTF">2019-06-25T07:54:00Z</dcterms:created>
  <dcterms:modified xsi:type="dcterms:W3CDTF">2019-06-25T07:54:00Z</dcterms:modified>
  <dc:language>pl-PL</dc:language>
</cp:coreProperties>
</file>