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93" w:rsidRPr="002F6CC9" w:rsidRDefault="00537F9D" w:rsidP="002F6CC9">
      <w:pPr>
        <w:spacing w:after="0" w:line="240" w:lineRule="auto"/>
        <w:rPr>
          <w:sz w:val="20"/>
          <w:szCs w:val="20"/>
        </w:rPr>
      </w:pPr>
      <w:r w:rsidRPr="002F6CC9">
        <w:rPr>
          <w:sz w:val="20"/>
          <w:szCs w:val="20"/>
        </w:rPr>
        <w:t>Przykłady projektów realizowanych na obszarach wiejskich</w:t>
      </w:r>
    </w:p>
    <w:p w:rsidR="004A33A4" w:rsidRDefault="004A33A4" w:rsidP="002F6CC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951"/>
        <w:gridCol w:w="754"/>
        <w:gridCol w:w="901"/>
        <w:gridCol w:w="2518"/>
        <w:gridCol w:w="403"/>
        <w:gridCol w:w="280"/>
        <w:gridCol w:w="739"/>
      </w:tblGrid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color w:val="000000" w:themeColor="text1"/>
                <w:sz w:val="20"/>
                <w:szCs w:val="20"/>
              </w:rPr>
              <w:t xml:space="preserve">Oficjalny tytuł </w:t>
            </w:r>
            <w:r w:rsidRPr="002F6CC9">
              <w:rPr>
                <w:b/>
                <w:sz w:val="20"/>
                <w:szCs w:val="20"/>
              </w:rPr>
              <w:t xml:space="preserve">projektu /operacji </w:t>
            </w:r>
          </w:p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„Młodzieżowe inspiracje</w:t>
            </w:r>
            <w:r w:rsidRPr="002F6CC9">
              <w:rPr>
                <w:i/>
                <w:color w:val="000000" w:themeColor="text1"/>
                <w:sz w:val="20"/>
                <w:szCs w:val="20"/>
              </w:rPr>
              <w:t>”</w:t>
            </w:r>
          </w:p>
          <w:p w:rsidR="002F6CC9" w:rsidRPr="002F6CC9" w:rsidRDefault="002F6CC9" w:rsidP="002F6CC9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Ostateczny odbiorca/uczestnik projektu/operacji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39 osób, w tym 30 gimnazjalistów i 9 dorosłych tj. opiekunów grup i przedstawicieli sektora publicznego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Streszczenie projektu/najważniejsze informacje 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Głównym celem projektu jest wzmocnienie udziału młodzieży w życiu publicznym lokalnych wspólnot. Zadanie prowadzi do wypracowania przez młodzież recept/pomysłów na zaangażowanie w sprawy lokalnej społeczności, które przy wsparciu dorosłych zostaną zrealizowane w ramach projektu. Zaplanowane działania służą doskonaleniu kompetencji istotnych dla zaangażowania społecznego i obywatelskiego.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Projekt skupi się na zwiększeniu partycypacji młodzieży w lokalne sprawy o znaczeniu publicznym, realizowane w porozumieniu i we współpracy z dorosłymi. </w:t>
            </w:r>
          </w:p>
        </w:tc>
      </w:tr>
      <w:tr w:rsidR="002F6CC9" w:rsidRPr="002F6CC9" w:rsidTr="001A292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Priorytety PROW 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  <w:highlight w:val="yellow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transferu wiedzy i innowacji w rolnictwie, leśnictwie i na obszarach wiejskich.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zrównoważonej gospodarki leśnej.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Kontekst i cele operacji.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Diagnoza /powody/przyczyny realizacji operacji, dlaczego i komu operacja była potrzebna?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Cele operacji.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ind w:left="34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color w:val="FF0000"/>
                <w:sz w:val="20"/>
                <w:szCs w:val="20"/>
              </w:rPr>
              <w:t xml:space="preserve"> 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Projekt odpowiada na problem niewielkiego zaangażowania młodzieży w życie lokalnej społeczności. Projekt umożliwi rozpoznanie potencjału uczestników projektu, przyczyni się do kształtowania postaw obywatelskich, społecznych i wzmocni ich możliwości oraz zdolności zaangażowania w lokalne życie publiczne. Zachęci młodzież i dorosłych przedstawicieli sektora publicznego do współpracy, która zaowocuje zaprojektowaniem i współrealizacją działań publicznych o znaczeniu lokalnym. Wypracowane zostaną rozwiązania formalne i organizacyjne, które ułatwią uczestniczenie młodzieży w publicznym dialogu i współdecydowanie o wybranych lokalnych kwestiach (realizacja potrzeb i rozwiązywanie problemów). Projekt wspiera poczucie bycia pełnoprawnym uczestnikiem życia publicznego.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Cele projektu: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Rozwój i wzmocnienie kompetencji społecznych i obywatelskich oraz skutecznej i otwartej komunikacji wśród uczestników zajęć.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Wzmocnienie świadomości własnego potencjału, wiary we własne siły umiejętności współdziałania w zespole.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Wzrost motywacji do zaangażowania w lokalne życie publiczne i społeczne adresatów projektu oraz pozostałych osób/mieszkańców lokalnej wspólnoty, którzy będą współpracowali i przyczynią się do sukcesu zaplanowanych inicjatyw.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Wzrost zaufania społecznego, poczucia sprawczości i stworzenie warunków do długotrwałej współpracy, kształtowania więzi z mieszkańcami lokalnej wspólnoty.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Działania realizowane w ramach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Jakie działania i w jakich ramach czasowych zostały zrealizowane w ramach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1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Jacy partnerzy i w jaki sposób byli zaangażowani w realizację operacji?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Przygotowanie i przeprowadzenie warsztatów przygotowawczych; maj-czerwiec 2017 r.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Organizacja obozu coachingowego; sierpień 2017 r.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Przygotowanie i przeprowadzenie warsztatów wdrożeniowych oraz realizacja zaplanowanych zadań; wrzesień-listopad 2017 r.</w:t>
            </w:r>
          </w:p>
          <w:p w:rsidR="002F6CC9" w:rsidRPr="002F6CC9" w:rsidRDefault="002F6CC9" w:rsidP="006469BD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spotkań podsumowujących; listopad-grudzień 2017 r.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Rezultaty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Efekty realizacji operacji.  Wymierne wskaźniki produktu, rezultatu, oddziaływania – </w:t>
            </w:r>
            <w:r w:rsidRPr="002F6CC9">
              <w:rPr>
                <w:b/>
                <w:bCs/>
                <w:sz w:val="20"/>
                <w:szCs w:val="20"/>
              </w:rPr>
              <w:t>jakościowe i ilościowe</w:t>
            </w:r>
            <w:r w:rsidRPr="002F6CC9">
              <w:rPr>
                <w:sz w:val="20"/>
                <w:szCs w:val="20"/>
              </w:rPr>
              <w:t xml:space="preserve">. W jaki sposób zmieniła się sytuacja lub jakie potrzeby zaspokojono w wyniku realizacji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Wartość dodana operacji – czy pojawiały się niezamierzone efekty prowadzonych działań?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Warsztaty doprowadziły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wypracowania sposobów, reguł i metod współpracy młodzieży z samorządem lokalnym aby  miała ona realny wpływ na otaczającą ją rzeczywistość. Projekt przyczyni</w:t>
            </w: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ł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się do</w:t>
            </w:r>
            <w:r w:rsidRPr="002F6C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wyeksponowania udziału młodzieży w sprawach swoich społeczności. Stanowi</w:t>
            </w: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ł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zaczyn świadomego i aktywnego zaangażowania przedstawicieli młodego pokolenia w życiu publicznym w dłuższej perspektywie, poprzez: Młodzie</w:t>
            </w: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żowe Rady Gmin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, grupy nieformalne itp.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W wyniku projektu: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powstały dwie młodzieżowe rady gmin,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młodzież dwóch gmin przeprowadziła badania ankietowe w celu zdiagnozowania potrzeb swoich rówieśników,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grupa z Malanowa zorganizowała konkurs „Nasz nowy park” rozstrzygnięty podczas festynu, który stał się okazją do szerszej dyskusji na temat tego zaniedbanego miejsca.</w:t>
            </w:r>
          </w:p>
          <w:p w:rsidR="002F6CC9" w:rsidRPr="002F6CC9" w:rsidRDefault="002F6CC9" w:rsidP="006469BD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Wartością dodaną projektu jest nowe spojrzenie na młodzież i jej rolę w lokalnej wspólnocie.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69BD" w:rsidRDefault="002F6CC9" w:rsidP="006469BD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Wnioski z realizacji operacji.</w:t>
            </w:r>
            <w:r w:rsidRPr="002F6CC9">
              <w:rPr>
                <w:sz w:val="20"/>
                <w:szCs w:val="20"/>
              </w:rPr>
              <w:t xml:space="preserve"> </w:t>
            </w:r>
          </w:p>
          <w:p w:rsidR="002F6CC9" w:rsidRPr="002F6CC9" w:rsidRDefault="002F6CC9" w:rsidP="006469BD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Co zdecydowało o sukcesie operacji?  </w:t>
            </w:r>
          </w:p>
          <w:p w:rsidR="002F6CC9" w:rsidRPr="002F6CC9" w:rsidRDefault="002F6CC9" w:rsidP="002F6CC9">
            <w:pPr>
              <w:pStyle w:val="Akapitzlist"/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Doświadczenia z realizacji. Jakie trudności i kłopoty napotkano w trakcie realizacji operacji? Czego unikać? Co można zrobić lepiej? Gdyby zacząć realizację jeszcze raz, to…? Co było interesujące, nieoczekiwane, zaskakujące podczas realizacji projektu?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Dlaczego operacja zasługuje na miano </w:t>
            </w:r>
            <w:r w:rsidRPr="002F6CC9">
              <w:rPr>
                <w:i/>
                <w:iCs/>
                <w:sz w:val="20"/>
                <w:szCs w:val="20"/>
              </w:rPr>
              <w:t xml:space="preserve">dobrej praktyki? </w:t>
            </w:r>
            <w:r w:rsidRPr="002F6CC9">
              <w:rPr>
                <w:sz w:val="20"/>
                <w:szCs w:val="20"/>
              </w:rPr>
              <w:t xml:space="preserve">Dlaczego warto ją upowszechniać? Czy operacja może być powtórzona, czy </w:t>
            </w:r>
            <w:r w:rsidRPr="002F6CC9">
              <w:rPr>
                <w:sz w:val="20"/>
                <w:szCs w:val="20"/>
              </w:rPr>
              <w:lastRenderedPageBreak/>
              <w:t>ma charakter uniwersalny, modelowy?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Czy operacja jest innowacyjna </w:t>
            </w:r>
            <w:r w:rsidRPr="002F6CC9">
              <w:rPr>
                <w:color w:val="000000" w:themeColor="text1"/>
                <w:sz w:val="20"/>
                <w:szCs w:val="20"/>
              </w:rPr>
              <w:t>i dlaczego</w:t>
            </w:r>
            <w:r w:rsidRPr="002F6CC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Działania w projekcie w aspekcie teoretycznym i praktycznym służyły dobremu przygotowaniu młodzieży do świadomej i aktywnej partycypacji w życiu publicznym lokalnej społeczności w dłuższej perspektywie. Projekt opierał się na współpracy i angażowaniu różnych środowisk, sprzyjał budowaniu więzi z mieszkańcami, dzięki temu w wysokim stopniu wpłynął na wzrost poziomu zaufania członków lokalnej wspólnoty. Zintegrowane zespoły młodzieży i dorosłych stały się zaczynem zmian społecznych w małych społecznościach gminnych. Ich miernikiem były przeprowadzone wspólnie inicjatywy służące zaspakajaniu zdiagnozowanych potrzeb.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Obok uczestniczącej w zajęciach młodzieży i osób dorosłych wywodzących się z lokalnych środowisk do działań włączyli się mieszkańcy, którzy aktywnie uczestniczyli w etapie przygotowania i wdrażania inicjatyw np.: podczas festynu w Malanowie.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Zawarte podczas realizacji inicjatyw znajomości, kontakty, przyjaźnie stanowią wartość dodaną projektu i mocne "zaplecze" 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owocnej współpracy przy podejmowaniu kolejnych wyzwań po zakończeniu projektu. </w:t>
            </w:r>
          </w:p>
          <w:p w:rsidR="002F6CC9" w:rsidRPr="002F6CC9" w:rsidRDefault="002F6CC9" w:rsidP="002F6CC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2F6CC9" w:rsidRPr="002F6CC9" w:rsidTr="001A292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6469BD" w:rsidRDefault="002F6CC9" w:rsidP="002F6CC9">
            <w:pPr>
              <w:rPr>
                <w:b/>
                <w:sz w:val="20"/>
                <w:szCs w:val="20"/>
              </w:rPr>
            </w:pPr>
            <w:proofErr w:type="spellStart"/>
            <w:r w:rsidRPr="002F6CC9">
              <w:rPr>
                <w:b/>
                <w:sz w:val="20"/>
                <w:szCs w:val="20"/>
              </w:rPr>
              <w:t>Benficjent</w:t>
            </w:r>
            <w:proofErr w:type="spellEnd"/>
            <w:r w:rsidRPr="002F6CC9">
              <w:rPr>
                <w:b/>
                <w:sz w:val="20"/>
                <w:szCs w:val="20"/>
              </w:rPr>
              <w:t xml:space="preserve"> - 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nazwa 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i/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Towarzystwo Samorządowe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ul. Zofii Urbanowskiej 8, 62-500 Konin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www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ts.konin.pl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63 243 75 80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biuro@ts.konin.pl</w:t>
            </w:r>
          </w:p>
        </w:tc>
      </w:tr>
      <w:tr w:rsidR="002F6CC9" w:rsidRPr="002F6CC9" w:rsidTr="001A292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6469BD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Kategoria  beneficjenta (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)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6469BD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Publiczny (urząd administracji;  edukacja &amp; badania ; instytucja kultury;  inne)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6469BD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Prywatny (rolnik/farmer, mikro przedsiębiorca, </w:t>
            </w:r>
            <w:r w:rsidRPr="002F6CC9">
              <w:rPr>
                <w:sz w:val="20"/>
                <w:szCs w:val="20"/>
                <w:lang w:val="fr-BE"/>
              </w:rPr>
              <w:t>małe i średnie  - przedsiębiorstwa</w:t>
            </w:r>
            <w:r w:rsidRPr="002F6CC9">
              <w:rPr>
                <w:sz w:val="20"/>
                <w:szCs w:val="20"/>
              </w:rPr>
              <w:t>; inne)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O</w:t>
            </w:r>
            <w:r w:rsidRPr="002F6CC9">
              <w:rPr>
                <w:sz w:val="20"/>
                <w:szCs w:val="20"/>
                <w:lang w:val="fr-BE"/>
              </w:rPr>
              <w:t>rganizacje pozarządowe/NGO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val="fr-BE"/>
              </w:rPr>
              <w:t>Lokalne Grupy Działania/LGD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Lokalne Grupy Rybackie/LGR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Jakie?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Partnerzy projektu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brak</w:t>
            </w:r>
          </w:p>
        </w:tc>
      </w:tr>
      <w:tr w:rsidR="002F6CC9" w:rsidRPr="002F6CC9" w:rsidTr="001A29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Czas realizacji operacji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1 lutego 2017 r. - 31 grudnia 2017 r.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Miejsce realizacji operacji /zasięg terytorialny operacji </w:t>
            </w:r>
          </w:p>
          <w:p w:rsidR="002F6CC9" w:rsidRPr="002F6CC9" w:rsidRDefault="002F6CC9" w:rsidP="006469BD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międzynarodowy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ogólnopolski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regionalny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wojewódzki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lokalny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Województwo wielkopolskie: Golina, Kłodawa, Malanów</w:t>
            </w:r>
          </w:p>
        </w:tc>
      </w:tr>
      <w:tr w:rsidR="002F6CC9" w:rsidRPr="002F6CC9" w:rsidTr="001A292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Koszty operacji.  </w:t>
            </w:r>
            <w:r w:rsidRPr="002F6CC9">
              <w:rPr>
                <w:b/>
                <w:sz w:val="20"/>
                <w:szCs w:val="20"/>
              </w:rPr>
              <w:br/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Koszty całkowite operacji (budżet), w tym: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Środki publiczne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funduszy unijnych: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Rozwoju Regionalnego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  <w:highlight w:val="darkGray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Społeczny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Fundusz Spójności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Rolny na rzecz Rozwoju Obszarów Wiejskich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Morski i Rybacki (dawniej Europejski Fundusz Rybacki)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 budżetu państwa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budżetu samorządów terytorialnych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Środki prywatne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1A29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autoSpaceDE w:val="0"/>
              <w:autoSpaceDN w:val="0"/>
              <w:adjustRightInd w:val="0"/>
              <w:ind w:left="567"/>
              <w:rPr>
                <w:sz w:val="20"/>
                <w:szCs w:val="20"/>
              </w:rPr>
            </w:pPr>
            <w:r w:rsidRPr="002F6CC9">
              <w:rPr>
                <w:rFonts w:eastAsia="Calibri" w:cs="Times New Roman"/>
                <w:sz w:val="20"/>
                <w:szCs w:val="20"/>
              </w:rPr>
              <w:t>Ministerstwo Rodziny, Pracy  i Polityki Społecznej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99</w:t>
            </w: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2F6CC9">
              <w:rPr>
                <w:rFonts w:eastAsia="Times New Roman" w:cs="Times New Roman"/>
                <w:sz w:val="20"/>
                <w:szCs w:val="20"/>
                <w:lang w:eastAsia="pl-PL"/>
              </w:rPr>
              <w:t>906</w:t>
            </w:r>
            <w:r w:rsidRPr="002F6CC9">
              <w:rPr>
                <w:rFonts w:eastAsia="Times New Roman"/>
                <w:sz w:val="20"/>
                <w:szCs w:val="20"/>
                <w:lang w:eastAsia="pl-PL"/>
              </w:rPr>
              <w:t>,00</w:t>
            </w:r>
            <w:r w:rsidR="00151485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sectPr w:rsidR="002F6CC9" w:rsidRPr="002F6CC9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5F10"/>
    <w:multiLevelType w:val="hybridMultilevel"/>
    <w:tmpl w:val="45F4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064"/>
    <w:multiLevelType w:val="hybridMultilevel"/>
    <w:tmpl w:val="52D8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0048"/>
    <w:multiLevelType w:val="hybridMultilevel"/>
    <w:tmpl w:val="FE06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2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2"/>
  </w:num>
  <w:num w:numId="32">
    <w:abstractNumId w:val="16"/>
  </w:num>
  <w:num w:numId="33">
    <w:abstractNumId w:val="18"/>
  </w:num>
  <w:num w:numId="34">
    <w:abstractNumId w:val="11"/>
  </w:num>
  <w:num w:numId="35">
    <w:abstractNumId w:val="1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1485"/>
    <w:rsid w:val="00156CE9"/>
    <w:rsid w:val="00165CFF"/>
    <w:rsid w:val="001853AF"/>
    <w:rsid w:val="00193C71"/>
    <w:rsid w:val="0019528C"/>
    <w:rsid w:val="001A101B"/>
    <w:rsid w:val="001A2925"/>
    <w:rsid w:val="001B5549"/>
    <w:rsid w:val="0020208B"/>
    <w:rsid w:val="00202AD8"/>
    <w:rsid w:val="002273A9"/>
    <w:rsid w:val="00241CA4"/>
    <w:rsid w:val="002556E4"/>
    <w:rsid w:val="002855DA"/>
    <w:rsid w:val="002F6CC9"/>
    <w:rsid w:val="00335290"/>
    <w:rsid w:val="003802C0"/>
    <w:rsid w:val="003823A9"/>
    <w:rsid w:val="00401BE7"/>
    <w:rsid w:val="004076B9"/>
    <w:rsid w:val="004268B2"/>
    <w:rsid w:val="004643E8"/>
    <w:rsid w:val="004A33A4"/>
    <w:rsid w:val="004A5FB1"/>
    <w:rsid w:val="004C2764"/>
    <w:rsid w:val="004C6987"/>
    <w:rsid w:val="004F7EF8"/>
    <w:rsid w:val="00516FDF"/>
    <w:rsid w:val="00537F9D"/>
    <w:rsid w:val="00550DD6"/>
    <w:rsid w:val="00563D32"/>
    <w:rsid w:val="005B1077"/>
    <w:rsid w:val="005D67BC"/>
    <w:rsid w:val="00604DB5"/>
    <w:rsid w:val="00605A2B"/>
    <w:rsid w:val="0064120C"/>
    <w:rsid w:val="006469BD"/>
    <w:rsid w:val="006615E8"/>
    <w:rsid w:val="00666708"/>
    <w:rsid w:val="00685793"/>
    <w:rsid w:val="006A3AA8"/>
    <w:rsid w:val="006A55E9"/>
    <w:rsid w:val="00776B1F"/>
    <w:rsid w:val="0078225E"/>
    <w:rsid w:val="007A0994"/>
    <w:rsid w:val="007E5819"/>
    <w:rsid w:val="007F331A"/>
    <w:rsid w:val="007F464C"/>
    <w:rsid w:val="00805F97"/>
    <w:rsid w:val="00826533"/>
    <w:rsid w:val="00830368"/>
    <w:rsid w:val="00831424"/>
    <w:rsid w:val="00847F2E"/>
    <w:rsid w:val="00855B02"/>
    <w:rsid w:val="00856A31"/>
    <w:rsid w:val="008A016F"/>
    <w:rsid w:val="008C5C91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B00E45"/>
    <w:rsid w:val="00B2030D"/>
    <w:rsid w:val="00B20ABD"/>
    <w:rsid w:val="00B2613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A5591"/>
    <w:rsid w:val="00DC35A7"/>
    <w:rsid w:val="00DE583A"/>
    <w:rsid w:val="00E024FC"/>
    <w:rsid w:val="00E1611A"/>
    <w:rsid w:val="00E2013B"/>
    <w:rsid w:val="00E344A5"/>
    <w:rsid w:val="00E810A3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2F43"/>
  <w15:docId w15:val="{C8E4BE22-EE45-45D8-9946-079CF26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3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5A43-3B40-426D-9E2B-AD72B1E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6</cp:revision>
  <cp:lastPrinted>2016-10-25T13:11:00Z</cp:lastPrinted>
  <dcterms:created xsi:type="dcterms:W3CDTF">2017-11-05T20:51:00Z</dcterms:created>
  <dcterms:modified xsi:type="dcterms:W3CDTF">2018-03-28T13:08:00Z</dcterms:modified>
</cp:coreProperties>
</file>