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1D3" w:rsidRDefault="00DA11D3" w:rsidP="009A576B">
      <w:pPr>
        <w:spacing w:after="0" w:line="240" w:lineRule="auto"/>
        <w:rPr>
          <w:rFonts w:ascii="Tahoma" w:hAnsi="Tahoma" w:cs="Tahoma"/>
          <w:sz w:val="24"/>
        </w:rPr>
      </w:pPr>
    </w:p>
    <w:p w:rsidR="003F054D" w:rsidRPr="00B6426C" w:rsidRDefault="003F054D" w:rsidP="009A576B">
      <w:pPr>
        <w:spacing w:after="0" w:line="240" w:lineRule="auto"/>
        <w:rPr>
          <w:rFonts w:ascii="Tahoma" w:hAnsi="Tahoma" w:cs="Tahoma"/>
          <w:sz w:val="24"/>
        </w:rPr>
      </w:pPr>
    </w:p>
    <w:tbl>
      <w:tblPr>
        <w:tblStyle w:val="Tabela-Siatka"/>
        <w:tblW w:w="9573" w:type="dxa"/>
        <w:tblLook w:val="04A0" w:firstRow="1" w:lastRow="0" w:firstColumn="1" w:lastColumn="0" w:noHBand="0" w:noVBand="1"/>
      </w:tblPr>
      <w:tblGrid>
        <w:gridCol w:w="2003"/>
        <w:gridCol w:w="3784"/>
        <w:gridCol w:w="3786"/>
      </w:tblGrid>
      <w:tr w:rsidR="003F054D" w:rsidRPr="00B6426C" w:rsidTr="00D105E4">
        <w:trPr>
          <w:trHeight w:val="422"/>
        </w:trPr>
        <w:tc>
          <w:tcPr>
            <w:tcW w:w="2003" w:type="dxa"/>
            <w:vAlign w:val="center"/>
          </w:tcPr>
          <w:p w:rsidR="003F054D" w:rsidRPr="00B6426C" w:rsidRDefault="003F054D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B6426C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Nazwa inicjatywy</w:t>
            </w:r>
          </w:p>
        </w:tc>
        <w:tc>
          <w:tcPr>
            <w:tcW w:w="7570" w:type="dxa"/>
            <w:gridSpan w:val="2"/>
            <w:vAlign w:val="center"/>
          </w:tcPr>
          <w:p w:rsidR="003F054D" w:rsidRPr="003F054D" w:rsidRDefault="003F054D" w:rsidP="009A576B">
            <w:pPr>
              <w:rPr>
                <w:rFonts w:ascii="Tahoma" w:eastAsia="Times New Roman" w:hAnsi="Tahoma" w:cs="Tahoma"/>
                <w:b/>
                <w:color w:val="222222"/>
                <w:szCs w:val="19"/>
                <w:lang w:eastAsia="pl-PL"/>
              </w:rPr>
            </w:pPr>
            <w:r w:rsidRPr="003F054D">
              <w:rPr>
                <w:rFonts w:ascii="Tahoma" w:eastAsia="Times New Roman" w:hAnsi="Tahoma" w:cs="Tahoma"/>
                <w:b/>
                <w:color w:val="222222"/>
                <w:szCs w:val="19"/>
                <w:lang w:eastAsia="pl-PL"/>
              </w:rPr>
              <w:t>Jeżewo –</w:t>
            </w:r>
            <w:r>
              <w:rPr>
                <w:rFonts w:ascii="Tahoma" w:eastAsia="Times New Roman" w:hAnsi="Tahoma" w:cs="Tahoma"/>
                <w:b/>
                <w:color w:val="222222"/>
                <w:szCs w:val="19"/>
                <w:lang w:eastAsia="pl-PL"/>
              </w:rPr>
              <w:t xml:space="preserve"> </w:t>
            </w:r>
            <w:r w:rsidRPr="003F054D">
              <w:rPr>
                <w:rFonts w:ascii="Tahoma" w:eastAsia="Times New Roman" w:hAnsi="Tahoma" w:cs="Tahoma"/>
                <w:b/>
                <w:color w:val="222222"/>
                <w:szCs w:val="19"/>
                <w:lang w:eastAsia="pl-PL"/>
              </w:rPr>
              <w:t>przedszkole</w:t>
            </w:r>
            <w:r>
              <w:rPr>
                <w:rFonts w:ascii="Tahoma" w:eastAsia="Times New Roman" w:hAnsi="Tahoma" w:cs="Tahoma"/>
                <w:b/>
                <w:color w:val="222222"/>
                <w:szCs w:val="19"/>
                <w:lang w:eastAsia="pl-PL"/>
              </w:rPr>
              <w:t xml:space="preserve"> na wsi</w:t>
            </w:r>
          </w:p>
        </w:tc>
      </w:tr>
      <w:tr w:rsidR="003F054D" w:rsidRPr="00B6426C" w:rsidTr="00D105E4">
        <w:trPr>
          <w:trHeight w:val="422"/>
        </w:trPr>
        <w:tc>
          <w:tcPr>
            <w:tcW w:w="2003" w:type="dxa"/>
            <w:vAlign w:val="center"/>
          </w:tcPr>
          <w:p w:rsidR="003F054D" w:rsidRPr="00B6426C" w:rsidRDefault="003F054D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B6426C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Realizator/partnerzy</w:t>
            </w:r>
          </w:p>
        </w:tc>
        <w:tc>
          <w:tcPr>
            <w:tcW w:w="7570" w:type="dxa"/>
            <w:gridSpan w:val="2"/>
            <w:vAlign w:val="center"/>
          </w:tcPr>
          <w:p w:rsidR="003F054D" w:rsidRPr="00B6426C" w:rsidRDefault="009230B8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9230B8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Centrum Inicjatyw Edukacyjnych</w:t>
            </w: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 xml:space="preserve"> / gmina Łabiszyn, sołtys Jeżewa</w:t>
            </w:r>
          </w:p>
        </w:tc>
      </w:tr>
      <w:tr w:rsidR="003F054D" w:rsidRPr="00B6426C" w:rsidTr="00D105E4">
        <w:trPr>
          <w:trHeight w:val="375"/>
        </w:trPr>
        <w:tc>
          <w:tcPr>
            <w:tcW w:w="2003" w:type="dxa"/>
            <w:vMerge w:val="restart"/>
            <w:vAlign w:val="center"/>
          </w:tcPr>
          <w:p w:rsidR="003F054D" w:rsidRPr="00B6426C" w:rsidRDefault="003F054D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B6426C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Termin</w:t>
            </w:r>
          </w:p>
        </w:tc>
        <w:tc>
          <w:tcPr>
            <w:tcW w:w="3784" w:type="dxa"/>
            <w:vAlign w:val="center"/>
          </w:tcPr>
          <w:p w:rsidR="003F054D" w:rsidRPr="00B6426C" w:rsidRDefault="009230B8" w:rsidP="009A576B">
            <w:pPr>
              <w:shd w:val="clear" w:color="auto" w:fill="FFFFFF"/>
              <w:jc w:val="center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09 2009</w:t>
            </w:r>
          </w:p>
        </w:tc>
        <w:tc>
          <w:tcPr>
            <w:tcW w:w="3786" w:type="dxa"/>
            <w:vAlign w:val="center"/>
          </w:tcPr>
          <w:p w:rsidR="003F054D" w:rsidRPr="00B6426C" w:rsidRDefault="009230B8" w:rsidP="009A576B">
            <w:pPr>
              <w:shd w:val="clear" w:color="auto" w:fill="FFFFFF"/>
              <w:jc w:val="center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nadal</w:t>
            </w:r>
          </w:p>
        </w:tc>
      </w:tr>
      <w:tr w:rsidR="003F054D" w:rsidRPr="00B6426C" w:rsidTr="00D105E4">
        <w:trPr>
          <w:trHeight w:val="92"/>
        </w:trPr>
        <w:tc>
          <w:tcPr>
            <w:tcW w:w="2003" w:type="dxa"/>
            <w:vMerge/>
            <w:vAlign w:val="center"/>
          </w:tcPr>
          <w:p w:rsidR="003F054D" w:rsidRPr="00B6426C" w:rsidRDefault="003F054D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</w:p>
        </w:tc>
        <w:tc>
          <w:tcPr>
            <w:tcW w:w="3784" w:type="dxa"/>
            <w:vAlign w:val="center"/>
          </w:tcPr>
          <w:p w:rsidR="003F054D" w:rsidRPr="00F63FAB" w:rsidRDefault="003F054D" w:rsidP="009A576B">
            <w:pPr>
              <w:shd w:val="clear" w:color="auto" w:fill="FFFFFF"/>
              <w:jc w:val="center"/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  <w:t>OD /</w:t>
            </w:r>
            <w:r w:rsidRPr="00F63FAB"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  <w:t>miesiąc, rok</w:t>
            </w:r>
            <w:r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  <w:t>/</w:t>
            </w:r>
          </w:p>
        </w:tc>
        <w:tc>
          <w:tcPr>
            <w:tcW w:w="3786" w:type="dxa"/>
            <w:vAlign w:val="center"/>
          </w:tcPr>
          <w:p w:rsidR="003F054D" w:rsidRPr="00F63FAB" w:rsidRDefault="003F054D" w:rsidP="009A576B">
            <w:pPr>
              <w:shd w:val="clear" w:color="auto" w:fill="FFFFFF"/>
              <w:jc w:val="center"/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  <w:t>DO /</w:t>
            </w:r>
            <w:r w:rsidRPr="00F63FAB"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  <w:t>miesiąc, rok</w:t>
            </w:r>
            <w:r>
              <w:rPr>
                <w:rFonts w:ascii="Tahoma" w:eastAsia="Times New Roman" w:hAnsi="Tahoma" w:cs="Tahoma"/>
                <w:color w:val="222222"/>
                <w:sz w:val="18"/>
                <w:szCs w:val="19"/>
                <w:lang w:eastAsia="pl-PL"/>
              </w:rPr>
              <w:t>/</w:t>
            </w:r>
          </w:p>
        </w:tc>
      </w:tr>
      <w:tr w:rsidR="003F054D" w:rsidRPr="00B6426C" w:rsidTr="00D105E4">
        <w:trPr>
          <w:trHeight w:val="422"/>
        </w:trPr>
        <w:tc>
          <w:tcPr>
            <w:tcW w:w="2003" w:type="dxa"/>
            <w:vAlign w:val="center"/>
          </w:tcPr>
          <w:p w:rsidR="003F054D" w:rsidRPr="00B6426C" w:rsidRDefault="003F054D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B6426C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Kwota</w:t>
            </w:r>
          </w:p>
        </w:tc>
        <w:tc>
          <w:tcPr>
            <w:tcW w:w="7570" w:type="dxa"/>
            <w:gridSpan w:val="2"/>
            <w:vAlign w:val="center"/>
          </w:tcPr>
          <w:p w:rsidR="003F054D" w:rsidRPr="00B6426C" w:rsidRDefault="009230B8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Ok. 160 000</w:t>
            </w:r>
          </w:p>
        </w:tc>
      </w:tr>
      <w:tr w:rsidR="003F054D" w:rsidRPr="00B6426C" w:rsidTr="00D105E4">
        <w:trPr>
          <w:trHeight w:val="422"/>
        </w:trPr>
        <w:tc>
          <w:tcPr>
            <w:tcW w:w="2003" w:type="dxa"/>
            <w:vAlign w:val="center"/>
          </w:tcPr>
          <w:p w:rsidR="003F054D" w:rsidRPr="00B6426C" w:rsidRDefault="003F054D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B6426C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Źródło finansowania (fundusz)</w:t>
            </w:r>
          </w:p>
        </w:tc>
        <w:tc>
          <w:tcPr>
            <w:tcW w:w="7570" w:type="dxa"/>
            <w:gridSpan w:val="2"/>
            <w:vAlign w:val="center"/>
          </w:tcPr>
          <w:p w:rsidR="003F054D" w:rsidRPr="00B6426C" w:rsidRDefault="009230B8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Europejski Fundusz Społeczny</w:t>
            </w:r>
          </w:p>
        </w:tc>
      </w:tr>
      <w:tr w:rsidR="003F054D" w:rsidRPr="00B6426C" w:rsidTr="00D105E4">
        <w:trPr>
          <w:trHeight w:val="422"/>
        </w:trPr>
        <w:tc>
          <w:tcPr>
            <w:tcW w:w="2003" w:type="dxa"/>
            <w:vAlign w:val="center"/>
          </w:tcPr>
          <w:p w:rsidR="003F054D" w:rsidRPr="00B6426C" w:rsidRDefault="003F054D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B6426C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Uczestnicy/grupa docelowa</w:t>
            </w:r>
          </w:p>
        </w:tc>
        <w:tc>
          <w:tcPr>
            <w:tcW w:w="7570" w:type="dxa"/>
            <w:gridSpan w:val="2"/>
            <w:vAlign w:val="center"/>
          </w:tcPr>
          <w:p w:rsidR="003F054D" w:rsidRPr="00B6426C" w:rsidRDefault="009230B8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9230B8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 xml:space="preserve">Dzieci, ich rodziny oraz cała </w:t>
            </w: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społeczność wsi Jeżewo i okolic</w:t>
            </w:r>
          </w:p>
        </w:tc>
      </w:tr>
      <w:tr w:rsidR="003F054D" w:rsidRPr="00B6426C" w:rsidTr="00D105E4">
        <w:trPr>
          <w:trHeight w:val="422"/>
        </w:trPr>
        <w:tc>
          <w:tcPr>
            <w:tcW w:w="2003" w:type="dxa"/>
            <w:vAlign w:val="center"/>
          </w:tcPr>
          <w:p w:rsidR="003F054D" w:rsidRPr="00B6426C" w:rsidRDefault="003F054D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B6426C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Osiągnięte rezultaty</w:t>
            </w:r>
          </w:p>
        </w:tc>
        <w:tc>
          <w:tcPr>
            <w:tcW w:w="7570" w:type="dxa"/>
            <w:gridSpan w:val="2"/>
            <w:vAlign w:val="center"/>
          </w:tcPr>
          <w:p w:rsidR="003F054D" w:rsidRPr="00B6426C" w:rsidRDefault="009230B8" w:rsidP="009A576B">
            <w:pPr>
              <w:shd w:val="clear" w:color="auto" w:fill="FFFFFF"/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</w:pPr>
            <w:r w:rsidRPr="009230B8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edukacja najmłodszych</w:t>
            </w: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 xml:space="preserve">, </w:t>
            </w:r>
            <w:r w:rsidRPr="009230B8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 xml:space="preserve">mieszkańców z terenów okolicznych wsi, zmiana świadomości dorosłych </w:t>
            </w: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 xml:space="preserve">dot. </w:t>
            </w:r>
            <w:r w:rsidRPr="009230B8"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>korzyści</w:t>
            </w:r>
            <w:r>
              <w:rPr>
                <w:rFonts w:ascii="Tahoma" w:eastAsia="Times New Roman" w:hAnsi="Tahoma" w:cs="Tahoma"/>
                <w:color w:val="222222"/>
                <w:sz w:val="20"/>
                <w:szCs w:val="19"/>
                <w:lang w:eastAsia="pl-PL"/>
              </w:rPr>
              <w:t xml:space="preserve"> z edukacji przedszkolnej</w:t>
            </w:r>
          </w:p>
        </w:tc>
      </w:tr>
    </w:tbl>
    <w:p w:rsidR="003F054D" w:rsidRDefault="003F054D" w:rsidP="009A576B">
      <w:pPr>
        <w:spacing w:after="0" w:line="240" w:lineRule="auto"/>
        <w:rPr>
          <w:rFonts w:ascii="Tahoma" w:hAnsi="Tahoma" w:cs="Tahoma"/>
          <w:sz w:val="24"/>
        </w:rPr>
      </w:pPr>
    </w:p>
    <w:p w:rsidR="003D39A0" w:rsidRDefault="003D39A0" w:rsidP="009A576B">
      <w:pPr>
        <w:spacing w:after="0" w:line="240" w:lineRule="auto"/>
        <w:rPr>
          <w:rFonts w:ascii="Tahoma" w:hAnsi="Tahoma" w:cs="Tahoma"/>
          <w:sz w:val="24"/>
        </w:rPr>
      </w:pPr>
    </w:p>
    <w:p w:rsidR="00043F16" w:rsidRPr="00051557" w:rsidRDefault="00043F16" w:rsidP="00043F16">
      <w:pPr>
        <w:spacing w:after="80" w:line="276" w:lineRule="auto"/>
        <w:jc w:val="both"/>
        <w:rPr>
          <w:rFonts w:ascii="Tahoma" w:eastAsia="Times New Roman" w:hAnsi="Tahoma" w:cs="Tahoma"/>
          <w:b/>
          <w:color w:val="222222"/>
          <w:szCs w:val="19"/>
          <w:lang w:eastAsia="pl-PL"/>
        </w:rPr>
      </w:pPr>
      <w:r w:rsidRPr="00051557">
        <w:rPr>
          <w:rFonts w:ascii="Tahoma" w:eastAsia="Times New Roman" w:hAnsi="Tahoma" w:cs="Tahoma"/>
          <w:b/>
          <w:color w:val="222222"/>
          <w:szCs w:val="19"/>
          <w:lang w:eastAsia="pl-PL"/>
        </w:rPr>
        <w:t>Jeżewo –</w:t>
      </w:r>
      <w:r>
        <w:rPr>
          <w:rFonts w:ascii="Tahoma" w:eastAsia="Times New Roman" w:hAnsi="Tahoma" w:cs="Tahoma"/>
          <w:b/>
          <w:color w:val="222222"/>
          <w:szCs w:val="19"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color w:val="222222"/>
          <w:szCs w:val="19"/>
          <w:lang w:eastAsia="pl-PL"/>
        </w:rPr>
        <w:t>przedszkole wzmacnia lokalną wspólnotę</w:t>
      </w:r>
    </w:p>
    <w:p w:rsidR="003D39A0" w:rsidRDefault="003D39A0" w:rsidP="003D39A0">
      <w:pPr>
        <w:spacing w:after="80" w:line="276" w:lineRule="auto"/>
        <w:ind w:left="142"/>
        <w:jc w:val="both"/>
        <w:rPr>
          <w:rFonts w:ascii="Tahoma" w:eastAsia="Times New Roman" w:hAnsi="Tahoma" w:cs="Tahoma"/>
          <w:color w:val="222222"/>
          <w:szCs w:val="19"/>
          <w:lang w:eastAsia="pl-PL"/>
        </w:rPr>
      </w:pPr>
      <w:bookmarkStart w:id="0" w:name="_GoBack"/>
      <w:bookmarkEnd w:id="0"/>
      <w:r>
        <w:rPr>
          <w:rFonts w:ascii="Tahoma" w:eastAsia="Times New Roman" w:hAnsi="Tahoma" w:cs="Tahoma"/>
          <w:color w:val="222222"/>
          <w:szCs w:val="19"/>
          <w:lang w:eastAsia="pl-PL"/>
        </w:rPr>
        <w:t xml:space="preserve">Potrzeba edukacji przedszkolnej została dostrzeżona w 2008 roku przez lokalną fundację – Centrum Inicjatyw Edukacyjnych. Jej działacze prowadzili spotkania z mieszkańcami, by przekonać ich do skorzystania z możliwości ubiegania się o współfinansowanie przedszkola z Europejskiego Funduszu Społecznego. </w:t>
      </w:r>
    </w:p>
    <w:p w:rsidR="003D39A0" w:rsidRPr="00993B59" w:rsidRDefault="003D39A0" w:rsidP="003D39A0">
      <w:pPr>
        <w:spacing w:after="80" w:line="276" w:lineRule="auto"/>
        <w:ind w:left="142"/>
        <w:jc w:val="both"/>
        <w:rPr>
          <w:rFonts w:ascii="Tahoma" w:eastAsia="Times New Roman" w:hAnsi="Tahoma" w:cs="Tahoma"/>
          <w:color w:val="222222"/>
          <w:szCs w:val="19"/>
          <w:lang w:eastAsia="pl-PL"/>
        </w:rPr>
      </w:pPr>
      <w:r w:rsidRPr="00993B59">
        <w:rPr>
          <w:rFonts w:ascii="Tahoma" w:eastAsia="Times New Roman" w:hAnsi="Tahoma" w:cs="Tahoma"/>
          <w:color w:val="222222"/>
          <w:szCs w:val="19"/>
          <w:lang w:eastAsia="pl-PL"/>
        </w:rPr>
        <w:t xml:space="preserve">Przedszkole w Jeżewie powstało w </w:t>
      </w:r>
      <w:r>
        <w:rPr>
          <w:rFonts w:ascii="Tahoma" w:eastAsia="Times New Roman" w:hAnsi="Tahoma" w:cs="Tahoma"/>
          <w:color w:val="222222"/>
          <w:szCs w:val="19"/>
          <w:lang w:eastAsia="pl-PL"/>
        </w:rPr>
        <w:t xml:space="preserve">gminnej </w:t>
      </w:r>
      <w:r w:rsidRPr="00993B59">
        <w:rPr>
          <w:rFonts w:ascii="Tahoma" w:eastAsia="Times New Roman" w:hAnsi="Tahoma" w:cs="Tahoma"/>
          <w:color w:val="222222"/>
          <w:szCs w:val="19"/>
          <w:lang w:eastAsia="pl-PL"/>
        </w:rPr>
        <w:t xml:space="preserve">świetlicy, która właściwie </w:t>
      </w:r>
      <w:r>
        <w:rPr>
          <w:rFonts w:ascii="Tahoma" w:eastAsia="Times New Roman" w:hAnsi="Tahoma" w:cs="Tahoma"/>
          <w:color w:val="222222"/>
          <w:szCs w:val="19"/>
          <w:lang w:eastAsia="pl-PL"/>
        </w:rPr>
        <w:t xml:space="preserve">słabo </w:t>
      </w:r>
      <w:r w:rsidRPr="00993B59">
        <w:rPr>
          <w:rFonts w:ascii="Tahoma" w:eastAsia="Times New Roman" w:hAnsi="Tahoma" w:cs="Tahoma"/>
          <w:color w:val="222222"/>
          <w:szCs w:val="19"/>
          <w:lang w:eastAsia="pl-PL"/>
        </w:rPr>
        <w:t>nadawała się n</w:t>
      </w:r>
      <w:r>
        <w:rPr>
          <w:rFonts w:ascii="Tahoma" w:eastAsia="Times New Roman" w:hAnsi="Tahoma" w:cs="Tahoma"/>
          <w:color w:val="222222"/>
          <w:szCs w:val="19"/>
          <w:lang w:eastAsia="pl-PL"/>
        </w:rPr>
        <w:t>a pobyt dzieci. Konieczna było zaangażowanie</w:t>
      </w:r>
      <w:r w:rsidRPr="00993B59">
        <w:rPr>
          <w:rFonts w:ascii="Tahoma" w:eastAsia="Times New Roman" w:hAnsi="Tahoma" w:cs="Tahoma"/>
          <w:color w:val="222222"/>
          <w:szCs w:val="19"/>
          <w:lang w:eastAsia="pl-PL"/>
        </w:rPr>
        <w:t xml:space="preserve"> rady sołeckiej i lokalnego samorządu terytorialnego. Gmina przekazała środki na docieplenie</w:t>
      </w:r>
      <w:r>
        <w:rPr>
          <w:rFonts w:ascii="Tahoma" w:eastAsia="Times New Roman" w:hAnsi="Tahoma" w:cs="Tahoma"/>
          <w:color w:val="222222"/>
          <w:szCs w:val="19"/>
          <w:lang w:eastAsia="pl-PL"/>
        </w:rPr>
        <w:t xml:space="preserve"> i</w:t>
      </w:r>
      <w:r w:rsidRPr="00993B59">
        <w:rPr>
          <w:rFonts w:ascii="Tahoma" w:eastAsia="Times New Roman" w:hAnsi="Tahoma" w:cs="Tahoma"/>
          <w:color w:val="222222"/>
          <w:szCs w:val="19"/>
          <w:lang w:eastAsia="pl-PL"/>
        </w:rPr>
        <w:t xml:space="preserve"> na remont. </w:t>
      </w:r>
      <w:r>
        <w:rPr>
          <w:rFonts w:ascii="Tahoma" w:eastAsia="Times New Roman" w:hAnsi="Tahoma" w:cs="Tahoma"/>
          <w:color w:val="222222"/>
          <w:szCs w:val="19"/>
          <w:lang w:eastAsia="pl-PL"/>
        </w:rPr>
        <w:t xml:space="preserve">Fundacja zatrudniła nauczycielki i osoby opiekujące się dziećmi. </w:t>
      </w:r>
    </w:p>
    <w:p w:rsidR="003D39A0" w:rsidRPr="00993B59" w:rsidRDefault="003D39A0" w:rsidP="003D39A0">
      <w:pPr>
        <w:spacing w:after="80" w:line="276" w:lineRule="auto"/>
        <w:ind w:left="142"/>
        <w:jc w:val="both"/>
        <w:rPr>
          <w:rFonts w:ascii="Tahoma" w:eastAsia="Times New Roman" w:hAnsi="Tahoma" w:cs="Tahoma"/>
          <w:color w:val="222222"/>
          <w:szCs w:val="19"/>
          <w:lang w:eastAsia="pl-PL"/>
        </w:rPr>
      </w:pPr>
      <w:r w:rsidRPr="00993B59">
        <w:rPr>
          <w:rFonts w:ascii="Tahoma" w:eastAsia="Times New Roman" w:hAnsi="Tahoma" w:cs="Tahoma"/>
          <w:color w:val="222222"/>
          <w:szCs w:val="19"/>
          <w:lang w:eastAsia="pl-PL"/>
        </w:rPr>
        <w:t xml:space="preserve">Ludzie zaczęli się angażować, wykonując różne prace. Mieszkańcy </w:t>
      </w:r>
      <w:r>
        <w:rPr>
          <w:rFonts w:ascii="Tahoma" w:eastAsia="Times New Roman" w:hAnsi="Tahoma" w:cs="Tahoma"/>
          <w:color w:val="222222"/>
          <w:szCs w:val="19"/>
          <w:lang w:eastAsia="pl-PL"/>
        </w:rPr>
        <w:t>zadbali o posiłki dla dzieci.</w:t>
      </w:r>
      <w:r w:rsidRPr="00993B59">
        <w:rPr>
          <w:rFonts w:ascii="Tahoma" w:eastAsia="Times New Roman" w:hAnsi="Tahoma" w:cs="Tahoma"/>
          <w:color w:val="222222"/>
          <w:szCs w:val="19"/>
          <w:lang w:eastAsia="pl-PL"/>
        </w:rPr>
        <w:t xml:space="preserve"> Przychodzili</w:t>
      </w:r>
      <w:r>
        <w:rPr>
          <w:rFonts w:ascii="Tahoma" w:eastAsia="Times New Roman" w:hAnsi="Tahoma" w:cs="Tahoma"/>
          <w:color w:val="222222"/>
          <w:szCs w:val="19"/>
          <w:lang w:eastAsia="pl-PL"/>
        </w:rPr>
        <w:t xml:space="preserve"> też,</w:t>
      </w:r>
      <w:r w:rsidRPr="00993B59">
        <w:rPr>
          <w:rFonts w:ascii="Tahoma" w:eastAsia="Times New Roman" w:hAnsi="Tahoma" w:cs="Tahoma"/>
          <w:color w:val="222222"/>
          <w:szCs w:val="19"/>
          <w:lang w:eastAsia="pl-PL"/>
        </w:rPr>
        <w:t xml:space="preserve"> by czytać dzieciom, przynosili zabawki lub elementy wyposażenia. Gospodarze zapraszali </w:t>
      </w:r>
      <w:r>
        <w:rPr>
          <w:rFonts w:ascii="Tahoma" w:eastAsia="Times New Roman" w:hAnsi="Tahoma" w:cs="Tahoma"/>
          <w:color w:val="222222"/>
          <w:szCs w:val="19"/>
          <w:lang w:eastAsia="pl-PL"/>
        </w:rPr>
        <w:t xml:space="preserve">przedszkolaków </w:t>
      </w:r>
      <w:r w:rsidRPr="00993B59">
        <w:rPr>
          <w:rFonts w:ascii="Tahoma" w:eastAsia="Times New Roman" w:hAnsi="Tahoma" w:cs="Tahoma"/>
          <w:color w:val="222222"/>
          <w:szCs w:val="19"/>
          <w:lang w:eastAsia="pl-PL"/>
        </w:rPr>
        <w:t>na oglądanie gospodarstwa, zwierząt, przejażdżki itp. Fundusz sołecki został przeznaczony kilka razy na do</w:t>
      </w:r>
      <w:r>
        <w:rPr>
          <w:rFonts w:ascii="Tahoma" w:eastAsia="Times New Roman" w:hAnsi="Tahoma" w:cs="Tahoma"/>
          <w:color w:val="222222"/>
          <w:szCs w:val="19"/>
          <w:lang w:eastAsia="pl-PL"/>
        </w:rPr>
        <w:t>datkowe wypo</w:t>
      </w:r>
      <w:r w:rsidRPr="00993B59">
        <w:rPr>
          <w:rFonts w:ascii="Tahoma" w:eastAsia="Times New Roman" w:hAnsi="Tahoma" w:cs="Tahoma"/>
          <w:color w:val="222222"/>
          <w:szCs w:val="19"/>
          <w:lang w:eastAsia="pl-PL"/>
        </w:rPr>
        <w:t>sażenie punktu przedszkolnego.</w:t>
      </w:r>
      <w:r>
        <w:rPr>
          <w:rFonts w:ascii="Tahoma" w:eastAsia="Times New Roman" w:hAnsi="Tahoma" w:cs="Tahoma"/>
          <w:color w:val="222222"/>
          <w:szCs w:val="19"/>
          <w:lang w:eastAsia="pl-PL"/>
        </w:rPr>
        <w:t xml:space="preserve"> </w:t>
      </w:r>
    </w:p>
    <w:p w:rsidR="003D39A0" w:rsidRDefault="003D39A0" w:rsidP="003D39A0">
      <w:pPr>
        <w:spacing w:after="80" w:line="276" w:lineRule="auto"/>
        <w:ind w:left="142"/>
        <w:jc w:val="both"/>
        <w:rPr>
          <w:rFonts w:ascii="Tahoma" w:eastAsia="Times New Roman" w:hAnsi="Tahoma" w:cs="Tahoma"/>
          <w:color w:val="222222"/>
          <w:szCs w:val="19"/>
          <w:lang w:eastAsia="pl-PL"/>
        </w:rPr>
      </w:pPr>
      <w:r w:rsidRPr="00993B59">
        <w:rPr>
          <w:rFonts w:ascii="Tahoma" w:eastAsia="Times New Roman" w:hAnsi="Tahoma" w:cs="Tahoma"/>
          <w:color w:val="222222"/>
          <w:szCs w:val="19"/>
          <w:lang w:eastAsia="pl-PL"/>
        </w:rPr>
        <w:t xml:space="preserve">W budynku </w:t>
      </w:r>
      <w:r>
        <w:rPr>
          <w:rFonts w:ascii="Tahoma" w:eastAsia="Times New Roman" w:hAnsi="Tahoma" w:cs="Tahoma"/>
          <w:color w:val="222222"/>
          <w:szCs w:val="19"/>
          <w:lang w:eastAsia="pl-PL"/>
        </w:rPr>
        <w:t xml:space="preserve">wykorzystywanym na przedszkole </w:t>
      </w:r>
      <w:r w:rsidRPr="00993B59">
        <w:rPr>
          <w:rFonts w:ascii="Tahoma" w:eastAsia="Times New Roman" w:hAnsi="Tahoma" w:cs="Tahoma"/>
          <w:color w:val="222222"/>
          <w:szCs w:val="19"/>
          <w:lang w:eastAsia="pl-PL"/>
        </w:rPr>
        <w:t>była biblioteka,</w:t>
      </w:r>
      <w:r>
        <w:rPr>
          <w:rFonts w:ascii="Tahoma" w:eastAsia="Times New Roman" w:hAnsi="Tahoma" w:cs="Tahoma"/>
          <w:color w:val="222222"/>
          <w:szCs w:val="19"/>
          <w:lang w:eastAsia="pl-PL"/>
        </w:rPr>
        <w:t xml:space="preserve"> z której dzieci korzystały</w:t>
      </w:r>
      <w:r w:rsidRPr="00993B59">
        <w:rPr>
          <w:rFonts w:ascii="Tahoma" w:eastAsia="Times New Roman" w:hAnsi="Tahoma" w:cs="Tahoma"/>
          <w:color w:val="222222"/>
          <w:szCs w:val="19"/>
          <w:lang w:eastAsia="pl-PL"/>
        </w:rPr>
        <w:t>. Tuż obok był</w:t>
      </w:r>
      <w:r>
        <w:rPr>
          <w:rFonts w:ascii="Tahoma" w:eastAsia="Times New Roman" w:hAnsi="Tahoma" w:cs="Tahoma"/>
          <w:color w:val="222222"/>
          <w:szCs w:val="19"/>
          <w:lang w:eastAsia="pl-PL"/>
        </w:rPr>
        <w:t xml:space="preserve"> częściowo urządzony plac zabaw, o który dbali mieszkańcy.</w:t>
      </w:r>
    </w:p>
    <w:p w:rsidR="003D39A0" w:rsidRDefault="003D39A0" w:rsidP="003D39A0">
      <w:pPr>
        <w:spacing w:after="80" w:line="276" w:lineRule="auto"/>
        <w:ind w:left="2977"/>
        <w:jc w:val="both"/>
        <w:rPr>
          <w:rFonts w:ascii="Tahoma" w:eastAsia="Times New Roman" w:hAnsi="Tahoma" w:cs="Tahoma"/>
          <w:color w:val="222222"/>
          <w:szCs w:val="19"/>
          <w:lang w:eastAsia="pl-PL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202D3" wp14:editId="77D31EB5">
                <wp:simplePos x="0" y="0"/>
                <wp:positionH relativeFrom="margin">
                  <wp:posOffset>-99707</wp:posOffset>
                </wp:positionH>
                <wp:positionV relativeFrom="paragraph">
                  <wp:posOffset>1833880</wp:posOffset>
                </wp:positionV>
                <wp:extent cx="1669002" cy="354330"/>
                <wp:effectExtent l="0" t="0" r="0" b="7620"/>
                <wp:wrapNone/>
                <wp:docPr id="34" name="Pole tekstow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002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39A0" w:rsidRPr="00267D48" w:rsidRDefault="003D39A0" w:rsidP="003D39A0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267D4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fot. archiwum </w:t>
                            </w:r>
                            <w:r w:rsidRPr="00267D48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br/>
                              <w:t>Centrum Inicjatyw Edukacyjnych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202D3" id="_x0000_t202" coordsize="21600,21600" o:spt="202" path="m,l,21600r21600,l21600,xe">
                <v:stroke joinstyle="miter"/>
                <v:path gradientshapeok="t" o:connecttype="rect"/>
              </v:shapetype>
              <v:shape id="Pole tekstowe 34" o:spid="_x0000_s1026" type="#_x0000_t202" style="position:absolute;left:0;text-align:left;margin-left:-7.85pt;margin-top:144.4pt;width:131.4pt;height:27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kiZMgIAAFgEAAAOAAAAZHJzL2Uyb0RvYy54bWysVFtv2yAUfp+0/4B4X+xc10ZxqqxVpklV&#10;Gymd+kwwxNaAw4DEzn79DthJo25P017wgXP/vnO8uGu1IkfhfA2moMNBTokwHMra7Av6/WX96YYS&#10;H5gpmQIjCnoSnt4tP35YNHYuRlCBKoUjGMT4eWMLWoVg51nmeSU08wOwwqBSgtMs4NXts9KxBqNr&#10;lY3yfJY14ErrgAvv8fWhU9Jlii+l4OFZSi8CUQXF2kI6XTp38cyWCzbfO2armvdlsH+oQrPaYNJL&#10;qAcWGDm4+o9QuuYOPMgw4KAzkLLmIvWA3Qzzd91sK2ZF6gXB8fYCk/9/YfnTceNIXRZ0PKHEMI0c&#10;bUAJEsQPH6ARBN8RpMb6OdpuLVqH9gu0SPb53eNj7L2VTscvdkVQj3CfLhCLNhAenWaz2zwfUcJR&#10;N55OxuPEQfbmbZ0PXwVoEoWCOqQwIcuOjz5gJWh6NonJDKxrpRKNypCmoLPxNE8OFw16KIOOsYeu&#10;1iiFdtf2je2gPGFfDrrx8Java0z+yHzYMIfzgK3gjIdnPKQCTAK9REkF7tff3qM90oRaShqcr4L6&#10;nwfmBCXqm0ECb4eTSRzIdJlMP4/w4q41u2uNOeh7wBEe4jZZnsRoH9RZlA70K67CKmZFFTMccxc0&#10;nMX70E09rhIXq1UywhG0LDyareUxdIQzQvvSvjJne/wDMvcE50lk83c0dLYdEatDAFknjiLAHao9&#10;7ji+ibp+1eJ+XN+T1dsPYfkbAAD//wMAUEsDBBQABgAIAAAAIQC0Vdgb4wAAAAsBAAAPAAAAZHJz&#10;L2Rvd25yZXYueG1sTI9NT4NAFEX3Jv6HyTNx1w4gbQllaBqSxsToorUbdw/mFUjnA5lpi/56x5Uu&#10;X97JvecWm0krdqXR9dYIiOcRMDKNlb1pBRzfd7MMmPNoJCprSMAXOdiU93cF5tLezJ6uB9+yEGJc&#10;jgI674ecc9d0pNHN7UAm/E521OjDObZcjngL4VrxJIqWXGNvQkOHA1UdNefDRQt4qXZvuK8TnX2r&#10;6vn1tB0+jx8LIR4fpu0amKfJ/8Hwqx/UoQxOtb0Y6ZgSMIsXq4AKSLIsbAhEkq5iYLWApzRdAi8L&#10;/n9D+QMAAP//AwBQSwECLQAUAAYACAAAACEAtoM4kv4AAADhAQAAEwAAAAAAAAAAAAAAAAAAAAAA&#10;W0NvbnRlbnRfVHlwZXNdLnhtbFBLAQItABQABgAIAAAAIQA4/SH/1gAAAJQBAAALAAAAAAAAAAAA&#10;AAAAAC8BAABfcmVscy8ucmVsc1BLAQItABQABgAIAAAAIQBvIkiZMgIAAFgEAAAOAAAAAAAAAAAA&#10;AAAAAC4CAABkcnMvZTJvRG9jLnhtbFBLAQItABQABgAIAAAAIQC0Vdgb4wAAAAsBAAAPAAAAAAAA&#10;AAAAAAAAAIwEAABkcnMvZG93bnJldi54bWxQSwUGAAAAAAQABADzAAAAnAUAAAAA&#10;" filled="f" stroked="f" strokeweight=".5pt">
                <v:textbox>
                  <w:txbxContent>
                    <w:p w:rsidR="003D39A0" w:rsidRPr="00267D48" w:rsidRDefault="003D39A0" w:rsidP="003D39A0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267D48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fot. archiwum </w:t>
                      </w:r>
                      <w:r w:rsidRPr="00267D48">
                        <w:rPr>
                          <w:rFonts w:ascii="Tahoma" w:hAnsi="Tahoma" w:cs="Tahoma"/>
                          <w:sz w:val="16"/>
                          <w:szCs w:val="16"/>
                        </w:rPr>
                        <w:br/>
                        <w:t>Centrum Inicjatyw Edukacyjnych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94DFF96" wp14:editId="405304D2">
            <wp:simplePos x="0" y="0"/>
            <wp:positionH relativeFrom="margin">
              <wp:align>left</wp:align>
            </wp:positionH>
            <wp:positionV relativeFrom="paragraph">
              <wp:posOffset>43303</wp:posOffset>
            </wp:positionV>
            <wp:extent cx="1811655" cy="1807210"/>
            <wp:effectExtent l="0" t="0" r="0" b="2540"/>
            <wp:wrapNone/>
            <wp:docPr id="36" name="Obraz 36" descr="C:\Users\Bohdan\AppData\Local\Microsoft\Windows\INetCache\Content.Word\DSC_0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hdan\AppData\Local\Microsoft\Windows\INetCache\Content.Word\DSC_06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06" r="3728"/>
                    <a:stretch/>
                  </pic:blipFill>
                  <pic:spPr bwMode="auto">
                    <a:xfrm>
                      <a:off x="0" y="0"/>
                      <a:ext cx="1811655" cy="180721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color w:val="222222"/>
          <w:szCs w:val="19"/>
          <w:lang w:eastAsia="pl-PL"/>
        </w:rPr>
        <w:t>Nie brakowało też niespodzianek. K</w:t>
      </w:r>
      <w:r w:rsidRPr="00993B59">
        <w:rPr>
          <w:rFonts w:ascii="Tahoma" w:eastAsia="Times New Roman" w:hAnsi="Tahoma" w:cs="Tahoma"/>
          <w:color w:val="222222"/>
          <w:szCs w:val="19"/>
          <w:lang w:eastAsia="pl-PL"/>
        </w:rPr>
        <w:t xml:space="preserve">onieczna </w:t>
      </w:r>
      <w:r>
        <w:rPr>
          <w:rFonts w:ascii="Tahoma" w:eastAsia="Times New Roman" w:hAnsi="Tahoma" w:cs="Tahoma"/>
          <w:color w:val="222222"/>
          <w:szCs w:val="19"/>
          <w:lang w:eastAsia="pl-PL"/>
        </w:rPr>
        <w:t>okaza</w:t>
      </w:r>
      <w:r w:rsidRPr="00993B59">
        <w:rPr>
          <w:rFonts w:ascii="Tahoma" w:eastAsia="Times New Roman" w:hAnsi="Tahoma" w:cs="Tahoma"/>
          <w:color w:val="222222"/>
          <w:szCs w:val="19"/>
          <w:lang w:eastAsia="pl-PL"/>
        </w:rPr>
        <w:t xml:space="preserve">ła </w:t>
      </w:r>
      <w:r>
        <w:rPr>
          <w:rFonts w:ascii="Tahoma" w:eastAsia="Times New Roman" w:hAnsi="Tahoma" w:cs="Tahoma"/>
          <w:color w:val="222222"/>
          <w:szCs w:val="19"/>
          <w:lang w:eastAsia="pl-PL"/>
        </w:rPr>
        <w:t xml:space="preserve">się </w:t>
      </w:r>
      <w:r w:rsidRPr="00993B59">
        <w:rPr>
          <w:rFonts w:ascii="Tahoma" w:eastAsia="Times New Roman" w:hAnsi="Tahoma" w:cs="Tahoma"/>
          <w:color w:val="222222"/>
          <w:szCs w:val="19"/>
          <w:lang w:eastAsia="pl-PL"/>
        </w:rPr>
        <w:t>deratyzacja</w:t>
      </w:r>
      <w:r>
        <w:rPr>
          <w:rFonts w:ascii="Tahoma" w:eastAsia="Times New Roman" w:hAnsi="Tahoma" w:cs="Tahoma"/>
          <w:color w:val="222222"/>
          <w:szCs w:val="19"/>
          <w:lang w:eastAsia="pl-PL"/>
        </w:rPr>
        <w:t>, którą u</w:t>
      </w:r>
      <w:r w:rsidRPr="00993B59">
        <w:rPr>
          <w:rFonts w:ascii="Tahoma" w:eastAsia="Times New Roman" w:hAnsi="Tahoma" w:cs="Tahoma"/>
          <w:color w:val="222222"/>
          <w:szCs w:val="19"/>
          <w:lang w:eastAsia="pl-PL"/>
        </w:rPr>
        <w:t xml:space="preserve">dało się </w:t>
      </w:r>
      <w:r>
        <w:rPr>
          <w:rFonts w:ascii="Tahoma" w:eastAsia="Times New Roman" w:hAnsi="Tahoma" w:cs="Tahoma"/>
          <w:color w:val="222222"/>
          <w:szCs w:val="19"/>
          <w:lang w:eastAsia="pl-PL"/>
        </w:rPr>
        <w:t xml:space="preserve">przeprowadzić </w:t>
      </w:r>
      <w:r w:rsidRPr="00993B59">
        <w:rPr>
          <w:rFonts w:ascii="Tahoma" w:eastAsia="Times New Roman" w:hAnsi="Tahoma" w:cs="Tahoma"/>
          <w:color w:val="222222"/>
          <w:szCs w:val="19"/>
          <w:lang w:eastAsia="pl-PL"/>
        </w:rPr>
        <w:t>dzięki zaangażowaniu mieszkańców.</w:t>
      </w:r>
      <w:r>
        <w:rPr>
          <w:rFonts w:ascii="Tahoma" w:eastAsia="Times New Roman" w:hAnsi="Tahoma" w:cs="Tahoma"/>
          <w:color w:val="222222"/>
          <w:szCs w:val="19"/>
          <w:lang w:eastAsia="pl-PL"/>
        </w:rPr>
        <w:t xml:space="preserve"> M</w:t>
      </w:r>
      <w:r w:rsidRPr="00993B59">
        <w:rPr>
          <w:rFonts w:ascii="Tahoma" w:eastAsia="Times New Roman" w:hAnsi="Tahoma" w:cs="Tahoma"/>
          <w:color w:val="222222"/>
          <w:szCs w:val="19"/>
          <w:lang w:eastAsia="pl-PL"/>
        </w:rPr>
        <w:t>ieszkańcy organiz</w:t>
      </w:r>
      <w:r>
        <w:rPr>
          <w:rFonts w:ascii="Tahoma" w:eastAsia="Times New Roman" w:hAnsi="Tahoma" w:cs="Tahoma"/>
          <w:color w:val="222222"/>
          <w:szCs w:val="19"/>
          <w:lang w:eastAsia="pl-PL"/>
        </w:rPr>
        <w:t>owali różne zajęcia</w:t>
      </w:r>
      <w:r w:rsidRPr="00E13C30">
        <w:rPr>
          <w:rFonts w:ascii="Tahoma" w:eastAsia="Times New Roman" w:hAnsi="Tahoma" w:cs="Tahoma"/>
          <w:color w:val="222222"/>
          <w:szCs w:val="19"/>
          <w:lang w:eastAsia="pl-PL"/>
        </w:rPr>
        <w:t xml:space="preserve"> </w:t>
      </w:r>
      <w:r>
        <w:rPr>
          <w:rFonts w:ascii="Tahoma" w:eastAsia="Times New Roman" w:hAnsi="Tahoma" w:cs="Tahoma"/>
          <w:color w:val="222222"/>
          <w:szCs w:val="19"/>
          <w:lang w:eastAsia="pl-PL"/>
        </w:rPr>
        <w:t>dla dzieci. Za</w:t>
      </w:r>
      <w:r w:rsidRPr="00993B59">
        <w:rPr>
          <w:rFonts w:ascii="Tahoma" w:eastAsia="Times New Roman" w:hAnsi="Tahoma" w:cs="Tahoma"/>
          <w:color w:val="222222"/>
          <w:szCs w:val="19"/>
          <w:lang w:eastAsia="pl-PL"/>
        </w:rPr>
        <w:t>jmowa</w:t>
      </w:r>
      <w:r>
        <w:rPr>
          <w:rFonts w:ascii="Tahoma" w:eastAsia="Times New Roman" w:hAnsi="Tahoma" w:cs="Tahoma"/>
          <w:color w:val="222222"/>
          <w:szCs w:val="19"/>
          <w:lang w:eastAsia="pl-PL"/>
        </w:rPr>
        <w:t>li</w:t>
      </w:r>
      <w:r w:rsidRPr="00993B59">
        <w:rPr>
          <w:rFonts w:ascii="Tahoma" w:eastAsia="Times New Roman" w:hAnsi="Tahoma" w:cs="Tahoma"/>
          <w:color w:val="222222"/>
          <w:szCs w:val="19"/>
          <w:lang w:eastAsia="pl-PL"/>
        </w:rPr>
        <w:t xml:space="preserve"> się </w:t>
      </w:r>
      <w:r>
        <w:rPr>
          <w:rFonts w:ascii="Tahoma" w:eastAsia="Times New Roman" w:hAnsi="Tahoma" w:cs="Tahoma"/>
          <w:color w:val="222222"/>
          <w:szCs w:val="19"/>
          <w:lang w:eastAsia="pl-PL"/>
        </w:rPr>
        <w:t>też sprzątaniem. Zasłużeni zostali wyróżnieni przez fundację Centrum Inicjatyw Edukacyjnych tytułem „przyjaciel przedszkolaka”.</w:t>
      </w:r>
    </w:p>
    <w:p w:rsidR="003D39A0" w:rsidRDefault="003D39A0" w:rsidP="009A576B">
      <w:pPr>
        <w:spacing w:after="0" w:line="240" w:lineRule="auto"/>
        <w:rPr>
          <w:rFonts w:ascii="Tahoma" w:hAnsi="Tahoma" w:cs="Tahoma"/>
          <w:sz w:val="24"/>
        </w:rPr>
      </w:pPr>
    </w:p>
    <w:sectPr w:rsidR="003D39A0" w:rsidSect="008C4103">
      <w:type w:val="continuous"/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712" w:rsidRDefault="00E67712" w:rsidP="00167591">
      <w:pPr>
        <w:spacing w:after="0" w:line="240" w:lineRule="auto"/>
      </w:pPr>
      <w:r>
        <w:separator/>
      </w:r>
    </w:p>
  </w:endnote>
  <w:endnote w:type="continuationSeparator" w:id="0">
    <w:p w:rsidR="00E67712" w:rsidRDefault="00E67712" w:rsidP="0016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712" w:rsidRDefault="00E67712" w:rsidP="00167591">
      <w:pPr>
        <w:spacing w:after="0" w:line="240" w:lineRule="auto"/>
      </w:pPr>
      <w:r>
        <w:separator/>
      </w:r>
    </w:p>
  </w:footnote>
  <w:footnote w:type="continuationSeparator" w:id="0">
    <w:p w:rsidR="00E67712" w:rsidRDefault="00E67712" w:rsidP="00167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F28FE"/>
    <w:multiLevelType w:val="hybridMultilevel"/>
    <w:tmpl w:val="08EA6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4202B"/>
    <w:multiLevelType w:val="hybridMultilevel"/>
    <w:tmpl w:val="B288A11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E392AC8"/>
    <w:multiLevelType w:val="hybridMultilevel"/>
    <w:tmpl w:val="FBEE61C8"/>
    <w:lvl w:ilvl="0" w:tplc="B1385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AA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2B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25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88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CC3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B8F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80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8A2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4D71BD"/>
    <w:multiLevelType w:val="hybridMultilevel"/>
    <w:tmpl w:val="1B028C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A15B9"/>
    <w:multiLevelType w:val="hybridMultilevel"/>
    <w:tmpl w:val="270A3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82E94"/>
    <w:multiLevelType w:val="hybridMultilevel"/>
    <w:tmpl w:val="1B9ED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D21D1"/>
    <w:multiLevelType w:val="hybridMultilevel"/>
    <w:tmpl w:val="27E2746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416E5823"/>
    <w:multiLevelType w:val="hybridMultilevel"/>
    <w:tmpl w:val="E58485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CD2239"/>
    <w:multiLevelType w:val="hybridMultilevel"/>
    <w:tmpl w:val="19F40D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993BAD"/>
    <w:multiLevelType w:val="hybridMultilevel"/>
    <w:tmpl w:val="4BFA334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4FF64EF8"/>
    <w:multiLevelType w:val="hybridMultilevel"/>
    <w:tmpl w:val="4EF2F64C"/>
    <w:lvl w:ilvl="0" w:tplc="E2624D7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910560"/>
    <w:multiLevelType w:val="hybridMultilevel"/>
    <w:tmpl w:val="E1C85A14"/>
    <w:lvl w:ilvl="0" w:tplc="025CE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405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A7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45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85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41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49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C41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DA3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EBE5D92"/>
    <w:multiLevelType w:val="hybridMultilevel"/>
    <w:tmpl w:val="DE086D8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657D2B76"/>
    <w:multiLevelType w:val="hybridMultilevel"/>
    <w:tmpl w:val="1390C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1"/>
  </w:num>
  <w:num w:numId="5">
    <w:abstractNumId w:val="13"/>
  </w:num>
  <w:num w:numId="6">
    <w:abstractNumId w:val="9"/>
  </w:num>
  <w:num w:numId="7">
    <w:abstractNumId w:val="12"/>
  </w:num>
  <w:num w:numId="8">
    <w:abstractNumId w:val="1"/>
  </w:num>
  <w:num w:numId="9">
    <w:abstractNumId w:val="3"/>
  </w:num>
  <w:num w:numId="10">
    <w:abstractNumId w:val="7"/>
  </w:num>
  <w:num w:numId="11">
    <w:abstractNumId w:val="5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99C"/>
    <w:rsid w:val="00043F16"/>
    <w:rsid w:val="000A0878"/>
    <w:rsid w:val="000A5A37"/>
    <w:rsid w:val="000B0850"/>
    <w:rsid w:val="000B14B2"/>
    <w:rsid w:val="000B2C23"/>
    <w:rsid w:val="000E0FAC"/>
    <w:rsid w:val="000E4FDE"/>
    <w:rsid w:val="000E7A15"/>
    <w:rsid w:val="000E7F68"/>
    <w:rsid w:val="001041EC"/>
    <w:rsid w:val="00107008"/>
    <w:rsid w:val="00116CCA"/>
    <w:rsid w:val="001541FA"/>
    <w:rsid w:val="00167591"/>
    <w:rsid w:val="00171D4B"/>
    <w:rsid w:val="00192797"/>
    <w:rsid w:val="001A7F8D"/>
    <w:rsid w:val="001B29B3"/>
    <w:rsid w:val="001C1AB1"/>
    <w:rsid w:val="001C4AE6"/>
    <w:rsid w:val="001E4600"/>
    <w:rsid w:val="001F44B7"/>
    <w:rsid w:val="002005AD"/>
    <w:rsid w:val="00211FD9"/>
    <w:rsid w:val="002321C1"/>
    <w:rsid w:val="00241B39"/>
    <w:rsid w:val="00244944"/>
    <w:rsid w:val="002A0057"/>
    <w:rsid w:val="002F1FE1"/>
    <w:rsid w:val="00324B69"/>
    <w:rsid w:val="003439E8"/>
    <w:rsid w:val="003500B5"/>
    <w:rsid w:val="00352AD6"/>
    <w:rsid w:val="0038062F"/>
    <w:rsid w:val="003C614C"/>
    <w:rsid w:val="003C661D"/>
    <w:rsid w:val="003C7AE5"/>
    <w:rsid w:val="003D26D8"/>
    <w:rsid w:val="003D39A0"/>
    <w:rsid w:val="003F054D"/>
    <w:rsid w:val="003F2CA5"/>
    <w:rsid w:val="003F33CB"/>
    <w:rsid w:val="003F47B5"/>
    <w:rsid w:val="00406FDC"/>
    <w:rsid w:val="004378C1"/>
    <w:rsid w:val="00464362"/>
    <w:rsid w:val="004711D7"/>
    <w:rsid w:val="004A29EB"/>
    <w:rsid w:val="004B5AA5"/>
    <w:rsid w:val="004E27D1"/>
    <w:rsid w:val="004F7435"/>
    <w:rsid w:val="00546469"/>
    <w:rsid w:val="005645FF"/>
    <w:rsid w:val="005C0FE4"/>
    <w:rsid w:val="005E594E"/>
    <w:rsid w:val="00623F15"/>
    <w:rsid w:val="00654759"/>
    <w:rsid w:val="00691850"/>
    <w:rsid w:val="006A3ACA"/>
    <w:rsid w:val="006A5901"/>
    <w:rsid w:val="006B2B5C"/>
    <w:rsid w:val="006C45FD"/>
    <w:rsid w:val="00704191"/>
    <w:rsid w:val="0072212C"/>
    <w:rsid w:val="00752311"/>
    <w:rsid w:val="00761394"/>
    <w:rsid w:val="007811CA"/>
    <w:rsid w:val="00783C33"/>
    <w:rsid w:val="00785990"/>
    <w:rsid w:val="007A286F"/>
    <w:rsid w:val="007B4D8F"/>
    <w:rsid w:val="007C245F"/>
    <w:rsid w:val="007D40DD"/>
    <w:rsid w:val="007F5A82"/>
    <w:rsid w:val="008004EA"/>
    <w:rsid w:val="00833A07"/>
    <w:rsid w:val="0084438F"/>
    <w:rsid w:val="0084766A"/>
    <w:rsid w:val="00872BF2"/>
    <w:rsid w:val="008A347A"/>
    <w:rsid w:val="008C4103"/>
    <w:rsid w:val="009230B8"/>
    <w:rsid w:val="009570EC"/>
    <w:rsid w:val="00960B9E"/>
    <w:rsid w:val="00986EFD"/>
    <w:rsid w:val="0099062A"/>
    <w:rsid w:val="00995B3A"/>
    <w:rsid w:val="009A576B"/>
    <w:rsid w:val="009C1A33"/>
    <w:rsid w:val="009C1CA8"/>
    <w:rsid w:val="009D30B9"/>
    <w:rsid w:val="009D6523"/>
    <w:rsid w:val="009F3809"/>
    <w:rsid w:val="00A67E44"/>
    <w:rsid w:val="00A858D2"/>
    <w:rsid w:val="00A87DB6"/>
    <w:rsid w:val="00AC2027"/>
    <w:rsid w:val="00B033B9"/>
    <w:rsid w:val="00B27429"/>
    <w:rsid w:val="00B42E2F"/>
    <w:rsid w:val="00B6426C"/>
    <w:rsid w:val="00B824C0"/>
    <w:rsid w:val="00BA2B23"/>
    <w:rsid w:val="00BC1AB6"/>
    <w:rsid w:val="00BE3422"/>
    <w:rsid w:val="00BF699C"/>
    <w:rsid w:val="00C033A4"/>
    <w:rsid w:val="00C166F2"/>
    <w:rsid w:val="00C80213"/>
    <w:rsid w:val="00C86CB4"/>
    <w:rsid w:val="00C94CF9"/>
    <w:rsid w:val="00CD6450"/>
    <w:rsid w:val="00CE37DA"/>
    <w:rsid w:val="00D105E4"/>
    <w:rsid w:val="00D414E0"/>
    <w:rsid w:val="00D76C8D"/>
    <w:rsid w:val="00DA11D3"/>
    <w:rsid w:val="00DA276D"/>
    <w:rsid w:val="00DA52E4"/>
    <w:rsid w:val="00DB44EF"/>
    <w:rsid w:val="00DC1C7E"/>
    <w:rsid w:val="00DD2F64"/>
    <w:rsid w:val="00E36940"/>
    <w:rsid w:val="00E67712"/>
    <w:rsid w:val="00EA16F1"/>
    <w:rsid w:val="00EA3874"/>
    <w:rsid w:val="00EB3B84"/>
    <w:rsid w:val="00EC37CC"/>
    <w:rsid w:val="00EF7733"/>
    <w:rsid w:val="00F17DB7"/>
    <w:rsid w:val="00F23FE8"/>
    <w:rsid w:val="00F63FAB"/>
    <w:rsid w:val="00F775AF"/>
    <w:rsid w:val="00F86988"/>
    <w:rsid w:val="00F92041"/>
    <w:rsid w:val="00FB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BF7D14B"/>
  <w15:chartTrackingRefBased/>
  <w15:docId w15:val="{5E3CB241-194F-474E-ABD1-C1827BB8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6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591"/>
  </w:style>
  <w:style w:type="paragraph" w:styleId="Stopka">
    <w:name w:val="footer"/>
    <w:basedOn w:val="Normalny"/>
    <w:link w:val="StopkaZnak"/>
    <w:uiPriority w:val="99"/>
    <w:unhideWhenUsed/>
    <w:rsid w:val="0016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591"/>
  </w:style>
  <w:style w:type="character" w:styleId="Hipercze">
    <w:name w:val="Hyperlink"/>
    <w:basedOn w:val="Domylnaczcionkaakapitu"/>
    <w:uiPriority w:val="99"/>
    <w:semiHidden/>
    <w:unhideWhenUsed/>
    <w:rsid w:val="0016759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E59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1A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3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33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33A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D6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5111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5837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2514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5202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713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6328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846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13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715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31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18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551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59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63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97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92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41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628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</cp:lastModifiedBy>
  <cp:revision>5</cp:revision>
  <cp:lastPrinted>2017-10-18T16:56:00Z</cp:lastPrinted>
  <dcterms:created xsi:type="dcterms:W3CDTF">2017-10-23T05:48:00Z</dcterms:created>
  <dcterms:modified xsi:type="dcterms:W3CDTF">2018-01-30T09:40:00Z</dcterms:modified>
</cp:coreProperties>
</file>