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CE9" w:rsidRDefault="00156CE9" w:rsidP="00156CE9">
      <w:pPr>
        <w:spacing w:after="0"/>
        <w:rPr>
          <w:b/>
          <w:sz w:val="24"/>
          <w:szCs w:val="24"/>
        </w:rPr>
      </w:pPr>
      <w:r w:rsidRPr="00BD4744">
        <w:rPr>
          <w:b/>
          <w:sz w:val="24"/>
          <w:szCs w:val="24"/>
        </w:rPr>
        <w:t xml:space="preserve">FORMULARZ </w:t>
      </w:r>
      <w:r w:rsidR="00A848CE">
        <w:rPr>
          <w:b/>
          <w:sz w:val="24"/>
          <w:szCs w:val="24"/>
        </w:rPr>
        <w:t>PROJEKT</w:t>
      </w:r>
      <w:r w:rsidR="00095871">
        <w:rPr>
          <w:b/>
          <w:sz w:val="24"/>
          <w:szCs w:val="24"/>
        </w:rPr>
        <w:t>U REALIZUJĄCEGO PRIORYTETY PROW</w:t>
      </w:r>
      <w:r w:rsidR="00604DB5">
        <w:rPr>
          <w:b/>
          <w:sz w:val="24"/>
          <w:szCs w:val="24"/>
        </w:rPr>
        <w:t xml:space="preserve"> 2014-2020</w:t>
      </w:r>
    </w:p>
    <w:p w:rsidR="00537F9D" w:rsidRPr="00BD4744" w:rsidRDefault="00537F9D" w:rsidP="00156CE9">
      <w:pPr>
        <w:spacing w:after="0"/>
      </w:pPr>
      <w:r w:rsidRPr="00BD4744">
        <w:t>Przykłady projektów realizowanych na obszarach wiejskich</w:t>
      </w:r>
    </w:p>
    <w:p w:rsidR="00ED2960" w:rsidRDefault="00202AD8" w:rsidP="00847F2E">
      <w:pPr>
        <w:pStyle w:val="Akapitzlist"/>
        <w:ind w:left="0"/>
        <w:jc w:val="center"/>
        <w:rPr>
          <w:b/>
        </w:rPr>
      </w:pPr>
      <w:r w:rsidRPr="00156CE9">
        <w:rPr>
          <w:b/>
          <w:color w:val="000000" w:themeColor="text1"/>
        </w:rPr>
        <w:t>Nazwa projektu</w:t>
      </w:r>
      <w:r w:rsidR="00906474" w:rsidRPr="00156CE9">
        <w:rPr>
          <w:b/>
          <w:color w:val="000000" w:themeColor="text1"/>
        </w:rPr>
        <w:t xml:space="preserve"> </w:t>
      </w:r>
      <w:r w:rsidR="00906474" w:rsidRPr="001B5549">
        <w:rPr>
          <w:color w:val="000000" w:themeColor="text1"/>
        </w:rPr>
        <w:t>–</w:t>
      </w:r>
      <w:r w:rsidR="00306CDB">
        <w:rPr>
          <w:color w:val="000000" w:themeColor="text1"/>
        </w:rPr>
        <w:t xml:space="preserve"> </w:t>
      </w:r>
      <w:r w:rsidR="000C56A6" w:rsidRPr="00306CDB">
        <w:rPr>
          <w:b/>
        </w:rPr>
        <w:t>Zespół ekspertów na rzecz wymogów ochrony środowiska i zmian klimatu</w:t>
      </w:r>
    </w:p>
    <w:p w:rsidR="00306CDB" w:rsidRPr="00306CDB" w:rsidRDefault="00306CDB" w:rsidP="00847F2E">
      <w:pPr>
        <w:pStyle w:val="Akapitzlist"/>
        <w:ind w:left="0"/>
        <w:jc w:val="center"/>
        <w:rPr>
          <w:b/>
        </w:rPr>
      </w:pPr>
    </w:p>
    <w:tbl>
      <w:tblPr>
        <w:tblStyle w:val="Tabela-Siatka"/>
        <w:tblW w:w="0" w:type="auto"/>
        <w:tblLook w:val="04A0" w:firstRow="1" w:lastRow="0" w:firstColumn="1" w:lastColumn="0" w:noHBand="0" w:noVBand="1"/>
      </w:tblPr>
      <w:tblGrid>
        <w:gridCol w:w="514"/>
        <w:gridCol w:w="2936"/>
        <w:gridCol w:w="754"/>
        <w:gridCol w:w="903"/>
        <w:gridCol w:w="2529"/>
        <w:gridCol w:w="415"/>
        <w:gridCol w:w="277"/>
        <w:gridCol w:w="734"/>
      </w:tblGrid>
      <w:tr w:rsidR="00855B02" w:rsidTr="00380B74">
        <w:tc>
          <w:tcPr>
            <w:tcW w:w="514" w:type="dxa"/>
          </w:tcPr>
          <w:p w:rsidR="004C6987" w:rsidRDefault="004C6987" w:rsidP="00401BE7">
            <w:pPr>
              <w:pStyle w:val="Akapitzlist"/>
              <w:numPr>
                <w:ilvl w:val="0"/>
                <w:numId w:val="27"/>
              </w:numPr>
              <w:jc w:val="both"/>
            </w:pPr>
          </w:p>
        </w:tc>
        <w:tc>
          <w:tcPr>
            <w:tcW w:w="2936" w:type="dxa"/>
            <w:shd w:val="clear" w:color="auto" w:fill="BFBFBF" w:themeFill="background1" w:themeFillShade="BF"/>
          </w:tcPr>
          <w:p w:rsidR="004C6987" w:rsidRPr="00ED2960" w:rsidRDefault="00B734A0" w:rsidP="00A66284">
            <w:pPr>
              <w:jc w:val="both"/>
              <w:rPr>
                <w:b/>
              </w:rPr>
            </w:pPr>
            <w:r w:rsidRPr="00906474">
              <w:rPr>
                <w:b/>
                <w:color w:val="000000" w:themeColor="text1"/>
              </w:rPr>
              <w:t>Oficjalny t</w:t>
            </w:r>
            <w:r w:rsidR="004C6987" w:rsidRPr="00906474">
              <w:rPr>
                <w:b/>
                <w:color w:val="000000" w:themeColor="text1"/>
              </w:rPr>
              <w:t xml:space="preserve">ytuł </w:t>
            </w:r>
            <w:r w:rsidR="004C6987" w:rsidRPr="00ED2960">
              <w:rPr>
                <w:b/>
              </w:rPr>
              <w:t>projektu</w:t>
            </w:r>
            <w:r>
              <w:rPr>
                <w:b/>
              </w:rPr>
              <w:t xml:space="preserve"> </w:t>
            </w:r>
            <w:r w:rsidR="004C6987" w:rsidRPr="00ED2960">
              <w:rPr>
                <w:b/>
              </w:rPr>
              <w:t xml:space="preserve">/operacji </w:t>
            </w:r>
          </w:p>
          <w:p w:rsidR="00ED2960" w:rsidRPr="00ED2960" w:rsidRDefault="00ED2960" w:rsidP="00A66284">
            <w:pPr>
              <w:jc w:val="both"/>
              <w:rPr>
                <w:b/>
              </w:rPr>
            </w:pPr>
          </w:p>
        </w:tc>
        <w:tc>
          <w:tcPr>
            <w:tcW w:w="5612" w:type="dxa"/>
            <w:gridSpan w:val="6"/>
          </w:tcPr>
          <w:p w:rsidR="004C6987" w:rsidRPr="00847F2E" w:rsidRDefault="000C56A6" w:rsidP="00A66284">
            <w:pPr>
              <w:jc w:val="both"/>
              <w:rPr>
                <w:i/>
                <w:color w:val="FF0000"/>
              </w:rPr>
            </w:pPr>
            <w:r w:rsidRPr="00937B33">
              <w:rPr>
                <w:i/>
              </w:rPr>
              <w:t>Zespół ekspertów na rzecz wymogów ochrony środowiska i zmian klimatu</w:t>
            </w:r>
          </w:p>
        </w:tc>
      </w:tr>
      <w:tr w:rsidR="004C6987" w:rsidTr="00380B74">
        <w:tc>
          <w:tcPr>
            <w:tcW w:w="514" w:type="dxa"/>
          </w:tcPr>
          <w:p w:rsidR="004C6987" w:rsidRDefault="004C6987" w:rsidP="00401BE7">
            <w:pPr>
              <w:pStyle w:val="Akapitzlist"/>
              <w:numPr>
                <w:ilvl w:val="0"/>
                <w:numId w:val="27"/>
              </w:numPr>
              <w:jc w:val="both"/>
            </w:pPr>
          </w:p>
        </w:tc>
        <w:tc>
          <w:tcPr>
            <w:tcW w:w="2936" w:type="dxa"/>
            <w:shd w:val="clear" w:color="auto" w:fill="BFBFBF" w:themeFill="background1" w:themeFillShade="BF"/>
          </w:tcPr>
          <w:p w:rsidR="004C6987" w:rsidRDefault="004C6987" w:rsidP="00ED2960">
            <w:r w:rsidRPr="00ED2960">
              <w:rPr>
                <w:b/>
              </w:rPr>
              <w:t>Ostateczny odbiorca/uczestnik projektu/operacji</w:t>
            </w:r>
          </w:p>
        </w:tc>
        <w:tc>
          <w:tcPr>
            <w:tcW w:w="5612" w:type="dxa"/>
            <w:gridSpan w:val="6"/>
          </w:tcPr>
          <w:p w:rsidR="004C6987" w:rsidRDefault="000C56A6" w:rsidP="000C56A6">
            <w:pPr>
              <w:jc w:val="both"/>
            </w:pPr>
            <w:r w:rsidRPr="000C56A6">
              <w:t xml:space="preserve">Projekt skierowany </w:t>
            </w:r>
            <w:r>
              <w:t xml:space="preserve">był </w:t>
            </w:r>
            <w:r w:rsidRPr="000C56A6">
              <w:t>do pracowników naukowych jednostek badawczych i uczelni wyższych, przedstawicieli administracji centralnej, służb doradczych, związków hodowców a także administracji samorządowej - zawodowo zajmujący się wymienioną tematyką.</w:t>
            </w:r>
          </w:p>
        </w:tc>
      </w:tr>
      <w:tr w:rsidR="00ED2960" w:rsidTr="00380B74">
        <w:tc>
          <w:tcPr>
            <w:tcW w:w="514" w:type="dxa"/>
          </w:tcPr>
          <w:p w:rsidR="00ED2960" w:rsidRDefault="00ED2960" w:rsidP="00401BE7">
            <w:pPr>
              <w:pStyle w:val="Akapitzlist"/>
              <w:numPr>
                <w:ilvl w:val="0"/>
                <w:numId w:val="27"/>
              </w:numPr>
              <w:jc w:val="both"/>
            </w:pPr>
          </w:p>
        </w:tc>
        <w:tc>
          <w:tcPr>
            <w:tcW w:w="2936" w:type="dxa"/>
            <w:shd w:val="clear" w:color="auto" w:fill="BFBFBF" w:themeFill="background1" w:themeFillShade="BF"/>
          </w:tcPr>
          <w:p w:rsidR="00ED2960" w:rsidRPr="00ED2960" w:rsidRDefault="00ED2960" w:rsidP="00A66284">
            <w:pPr>
              <w:jc w:val="both"/>
              <w:rPr>
                <w:b/>
              </w:rPr>
            </w:pPr>
            <w:r w:rsidRPr="00ED2960">
              <w:rPr>
                <w:b/>
              </w:rPr>
              <w:t xml:space="preserve">Streszczenie projektu/najważniejsze informacje </w:t>
            </w:r>
          </w:p>
        </w:tc>
        <w:tc>
          <w:tcPr>
            <w:tcW w:w="5612" w:type="dxa"/>
            <w:gridSpan w:val="6"/>
          </w:tcPr>
          <w:p w:rsidR="00ED2960" w:rsidRDefault="000C56A6" w:rsidP="000C56A6">
            <w:pPr>
              <w:jc w:val="both"/>
            </w:pPr>
            <w:r w:rsidRPr="000C56A6">
              <w:t xml:space="preserve">Realizacja </w:t>
            </w:r>
            <w:r>
              <w:t>operacji</w:t>
            </w:r>
            <w:r w:rsidRPr="000C56A6">
              <w:t xml:space="preserve"> ze względu na podejmowaną tematykę prac zespołu miała charakter spotkań, czasowo podzi</w:t>
            </w:r>
            <w:r>
              <w:t xml:space="preserve">elonych na elementy seminarium </w:t>
            </w:r>
            <w:r w:rsidRPr="000C56A6">
              <w:t>i wyjaz</w:t>
            </w:r>
            <w:r>
              <w:t>du terenowego. Operacja została</w:t>
            </w:r>
            <w:r w:rsidRPr="000C56A6">
              <w:t xml:space="preserve"> zrealizow</w:t>
            </w:r>
            <w:r>
              <w:t xml:space="preserve">ana w formie czterech spotkań </w:t>
            </w:r>
            <w:r w:rsidRPr="000C56A6">
              <w:t>w różnych miejscach kraju (Nowa Sól, Balice</w:t>
            </w:r>
            <w:r>
              <w:t>-Modlnica</w:t>
            </w:r>
            <w:r w:rsidRPr="000C56A6">
              <w:t xml:space="preserve">, Puławy, Zamość), a ich lokalizacja związana </w:t>
            </w:r>
            <w:r>
              <w:t>była</w:t>
            </w:r>
            <w:r w:rsidRPr="000C56A6">
              <w:t xml:space="preserve"> z możliwością zaprezentowania innowacyjnych, niskoemisyjnych rozwiązań technologicznych mających na celu ochronę środowiska w wybranych gospodarstwach (wyjazd terenowy). Każdorazowo, spotkania eksperckie </w:t>
            </w:r>
            <w:r>
              <w:t>obejmowały</w:t>
            </w:r>
            <w:r w:rsidRPr="000C56A6">
              <w:t xml:space="preserve"> wykłady poświęcone wybranym elementom problematyki ochrony środowiska i przeciwdziałania zmianom klimatu, połączone z dyskusją uczestn</w:t>
            </w:r>
            <w:r>
              <w:t>ików</w:t>
            </w:r>
            <w:r w:rsidRPr="000C56A6">
              <w:t>.</w:t>
            </w:r>
            <w:r>
              <w:t xml:space="preserve"> Każde z nich dotyczyło odrębnego tematu przewodniego: </w:t>
            </w:r>
          </w:p>
          <w:p w:rsidR="000C56A6" w:rsidRDefault="000C56A6" w:rsidP="000C56A6">
            <w:pPr>
              <w:jc w:val="both"/>
            </w:pPr>
            <w:r>
              <w:t xml:space="preserve">-  Aktualny stan problematyki ochrony środowiska i zmian klimatu w sektorze rolnictwa </w:t>
            </w:r>
          </w:p>
          <w:p w:rsidR="000C56A6" w:rsidRDefault="000C56A6" w:rsidP="000C56A6">
            <w:pPr>
              <w:jc w:val="both"/>
            </w:pPr>
            <w:r>
              <w:t>- Krajowe wyniki prac badawczych oraz działań szacowania oddziaływań w zakresie ochrony środowiska i zmian klimatu w sektorze rolnictwa</w:t>
            </w:r>
          </w:p>
          <w:p w:rsidR="000C56A6" w:rsidRDefault="000C56A6" w:rsidP="000C56A6">
            <w:pPr>
              <w:jc w:val="both"/>
            </w:pPr>
            <w:r>
              <w:t>- Wyznaczenie uzupełniających i nowych obszarów badawczych w zakresie ochrony środowiska i zmian klimatu w sektorze rolnictwa</w:t>
            </w:r>
          </w:p>
          <w:p w:rsidR="000C56A6" w:rsidRDefault="000C56A6" w:rsidP="000C56A6">
            <w:pPr>
              <w:jc w:val="both"/>
            </w:pPr>
            <w:r>
              <w:t>- Najefektywniejsze metody redukcji niekorzystnych oddziaływań rolnictwa w zakresie środowiska naturalnego i zmian klimatu oraz możliwości szacowania ich efektów</w:t>
            </w:r>
          </w:p>
          <w:p w:rsidR="000C56A6" w:rsidRDefault="000C56A6" w:rsidP="000C56A6">
            <w:pPr>
              <w:jc w:val="both"/>
            </w:pPr>
            <w:r w:rsidRPr="000C56A6">
              <w:t xml:space="preserve">Dodatkowo w ramach operacji wydane </w:t>
            </w:r>
            <w:r>
              <w:t>zostały</w:t>
            </w:r>
            <w:r w:rsidRPr="000C56A6">
              <w:t xml:space="preserve"> cztery tytuły opracowań monograficznych, podsumowujących seminaria</w:t>
            </w:r>
            <w:r>
              <w:t>.</w:t>
            </w:r>
          </w:p>
        </w:tc>
      </w:tr>
      <w:tr w:rsidR="00855B02" w:rsidTr="00380B74">
        <w:tc>
          <w:tcPr>
            <w:tcW w:w="514" w:type="dxa"/>
            <w:vMerge w:val="restart"/>
          </w:tcPr>
          <w:p w:rsidR="00855B02" w:rsidRDefault="00855B02" w:rsidP="00401BE7">
            <w:pPr>
              <w:pStyle w:val="Akapitzlist"/>
              <w:numPr>
                <w:ilvl w:val="0"/>
                <w:numId w:val="27"/>
              </w:numPr>
              <w:jc w:val="both"/>
            </w:pPr>
          </w:p>
        </w:tc>
        <w:tc>
          <w:tcPr>
            <w:tcW w:w="2936" w:type="dxa"/>
            <w:vMerge w:val="restart"/>
            <w:shd w:val="clear" w:color="auto" w:fill="BFBFBF" w:themeFill="background1" w:themeFillShade="BF"/>
          </w:tcPr>
          <w:p w:rsidR="00100C5A" w:rsidRDefault="00100C5A" w:rsidP="00A66284">
            <w:pPr>
              <w:jc w:val="both"/>
              <w:rPr>
                <w:color w:val="984806" w:themeColor="accent6" w:themeShade="80"/>
                <w:sz w:val="18"/>
                <w:szCs w:val="18"/>
              </w:rPr>
            </w:pPr>
            <w:r w:rsidRPr="00ED2960">
              <w:rPr>
                <w:b/>
              </w:rPr>
              <w:t>Priorytety</w:t>
            </w:r>
            <w:r>
              <w:rPr>
                <w:b/>
              </w:rPr>
              <w:t xml:space="preserve"> PROW</w:t>
            </w:r>
            <w:r w:rsidR="00805F97">
              <w:rPr>
                <w:b/>
              </w:rPr>
              <w:t xml:space="preserve"> </w:t>
            </w:r>
            <w:r>
              <w:rPr>
                <w:b/>
              </w:rPr>
              <w:t>.</w:t>
            </w:r>
          </w:p>
          <w:p w:rsidR="00855B02" w:rsidRDefault="00855B02" w:rsidP="00A66284">
            <w:pPr>
              <w:jc w:val="both"/>
            </w:pPr>
          </w:p>
        </w:tc>
        <w:tc>
          <w:tcPr>
            <w:tcW w:w="4601" w:type="dxa"/>
            <w:gridSpan w:val="4"/>
            <w:shd w:val="pct25" w:color="auto" w:fill="auto"/>
          </w:tcPr>
          <w:p w:rsidR="00855B02" w:rsidRPr="004C6987" w:rsidRDefault="00855B02" w:rsidP="004C6987">
            <w:pPr>
              <w:spacing w:before="240"/>
              <w:rPr>
                <w:highlight w:val="yellow"/>
              </w:rPr>
            </w:pPr>
            <w:r w:rsidRPr="004C6987">
              <w:rPr>
                <w:b/>
                <w:bCs/>
                <w:color w:val="222222"/>
                <w:sz w:val="20"/>
                <w:szCs w:val="20"/>
              </w:rPr>
              <w:t>I -Transfer wiedzy i innowacje</w:t>
            </w:r>
          </w:p>
          <w:p w:rsidR="00855B02" w:rsidRDefault="00855B02" w:rsidP="00ED2960">
            <w:r w:rsidRPr="004C6987">
              <w:rPr>
                <w:color w:val="222222"/>
                <w:sz w:val="20"/>
                <w:szCs w:val="20"/>
                <w:lang w:eastAsia="pl-PL"/>
              </w:rPr>
              <w:t>Wspieranie transferu wiedzy i innowacji w rolnictwie, leśnictwie i na obszarach wiejskich</w:t>
            </w:r>
            <w:r w:rsidR="00ED2960">
              <w:rPr>
                <w:color w:val="222222"/>
                <w:sz w:val="20"/>
                <w:szCs w:val="20"/>
                <w:lang w:eastAsia="pl-PL"/>
              </w:rPr>
              <w:t xml:space="preserve">. </w:t>
            </w:r>
          </w:p>
        </w:tc>
        <w:tc>
          <w:tcPr>
            <w:tcW w:w="1011" w:type="dxa"/>
            <w:gridSpan w:val="2"/>
          </w:tcPr>
          <w:p w:rsidR="00855B02" w:rsidRDefault="00855B02" w:rsidP="00A66284">
            <w:pPr>
              <w:jc w:val="both"/>
            </w:pPr>
          </w:p>
        </w:tc>
      </w:tr>
      <w:tr w:rsidR="00855B02" w:rsidTr="00380B74">
        <w:tc>
          <w:tcPr>
            <w:tcW w:w="514" w:type="dxa"/>
            <w:vMerge/>
          </w:tcPr>
          <w:p w:rsidR="00855B02" w:rsidRDefault="00855B02" w:rsidP="00401BE7">
            <w:pPr>
              <w:pStyle w:val="Akapitzlist"/>
              <w:numPr>
                <w:ilvl w:val="0"/>
                <w:numId w:val="27"/>
              </w:numPr>
              <w:jc w:val="both"/>
            </w:pPr>
          </w:p>
        </w:tc>
        <w:tc>
          <w:tcPr>
            <w:tcW w:w="2936" w:type="dxa"/>
            <w:vMerge/>
          </w:tcPr>
          <w:p w:rsidR="00855B02" w:rsidRDefault="00855B02" w:rsidP="00A66284">
            <w:pPr>
              <w:jc w:val="both"/>
            </w:pPr>
          </w:p>
        </w:tc>
        <w:tc>
          <w:tcPr>
            <w:tcW w:w="4601"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II Rentowności i konkurencyjność gospodarstw</w:t>
            </w:r>
          </w:p>
          <w:p w:rsidR="00855B02" w:rsidRDefault="00855B02" w:rsidP="00ED2960">
            <w:r w:rsidRPr="004C6987">
              <w:rPr>
                <w:color w:val="222222"/>
                <w:sz w:val="20"/>
                <w:szCs w:val="20"/>
                <w:lang w:eastAsia="pl-PL"/>
              </w:rPr>
              <w:t xml:space="preserve">Zwiększanie rentowności gospodarstw i konkurencyjności wszystkich rodzajów rolnictwa we wszystkich regionach oraz promowanie innowacyjnych technologii w gospodarstwach i </w:t>
            </w:r>
            <w:r w:rsidR="00ED2960">
              <w:rPr>
                <w:color w:val="222222"/>
                <w:sz w:val="20"/>
                <w:szCs w:val="20"/>
                <w:lang w:eastAsia="pl-PL"/>
              </w:rPr>
              <w:t xml:space="preserve">zrównoważonej gospodarki leśnej. </w:t>
            </w:r>
          </w:p>
        </w:tc>
        <w:tc>
          <w:tcPr>
            <w:tcW w:w="1011" w:type="dxa"/>
            <w:gridSpan w:val="2"/>
          </w:tcPr>
          <w:p w:rsidR="00855B02" w:rsidRDefault="00855B02" w:rsidP="00A66284">
            <w:pPr>
              <w:jc w:val="both"/>
            </w:pPr>
          </w:p>
        </w:tc>
      </w:tr>
      <w:tr w:rsidR="00855B02" w:rsidTr="00380B74">
        <w:tc>
          <w:tcPr>
            <w:tcW w:w="514" w:type="dxa"/>
            <w:vMerge/>
          </w:tcPr>
          <w:p w:rsidR="00855B02" w:rsidRDefault="00855B02" w:rsidP="00401BE7">
            <w:pPr>
              <w:pStyle w:val="Akapitzlist"/>
              <w:numPr>
                <w:ilvl w:val="0"/>
                <w:numId w:val="27"/>
              </w:numPr>
              <w:jc w:val="both"/>
            </w:pPr>
          </w:p>
        </w:tc>
        <w:tc>
          <w:tcPr>
            <w:tcW w:w="2936" w:type="dxa"/>
            <w:vMerge/>
          </w:tcPr>
          <w:p w:rsidR="00855B02" w:rsidRDefault="00855B02" w:rsidP="00A66284">
            <w:pPr>
              <w:jc w:val="both"/>
            </w:pPr>
          </w:p>
        </w:tc>
        <w:tc>
          <w:tcPr>
            <w:tcW w:w="4601"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III Organizacja łańcucha dostaw żywności </w:t>
            </w:r>
          </w:p>
          <w:p w:rsidR="00855B02" w:rsidRPr="005B1077" w:rsidRDefault="00855B02" w:rsidP="00ED2960">
            <w:pPr>
              <w:rPr>
                <w:b/>
                <w:bCs/>
                <w:color w:val="222222"/>
                <w:sz w:val="20"/>
                <w:szCs w:val="20"/>
                <w:lang w:eastAsia="pl-PL"/>
              </w:rPr>
            </w:pPr>
            <w:r w:rsidRPr="004C6987">
              <w:rPr>
                <w:color w:val="222222"/>
                <w:sz w:val="20"/>
                <w:szCs w:val="20"/>
                <w:lang w:eastAsia="pl-PL"/>
              </w:rPr>
              <w:t xml:space="preserve">Wspieranie organizacji łańcucha dostaw żywności, w tym przetwarzania i wprowadzania do obrotu </w:t>
            </w:r>
            <w:r w:rsidRPr="004C6987">
              <w:rPr>
                <w:color w:val="222222"/>
                <w:sz w:val="20"/>
                <w:szCs w:val="20"/>
                <w:lang w:eastAsia="pl-PL"/>
              </w:rPr>
              <w:lastRenderedPageBreak/>
              <w:t>produktów rolnych, promowanie dobrostanu zwierząt i zarządzania ryzykiem w rolnictwie</w:t>
            </w:r>
            <w:r w:rsidR="00ED2960">
              <w:rPr>
                <w:color w:val="222222"/>
                <w:sz w:val="20"/>
                <w:szCs w:val="20"/>
                <w:lang w:eastAsia="pl-PL"/>
              </w:rPr>
              <w:t>.</w:t>
            </w:r>
          </w:p>
        </w:tc>
        <w:tc>
          <w:tcPr>
            <w:tcW w:w="1011" w:type="dxa"/>
            <w:gridSpan w:val="2"/>
          </w:tcPr>
          <w:p w:rsidR="00855B02" w:rsidRDefault="00855B02" w:rsidP="00A66284">
            <w:pPr>
              <w:jc w:val="both"/>
            </w:pPr>
          </w:p>
        </w:tc>
      </w:tr>
      <w:tr w:rsidR="00855B02" w:rsidTr="00380B74">
        <w:tc>
          <w:tcPr>
            <w:tcW w:w="514" w:type="dxa"/>
            <w:vMerge/>
          </w:tcPr>
          <w:p w:rsidR="00855B02" w:rsidRDefault="00855B02" w:rsidP="00401BE7">
            <w:pPr>
              <w:pStyle w:val="Akapitzlist"/>
              <w:numPr>
                <w:ilvl w:val="0"/>
                <w:numId w:val="27"/>
              </w:numPr>
              <w:jc w:val="both"/>
            </w:pPr>
          </w:p>
        </w:tc>
        <w:tc>
          <w:tcPr>
            <w:tcW w:w="2936" w:type="dxa"/>
            <w:vMerge/>
          </w:tcPr>
          <w:p w:rsidR="00855B02" w:rsidRDefault="00855B02" w:rsidP="00A66284">
            <w:pPr>
              <w:jc w:val="both"/>
            </w:pPr>
          </w:p>
        </w:tc>
        <w:tc>
          <w:tcPr>
            <w:tcW w:w="4601"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IV. Wzmacnianie ekosystemów </w:t>
            </w:r>
          </w:p>
          <w:p w:rsidR="00855B02" w:rsidRDefault="00855B02" w:rsidP="00ED2960">
            <w:r w:rsidRPr="004C6987">
              <w:rPr>
                <w:color w:val="222222"/>
                <w:sz w:val="20"/>
                <w:szCs w:val="20"/>
                <w:lang w:eastAsia="pl-PL"/>
              </w:rPr>
              <w:t>Odtwarzanie, ochrona i wzmacnianie ekosystemów związanych z rolnictwem i leśnictwem</w:t>
            </w:r>
            <w:r w:rsidR="00ED2960">
              <w:rPr>
                <w:color w:val="222222"/>
                <w:sz w:val="20"/>
                <w:szCs w:val="20"/>
                <w:lang w:eastAsia="pl-PL"/>
              </w:rPr>
              <w:t>.</w:t>
            </w:r>
          </w:p>
        </w:tc>
        <w:tc>
          <w:tcPr>
            <w:tcW w:w="1011" w:type="dxa"/>
            <w:gridSpan w:val="2"/>
          </w:tcPr>
          <w:p w:rsidR="00855B02" w:rsidRDefault="00855B02" w:rsidP="00A66284">
            <w:pPr>
              <w:jc w:val="both"/>
            </w:pPr>
          </w:p>
        </w:tc>
      </w:tr>
      <w:tr w:rsidR="00855B02" w:rsidTr="00380B74">
        <w:tc>
          <w:tcPr>
            <w:tcW w:w="514" w:type="dxa"/>
            <w:vMerge/>
          </w:tcPr>
          <w:p w:rsidR="00855B02" w:rsidRDefault="00855B02" w:rsidP="00401BE7">
            <w:pPr>
              <w:pStyle w:val="Akapitzlist"/>
              <w:numPr>
                <w:ilvl w:val="0"/>
                <w:numId w:val="27"/>
              </w:numPr>
              <w:jc w:val="both"/>
            </w:pPr>
          </w:p>
        </w:tc>
        <w:tc>
          <w:tcPr>
            <w:tcW w:w="2936" w:type="dxa"/>
            <w:vMerge/>
          </w:tcPr>
          <w:p w:rsidR="00855B02" w:rsidRDefault="00855B02" w:rsidP="00A66284">
            <w:pPr>
              <w:jc w:val="both"/>
            </w:pPr>
          </w:p>
        </w:tc>
        <w:tc>
          <w:tcPr>
            <w:tcW w:w="4601"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V. Efektywne gospodarowanie zasobami</w:t>
            </w:r>
          </w:p>
          <w:p w:rsidR="00855B02" w:rsidRDefault="00855B02" w:rsidP="00ED2960">
            <w:r w:rsidRPr="004C6987">
              <w:rPr>
                <w:color w:val="222222"/>
                <w:sz w:val="20"/>
                <w:szCs w:val="20"/>
                <w:lang w:eastAsia="pl-PL"/>
              </w:rPr>
              <w:t>Wspieranie efektywnego gospodarowania zasobami i przechodzenia na gospodarkę niskoemisyjną i odporną na zmianę klimatu w sektorach rolnym, spożywczym i leśnym.</w:t>
            </w:r>
          </w:p>
        </w:tc>
        <w:tc>
          <w:tcPr>
            <w:tcW w:w="1011" w:type="dxa"/>
            <w:gridSpan w:val="2"/>
          </w:tcPr>
          <w:p w:rsidR="00855B02" w:rsidRDefault="000C56A6" w:rsidP="00A66284">
            <w:pPr>
              <w:jc w:val="both"/>
            </w:pPr>
            <w:r>
              <w:t>X</w:t>
            </w:r>
          </w:p>
        </w:tc>
      </w:tr>
      <w:tr w:rsidR="00855B02" w:rsidTr="00380B74">
        <w:tc>
          <w:tcPr>
            <w:tcW w:w="514" w:type="dxa"/>
            <w:vMerge/>
          </w:tcPr>
          <w:p w:rsidR="00855B02" w:rsidRDefault="00855B02" w:rsidP="00401BE7">
            <w:pPr>
              <w:pStyle w:val="Akapitzlist"/>
              <w:numPr>
                <w:ilvl w:val="0"/>
                <w:numId w:val="27"/>
              </w:numPr>
              <w:jc w:val="both"/>
            </w:pPr>
          </w:p>
        </w:tc>
        <w:tc>
          <w:tcPr>
            <w:tcW w:w="2936" w:type="dxa"/>
            <w:vMerge/>
          </w:tcPr>
          <w:p w:rsidR="00855B02" w:rsidRDefault="00855B02" w:rsidP="00A66284">
            <w:pPr>
              <w:jc w:val="both"/>
            </w:pPr>
          </w:p>
        </w:tc>
        <w:tc>
          <w:tcPr>
            <w:tcW w:w="4601" w:type="dxa"/>
            <w:gridSpan w:val="4"/>
            <w:shd w:val="pct25" w:color="auto" w:fill="auto"/>
          </w:tcPr>
          <w:p w:rsidR="00855B02" w:rsidRPr="000D15C8" w:rsidRDefault="00855B02" w:rsidP="004C6987">
            <w:pPr>
              <w:rPr>
                <w:b/>
                <w:bCs/>
                <w:color w:val="222222"/>
                <w:sz w:val="20"/>
                <w:szCs w:val="20"/>
                <w:lang w:eastAsia="pl-PL"/>
              </w:rPr>
            </w:pPr>
            <w:r w:rsidRPr="000D15C8">
              <w:rPr>
                <w:b/>
                <w:bCs/>
                <w:color w:val="222222"/>
                <w:sz w:val="20"/>
                <w:szCs w:val="20"/>
                <w:lang w:eastAsia="pl-PL"/>
              </w:rPr>
              <w:t>VI . Zrównoważony rozwój terytorialny</w:t>
            </w:r>
          </w:p>
          <w:p w:rsidR="00855B02" w:rsidRDefault="00855B02" w:rsidP="00ED2960">
            <w:r w:rsidRPr="000D15C8">
              <w:rPr>
                <w:color w:val="222222"/>
                <w:sz w:val="20"/>
                <w:szCs w:val="20"/>
                <w:lang w:eastAsia="pl-PL"/>
              </w:rPr>
              <w:t>Wspieranie włączenia społecznego, ograniczania ubóstwa i rozwoju</w:t>
            </w:r>
            <w:r>
              <w:rPr>
                <w:color w:val="222222"/>
                <w:sz w:val="20"/>
                <w:szCs w:val="20"/>
                <w:lang w:eastAsia="pl-PL"/>
              </w:rPr>
              <w:t xml:space="preserve"> gospodarczego na obszarach wiejskich </w:t>
            </w:r>
          </w:p>
        </w:tc>
        <w:tc>
          <w:tcPr>
            <w:tcW w:w="1011" w:type="dxa"/>
            <w:gridSpan w:val="2"/>
          </w:tcPr>
          <w:p w:rsidR="00855B02" w:rsidRDefault="00855B02" w:rsidP="00A66284">
            <w:pPr>
              <w:jc w:val="both"/>
            </w:pPr>
          </w:p>
        </w:tc>
      </w:tr>
      <w:tr w:rsidR="006615E8" w:rsidTr="00380B74">
        <w:tc>
          <w:tcPr>
            <w:tcW w:w="514" w:type="dxa"/>
          </w:tcPr>
          <w:p w:rsidR="006615E8" w:rsidRDefault="006615E8" w:rsidP="00401BE7">
            <w:pPr>
              <w:pStyle w:val="Akapitzlist"/>
              <w:numPr>
                <w:ilvl w:val="0"/>
                <w:numId w:val="27"/>
              </w:numPr>
              <w:jc w:val="both"/>
            </w:pPr>
          </w:p>
        </w:tc>
        <w:tc>
          <w:tcPr>
            <w:tcW w:w="2936" w:type="dxa"/>
            <w:shd w:val="clear" w:color="auto" w:fill="BFBFBF" w:themeFill="background1" w:themeFillShade="BF"/>
          </w:tcPr>
          <w:p w:rsidR="006615E8" w:rsidRPr="006615E8" w:rsidRDefault="006615E8" w:rsidP="004C6987">
            <w:pPr>
              <w:rPr>
                <w:b/>
              </w:rPr>
            </w:pPr>
            <w:r w:rsidRPr="006615E8">
              <w:rPr>
                <w:b/>
              </w:rPr>
              <w:t>Kontekst i cele operacji.</w:t>
            </w:r>
          </w:p>
          <w:p w:rsidR="006615E8" w:rsidRPr="008A016F" w:rsidRDefault="006615E8" w:rsidP="00043DEE">
            <w:pPr>
              <w:pStyle w:val="Akapitzlist"/>
              <w:numPr>
                <w:ilvl w:val="0"/>
                <w:numId w:val="21"/>
              </w:numPr>
              <w:ind w:left="317" w:hanging="284"/>
            </w:pPr>
            <w:r w:rsidRPr="008A016F">
              <w:t>Diagnoza /powody/przyczyny realizacji operacji, dlaczego i komu operacja była potrzebna?</w:t>
            </w:r>
          </w:p>
          <w:p w:rsidR="006615E8" w:rsidRPr="008A016F" w:rsidRDefault="006615E8" w:rsidP="00043DEE">
            <w:pPr>
              <w:pStyle w:val="Akapitzlist"/>
              <w:numPr>
                <w:ilvl w:val="0"/>
                <w:numId w:val="21"/>
              </w:numPr>
              <w:ind w:left="317" w:hanging="284"/>
            </w:pPr>
            <w:r w:rsidRPr="008A016F">
              <w:t xml:space="preserve">Cele operacji. </w:t>
            </w:r>
          </w:p>
          <w:p w:rsidR="006615E8" w:rsidRDefault="006615E8" w:rsidP="00A66284">
            <w:pPr>
              <w:jc w:val="both"/>
            </w:pPr>
          </w:p>
        </w:tc>
        <w:tc>
          <w:tcPr>
            <w:tcW w:w="5612" w:type="dxa"/>
            <w:gridSpan w:val="6"/>
          </w:tcPr>
          <w:p w:rsidR="006615E8" w:rsidRPr="000C56A6" w:rsidRDefault="000C56A6" w:rsidP="002E5AD4">
            <w:pPr>
              <w:ind w:left="34"/>
              <w:jc w:val="both"/>
            </w:pPr>
            <w:r w:rsidRPr="000C56A6">
              <w:t xml:space="preserve">Celem powołania zespołu i jego prac o charakterze seminaryjno-studialnym, była integracja środowiska ekspertów w tym naukowców dla uzyskania wspólnego stanowiska i konkretnych rozwiązań, które odpowiedzą na aktualne problemy rolnictwa związane z ochroną środowiska i klimatu. Celami szczegółowymi i jednocześnie miarami jego realizacji są publikacje z zakresu opracowania aktualnego stanu problematyki ochrony środowiska, skatalogowania dotychczasowych wyników prac naukowych, wskazania uzupełniających i nowych obszarów badawczych oraz najefektywniejszych metod redukcji niekorzystnych oddziaływań rolnictwa. Kolejnym celem było upowszechnienie wiedzy opracowanej przez zespół, co zrealizowane było nie tylko przez informację internetową, ale również wymienione publikacje i samo uczestnictwo w pracach zespołu. Cel operacji i przyjęte działanie, zwłaszcza obszar prac obejmujący środowisko i klimat stanowią treści odpowiadające zapisom </w:t>
            </w:r>
            <w:r w:rsidR="002E5AD4">
              <w:t>priorytetu określonego w Krajowej Sieci Obszarów Wiejskich</w:t>
            </w:r>
            <w:r w:rsidRPr="000C56A6">
              <w:t>. Środowisko i klimat są uważane za zasoby, a metody redukcji szkodliwych oddziaływań w ich zakresie, określone są w WPR jako gospodarka niskoemisyjna. Ta ostatnia nie może być realizowana klasycznymi metodami, gdyż to one przy wzroście skali i koncentracji produkcji, wykazują wysoka emisyjność. Właśnie tylko poprzez zwi</w:t>
            </w:r>
            <w:r w:rsidR="002E5AD4">
              <w:t>ększenie udziału różnych stron</w:t>
            </w:r>
            <w:r w:rsidRPr="000C56A6">
              <w:t xml:space="preserve"> możliwe jest zredukowanie emisyjności. Cele operacji pozwolą na pozyskanie wiedzy dla potrzeb innowacji oraz jej upowszechnienie, a także wskazanie takich rozwiązań</w:t>
            </w:r>
          </w:p>
        </w:tc>
      </w:tr>
      <w:tr w:rsidR="00043DEE" w:rsidTr="00380B74">
        <w:tc>
          <w:tcPr>
            <w:tcW w:w="514" w:type="dxa"/>
          </w:tcPr>
          <w:p w:rsidR="00043DEE" w:rsidRDefault="00043DEE" w:rsidP="00401BE7">
            <w:pPr>
              <w:pStyle w:val="Akapitzlist"/>
              <w:numPr>
                <w:ilvl w:val="0"/>
                <w:numId w:val="27"/>
              </w:numPr>
              <w:jc w:val="both"/>
            </w:pPr>
          </w:p>
        </w:tc>
        <w:tc>
          <w:tcPr>
            <w:tcW w:w="2936" w:type="dxa"/>
            <w:shd w:val="clear" w:color="auto" w:fill="BFBFBF" w:themeFill="background1" w:themeFillShade="BF"/>
          </w:tcPr>
          <w:p w:rsidR="00043DEE" w:rsidRDefault="00043DEE" w:rsidP="00043DEE">
            <w:pPr>
              <w:rPr>
                <w:b/>
              </w:rPr>
            </w:pPr>
            <w:r w:rsidRPr="00043DEE">
              <w:rPr>
                <w:b/>
              </w:rPr>
              <w:t xml:space="preserve">Działania realizowane w ramach operacji </w:t>
            </w:r>
          </w:p>
          <w:p w:rsidR="00043DEE" w:rsidRPr="008A016F" w:rsidRDefault="00043DEE" w:rsidP="00ED2960">
            <w:pPr>
              <w:pStyle w:val="Akapitzlist"/>
              <w:numPr>
                <w:ilvl w:val="0"/>
                <w:numId w:val="24"/>
              </w:numPr>
              <w:ind w:left="317" w:hanging="284"/>
            </w:pPr>
            <w:r w:rsidRPr="008A016F">
              <w:t xml:space="preserve">Jakie działania i w jakich ramach czasowych zostały zrealizowane w ramach operacji? </w:t>
            </w:r>
          </w:p>
          <w:p w:rsidR="00043DEE" w:rsidRDefault="00043DEE" w:rsidP="00043DEE">
            <w:pPr>
              <w:pStyle w:val="Akapitzlist"/>
              <w:numPr>
                <w:ilvl w:val="0"/>
                <w:numId w:val="15"/>
              </w:numPr>
              <w:spacing w:before="240"/>
              <w:ind w:left="317" w:hanging="284"/>
            </w:pPr>
            <w:r w:rsidRPr="008A016F">
              <w:t>Jacy partnerzy i w jaki sposób byli zaangażowani w realizację operacji?</w:t>
            </w:r>
          </w:p>
          <w:p w:rsidR="00043DEE" w:rsidRDefault="00043DEE" w:rsidP="00A66284">
            <w:pPr>
              <w:jc w:val="both"/>
            </w:pPr>
          </w:p>
        </w:tc>
        <w:tc>
          <w:tcPr>
            <w:tcW w:w="5612" w:type="dxa"/>
            <w:gridSpan w:val="6"/>
          </w:tcPr>
          <w:p w:rsidR="00C62B46" w:rsidRDefault="00C62B46" w:rsidP="00C62B46">
            <w:pPr>
              <w:jc w:val="both"/>
            </w:pPr>
            <w:r>
              <w:t>Zrealizowano 4 spotkania seminaryjno-studialne:</w:t>
            </w:r>
          </w:p>
          <w:p w:rsidR="00C62B46" w:rsidRDefault="00C62B46" w:rsidP="00C62B46">
            <w:pPr>
              <w:jc w:val="both"/>
            </w:pPr>
            <w:r>
              <w:t>1</w:t>
            </w:r>
            <w:r w:rsidR="009041C5">
              <w:rPr>
                <w:b/>
              </w:rPr>
              <w:t>.</w:t>
            </w:r>
            <w:r w:rsidRPr="00C62B46">
              <w:rPr>
                <w:b/>
              </w:rPr>
              <w:t>Krajowe wyniki prac badawczych oraz działań szacowania oddziaływań w zakresie ochrony środowiska i zmian klimatu w sektorze rolnictwa, Nowa Sól, 27-28.09.2017r.</w:t>
            </w:r>
          </w:p>
          <w:p w:rsidR="00C62B46" w:rsidRDefault="00C62B46" w:rsidP="00C62B46">
            <w:pPr>
              <w:jc w:val="both"/>
            </w:pPr>
            <w:r>
              <w:t>Dzień 1 - Seminarium z  referatami plenarnymi i dyskusją.</w:t>
            </w:r>
          </w:p>
          <w:p w:rsidR="00C62B46" w:rsidRDefault="00C62B46" w:rsidP="00C62B46">
            <w:pPr>
              <w:jc w:val="both"/>
            </w:pPr>
            <w:r>
              <w:t>Dzień 2 - Wizyta terenowa w zakresie zapoznania się z innowacyjnymi rozwiązaniami w gospodarstwach rolnych.</w:t>
            </w:r>
          </w:p>
          <w:p w:rsidR="00C62B46" w:rsidRDefault="00C62B46" w:rsidP="00C62B46">
            <w:pPr>
              <w:jc w:val="both"/>
            </w:pPr>
          </w:p>
          <w:p w:rsidR="00306CDB" w:rsidRDefault="00C62B46" w:rsidP="00C62B46">
            <w:pPr>
              <w:jc w:val="both"/>
            </w:pPr>
            <w:r>
              <w:t>Zakres merytoryczny seminarium:</w:t>
            </w:r>
          </w:p>
          <w:p w:rsidR="00C62B46" w:rsidRDefault="00C62B46" w:rsidP="00C62B46">
            <w:pPr>
              <w:jc w:val="both"/>
            </w:pPr>
            <w:r>
              <w:lastRenderedPageBreak/>
              <w:t xml:space="preserve">Wprowadzenie do tematyki obrad i specyfiki krajowych badań w zakresie oddziaływania rolnictwa na środowisko i zmiany klimatu.   </w:t>
            </w:r>
          </w:p>
          <w:p w:rsidR="00C62B46" w:rsidRDefault="00C62B46" w:rsidP="00C62B46">
            <w:pPr>
              <w:jc w:val="both"/>
            </w:pPr>
            <w:r>
              <w:t xml:space="preserve"> Stan krajowych badań ww. tematyki w zakresie nawożenia.</w:t>
            </w:r>
          </w:p>
          <w:p w:rsidR="00C62B46" w:rsidRDefault="00C62B46" w:rsidP="00C62B46">
            <w:pPr>
              <w:jc w:val="both"/>
            </w:pPr>
            <w:r>
              <w:t xml:space="preserve"> Stan krajowych badań ww. tematyki w zakresie uprawy.</w:t>
            </w:r>
          </w:p>
          <w:p w:rsidR="00C62B46" w:rsidRDefault="00C62B46" w:rsidP="00C62B46">
            <w:pPr>
              <w:jc w:val="both"/>
            </w:pPr>
            <w:r>
              <w:t xml:space="preserve"> Stan krajowych badań ww. tematyki w zakresie systemów chowu zwierząt.</w:t>
            </w:r>
          </w:p>
          <w:p w:rsidR="00C62B46" w:rsidRDefault="00C62B46" w:rsidP="00C62B46">
            <w:pPr>
              <w:jc w:val="both"/>
            </w:pPr>
            <w:r>
              <w:t xml:space="preserve"> Stan krajowych badań ww. tematyki w zakresie żywienia zwierząt.</w:t>
            </w:r>
          </w:p>
          <w:p w:rsidR="00C62B46" w:rsidRDefault="00C62B46" w:rsidP="00C62B46">
            <w:pPr>
              <w:jc w:val="both"/>
            </w:pPr>
            <w:r>
              <w:t xml:space="preserve"> Stan wdrażania wyników badań ww. tematyki oraz oczekiwań praktyki. </w:t>
            </w:r>
          </w:p>
          <w:p w:rsidR="00C62B46" w:rsidRDefault="00C62B46" w:rsidP="00C62B46">
            <w:pPr>
              <w:jc w:val="both"/>
            </w:pPr>
            <w:r>
              <w:t xml:space="preserve"> Krajowe szacowanie i bilansowanie oddziaływań rolnictwa na środowisko i klimat.</w:t>
            </w:r>
          </w:p>
          <w:p w:rsidR="00C62B46" w:rsidRDefault="00C62B46" w:rsidP="00C62B46">
            <w:pPr>
              <w:jc w:val="both"/>
            </w:pPr>
            <w:r>
              <w:t xml:space="preserve"> Podsumowanie wyników seminarium.</w:t>
            </w:r>
          </w:p>
          <w:p w:rsidR="00C62B46" w:rsidRDefault="00C62B46" w:rsidP="00C62B46">
            <w:pPr>
              <w:jc w:val="both"/>
            </w:pPr>
          </w:p>
          <w:p w:rsidR="00C62B46" w:rsidRPr="00C62B46" w:rsidRDefault="009041C5" w:rsidP="00C62B46">
            <w:pPr>
              <w:jc w:val="both"/>
              <w:rPr>
                <w:b/>
              </w:rPr>
            </w:pPr>
            <w:r>
              <w:rPr>
                <w:b/>
              </w:rPr>
              <w:t>2.</w:t>
            </w:r>
            <w:r w:rsidR="00C62B46" w:rsidRPr="00C62B46">
              <w:rPr>
                <w:b/>
              </w:rPr>
              <w:t xml:space="preserve">Aktualny stan problematyki ochrony środowiska i zmian klimatu w sektorze rolnictwa, Balice-Modlnica, 3-4.10.2017 </w:t>
            </w:r>
          </w:p>
          <w:p w:rsidR="00C62B46" w:rsidRDefault="00C62B46" w:rsidP="00C62B46">
            <w:pPr>
              <w:jc w:val="both"/>
            </w:pPr>
            <w:r>
              <w:t xml:space="preserve">Dzień 1 - Seminarium z  referatami plenarnymi i dyskusją; </w:t>
            </w:r>
          </w:p>
          <w:p w:rsidR="00C62B46" w:rsidRDefault="00C62B46" w:rsidP="00C62B46">
            <w:pPr>
              <w:jc w:val="both"/>
            </w:pPr>
            <w:r>
              <w:t>Dzień 2 - Wizyta terenowa w zakresie zapoznania się z innowacyjnymi rozwiązaniami w gospodarstwach rolnych.</w:t>
            </w:r>
          </w:p>
          <w:p w:rsidR="00C62B46" w:rsidRDefault="00C62B46" w:rsidP="00C62B46">
            <w:pPr>
              <w:jc w:val="both"/>
            </w:pPr>
            <w:r>
              <w:t>Zakres merytoryczny seminarium:</w:t>
            </w:r>
          </w:p>
          <w:p w:rsidR="00C62B46" w:rsidRDefault="00C62B46" w:rsidP="00C62B46">
            <w:pPr>
              <w:jc w:val="both"/>
            </w:pPr>
            <w:r>
              <w:t>Wprowadzenie w zakresie uzasadnienia podjęcia ww. tematyki.</w:t>
            </w:r>
          </w:p>
          <w:p w:rsidR="00C62B46" w:rsidRDefault="00C62B46" w:rsidP="00C62B46">
            <w:pPr>
              <w:jc w:val="both"/>
            </w:pPr>
            <w:r>
              <w:t xml:space="preserve"> Stan światowych badań ww. tematyki w zakresie nawożenia.</w:t>
            </w:r>
          </w:p>
          <w:p w:rsidR="00C62B46" w:rsidRDefault="00C62B46" w:rsidP="00C62B46">
            <w:pPr>
              <w:jc w:val="both"/>
            </w:pPr>
            <w:r>
              <w:t xml:space="preserve"> Stan światowych badań ww. tematyki w zakresie uprawy.</w:t>
            </w:r>
          </w:p>
          <w:p w:rsidR="00C62B46" w:rsidRDefault="00C62B46" w:rsidP="00C62B46">
            <w:pPr>
              <w:jc w:val="both"/>
            </w:pPr>
            <w:r>
              <w:t xml:space="preserve"> Stan światowych badań ww. tematyki w zakresie systemów chowu zwierząt.</w:t>
            </w:r>
          </w:p>
          <w:p w:rsidR="00C62B46" w:rsidRDefault="00C62B46" w:rsidP="00C62B46">
            <w:pPr>
              <w:jc w:val="both"/>
            </w:pPr>
            <w:r>
              <w:t>Stan światowych badań ww. tematyki w zakresie żywienia zwierząt.</w:t>
            </w:r>
          </w:p>
          <w:p w:rsidR="00C62B46" w:rsidRDefault="00C62B46" w:rsidP="00C62B46">
            <w:pPr>
              <w:jc w:val="both"/>
            </w:pPr>
            <w:r>
              <w:t xml:space="preserve"> Stan wdrażania wyników badań ww. tematyki w rolnictwie UE.</w:t>
            </w:r>
          </w:p>
          <w:p w:rsidR="00C62B46" w:rsidRDefault="00C62B46" w:rsidP="00C62B46">
            <w:pPr>
              <w:jc w:val="both"/>
            </w:pPr>
            <w:r>
              <w:t xml:space="preserve"> Zakres regulacji prawnych ww. tematyki w UE i Polsce.</w:t>
            </w:r>
          </w:p>
          <w:p w:rsidR="00C62B46" w:rsidRDefault="00C62B46" w:rsidP="00C62B46">
            <w:pPr>
              <w:jc w:val="both"/>
            </w:pPr>
            <w:r>
              <w:t xml:space="preserve"> Podsumowanie ujmujące w problematyczny sposób wyniki seminarium.</w:t>
            </w:r>
          </w:p>
          <w:p w:rsidR="00C62B46" w:rsidRDefault="00C62B46" w:rsidP="00C62B46">
            <w:pPr>
              <w:jc w:val="both"/>
            </w:pPr>
          </w:p>
          <w:p w:rsidR="00C62B46" w:rsidRPr="00C62B46" w:rsidRDefault="009041C5" w:rsidP="00C62B46">
            <w:pPr>
              <w:jc w:val="both"/>
              <w:rPr>
                <w:b/>
              </w:rPr>
            </w:pPr>
            <w:r>
              <w:rPr>
                <w:b/>
              </w:rPr>
              <w:t>3.</w:t>
            </w:r>
            <w:r w:rsidR="00C62B46" w:rsidRPr="00C62B46">
              <w:rPr>
                <w:b/>
              </w:rPr>
              <w:t>Wyznaczenie uzupełniających i nowych obszarów badawczych w zakresie ochrony środowiska i zmian klimatu w sektorze rolnictwa, Puławy, 11-12.10.2017r.</w:t>
            </w:r>
          </w:p>
          <w:p w:rsidR="00C62B46" w:rsidRDefault="00C62B46" w:rsidP="00C62B46">
            <w:pPr>
              <w:jc w:val="both"/>
            </w:pPr>
            <w:r>
              <w:t>Dzień 1 - Seminarium z  referatami plenarnymi i dyskusją.</w:t>
            </w:r>
          </w:p>
          <w:p w:rsidR="00C62B46" w:rsidRDefault="00C62B46" w:rsidP="00C62B46">
            <w:pPr>
              <w:jc w:val="both"/>
            </w:pPr>
            <w:r>
              <w:t>Dzień 2 - Wizyta terenowa w zakresie zapoznania się z innowacyjnymi rozwiązaniami w gospodarstwach rolnych- IUNG Puławy.</w:t>
            </w:r>
          </w:p>
          <w:p w:rsidR="00C62B46" w:rsidRDefault="00C62B46" w:rsidP="00C62B46">
            <w:pPr>
              <w:jc w:val="both"/>
            </w:pPr>
            <w:r>
              <w:t>Zakres merytoryczny seminarium:</w:t>
            </w:r>
          </w:p>
          <w:p w:rsidR="00C62B46" w:rsidRDefault="00C62B46" w:rsidP="00C62B46">
            <w:pPr>
              <w:jc w:val="both"/>
            </w:pPr>
            <w:r>
              <w:t xml:space="preserve">Wprowadzenie do tematyki uzupełniających i nowych obszarów badawczych.  </w:t>
            </w:r>
          </w:p>
          <w:p w:rsidR="00C62B46" w:rsidRDefault="00C62B46" w:rsidP="00C62B46">
            <w:pPr>
              <w:jc w:val="both"/>
            </w:pPr>
            <w:r>
              <w:t xml:space="preserve"> Nowe i uzupełniające kierunki badań ww. tematyki w zakresie nawożenia.</w:t>
            </w:r>
          </w:p>
          <w:p w:rsidR="00C62B46" w:rsidRDefault="00C62B46" w:rsidP="00C62B46">
            <w:pPr>
              <w:jc w:val="both"/>
            </w:pPr>
            <w:r>
              <w:t xml:space="preserve"> Nowe i uzupełniające kierunki badań ww. tematyki w zakresie uprawy.</w:t>
            </w:r>
          </w:p>
          <w:p w:rsidR="00C62B46" w:rsidRDefault="00C62B46" w:rsidP="00C62B46">
            <w:pPr>
              <w:jc w:val="both"/>
            </w:pPr>
            <w:r>
              <w:t xml:space="preserve"> Nowe i uzupełniające kierunki badań ww. tematyki w zakresie systemów chowu zwierząt.</w:t>
            </w:r>
          </w:p>
          <w:p w:rsidR="00C62B46" w:rsidRDefault="00C62B46" w:rsidP="00C62B46">
            <w:pPr>
              <w:jc w:val="both"/>
            </w:pPr>
            <w:r>
              <w:lastRenderedPageBreak/>
              <w:t xml:space="preserve"> Nowe i uzupełniające kierunki badań ww. tematyki w zakresie żywienia zwierząt.</w:t>
            </w:r>
          </w:p>
          <w:p w:rsidR="00C62B46" w:rsidRDefault="00C62B46" w:rsidP="00C62B46">
            <w:pPr>
              <w:jc w:val="both"/>
            </w:pPr>
            <w:r>
              <w:t>Nowe i uzupełniające kierunki badań dla szacowanie i bilansowanie oddziaływań rolnictwa na środowisko i klimat.</w:t>
            </w:r>
          </w:p>
          <w:p w:rsidR="00C62B46" w:rsidRDefault="00C62B46" w:rsidP="00C62B46">
            <w:pPr>
              <w:jc w:val="both"/>
            </w:pPr>
            <w:r>
              <w:t xml:space="preserve"> Podsumowanie wyników seminarium.</w:t>
            </w:r>
          </w:p>
          <w:p w:rsidR="00C62B46" w:rsidRDefault="00C62B46" w:rsidP="00C62B46">
            <w:pPr>
              <w:jc w:val="both"/>
            </w:pPr>
          </w:p>
          <w:p w:rsidR="00C62B46" w:rsidRPr="00C62B46" w:rsidRDefault="009041C5" w:rsidP="00C62B46">
            <w:pPr>
              <w:jc w:val="both"/>
              <w:rPr>
                <w:b/>
              </w:rPr>
            </w:pPr>
            <w:r>
              <w:rPr>
                <w:b/>
              </w:rPr>
              <w:t>4.</w:t>
            </w:r>
            <w:r w:rsidR="00C62B46" w:rsidRPr="00C62B46">
              <w:rPr>
                <w:b/>
              </w:rPr>
              <w:t>Najefektywniejsze metody redukcji niekorzystnych oddziaływań rolnictwa w zakresie środowiska naturalnego i zmian klimatu oraz możliwości szacowania ich efektów</w:t>
            </w:r>
          </w:p>
          <w:p w:rsidR="00C62B46" w:rsidRPr="00C62B46" w:rsidRDefault="00C62B46" w:rsidP="00C62B46">
            <w:pPr>
              <w:jc w:val="both"/>
              <w:rPr>
                <w:b/>
              </w:rPr>
            </w:pPr>
            <w:r w:rsidRPr="00C62B46">
              <w:rPr>
                <w:b/>
              </w:rPr>
              <w:t>Zamość, 25-26.10.2017r.</w:t>
            </w:r>
          </w:p>
          <w:p w:rsidR="00C62B46" w:rsidRDefault="00C62B46" w:rsidP="00C62B46">
            <w:pPr>
              <w:jc w:val="both"/>
            </w:pPr>
            <w:r>
              <w:t>Dzień 1 - Seminarium z  referatami plenarnymi i dyskusją.</w:t>
            </w:r>
          </w:p>
          <w:p w:rsidR="00C62B46" w:rsidRDefault="00C62B46" w:rsidP="00C62B46">
            <w:pPr>
              <w:jc w:val="both"/>
            </w:pPr>
            <w:r>
              <w:t>Dzień 2 - Wizyta terenowa w zakresie zapoznania się z innowacyjnymi rozwiązaniami w gospodarstwach rolnych.</w:t>
            </w:r>
          </w:p>
          <w:p w:rsidR="00C62B46" w:rsidRDefault="00C62B46" w:rsidP="00C62B46">
            <w:pPr>
              <w:jc w:val="both"/>
            </w:pPr>
            <w:r>
              <w:t>Zakres merytoryczny seminarium:</w:t>
            </w:r>
          </w:p>
          <w:p w:rsidR="00C62B46" w:rsidRDefault="00C62B46" w:rsidP="00C62B46">
            <w:pPr>
              <w:jc w:val="both"/>
            </w:pPr>
            <w:r>
              <w:t>Wprowadzenie do tematyki seminarium.</w:t>
            </w:r>
          </w:p>
          <w:p w:rsidR="00C62B46" w:rsidRDefault="00C62B46" w:rsidP="00C62B46">
            <w:pPr>
              <w:jc w:val="both"/>
            </w:pPr>
            <w:r>
              <w:t xml:space="preserve"> Najefektywniejsze metody redukcji niekorzystnych oddziaływań dla krajowego rolnictwa w zakresie nawożenia.</w:t>
            </w:r>
          </w:p>
          <w:p w:rsidR="00C62B46" w:rsidRDefault="00C62B46" w:rsidP="00C62B46">
            <w:pPr>
              <w:jc w:val="both"/>
            </w:pPr>
            <w:r>
              <w:t>Najefektywniejsze metody redukcji niekorzystnych oddziaływań dla krajowego rolnictwa w zakresie uprawy.</w:t>
            </w:r>
          </w:p>
          <w:p w:rsidR="00C62B46" w:rsidRDefault="00C62B46" w:rsidP="00C62B46">
            <w:pPr>
              <w:jc w:val="both"/>
            </w:pPr>
            <w:r>
              <w:t xml:space="preserve"> Najefektywniejsze metody redukcji niekorzystnych oddziaływań dla krajowego rolnictwa w zakresie systemów chowu zwierząt.</w:t>
            </w:r>
          </w:p>
          <w:p w:rsidR="00C62B46" w:rsidRDefault="00C62B46" w:rsidP="00C62B46">
            <w:pPr>
              <w:jc w:val="both"/>
            </w:pPr>
            <w:r>
              <w:t xml:space="preserve"> Najefektywniejsze metody redukcji niekorzystnych oddziaływań dla krajowego rolnictwa w zakresie żywienia zwierząt.</w:t>
            </w:r>
          </w:p>
          <w:p w:rsidR="00C62B46" w:rsidRDefault="00C62B46" w:rsidP="00C62B46">
            <w:pPr>
              <w:jc w:val="both"/>
            </w:pPr>
            <w:r>
              <w:t xml:space="preserve"> Praktyczne uwarunkowań wdrażania najefektywniejsze metody redukcji niekorzystnych oddziaływań dla krajowego rolnictwa. </w:t>
            </w:r>
          </w:p>
          <w:p w:rsidR="00C62B46" w:rsidRDefault="00C62B46" w:rsidP="00C62B46">
            <w:pPr>
              <w:jc w:val="both"/>
            </w:pPr>
            <w:r>
              <w:t xml:space="preserve"> Praktyczne możliwości szacowania i raportowania wyników wdrażania najefektywniejsze metody redukcji niekorzystnych oddziaływań krajowego rolnictwa.</w:t>
            </w:r>
          </w:p>
          <w:p w:rsidR="00043DEE" w:rsidRDefault="00C62B46" w:rsidP="00C62B46">
            <w:pPr>
              <w:jc w:val="both"/>
            </w:pPr>
            <w:r>
              <w:t xml:space="preserve"> Podsumowanie wyników seminarium.</w:t>
            </w:r>
          </w:p>
          <w:p w:rsidR="009041C5" w:rsidRPr="009041C5" w:rsidRDefault="009041C5" w:rsidP="009041C5">
            <w:pPr>
              <w:pStyle w:val="Bezodstpw"/>
              <w:rPr>
                <w:b/>
              </w:rPr>
            </w:pPr>
            <w:r w:rsidRPr="009041C5">
              <w:rPr>
                <w:b/>
              </w:rPr>
              <w:t>Wydano również 4 opracowania monograficzne dotyczące:</w:t>
            </w:r>
          </w:p>
          <w:p w:rsidR="009041C5" w:rsidRPr="005669D1" w:rsidRDefault="009041C5" w:rsidP="009041C5">
            <w:pPr>
              <w:pStyle w:val="Bezodstpw"/>
            </w:pPr>
            <w:r>
              <w:t>1.O</w:t>
            </w:r>
            <w:r w:rsidRPr="005669D1">
              <w:t>pracowania aktualnego stanu problematyki ochrony środowiska i klimatu;</w:t>
            </w:r>
          </w:p>
          <w:p w:rsidR="009041C5" w:rsidRPr="005669D1" w:rsidRDefault="009041C5" w:rsidP="009041C5">
            <w:pPr>
              <w:pStyle w:val="Bezodstpw"/>
            </w:pPr>
            <w:r>
              <w:t>2.S</w:t>
            </w:r>
            <w:r w:rsidRPr="005669D1">
              <w:t>katalogowania dotychczasowych wyników prac naukowych;</w:t>
            </w:r>
          </w:p>
          <w:p w:rsidR="009041C5" w:rsidRPr="005669D1" w:rsidRDefault="009041C5" w:rsidP="009041C5">
            <w:pPr>
              <w:pStyle w:val="Bezodstpw"/>
            </w:pPr>
            <w:r>
              <w:t>3.W</w:t>
            </w:r>
            <w:r w:rsidRPr="005669D1">
              <w:t>skazania uzupełniających i nowych obszarów badawczych;</w:t>
            </w:r>
          </w:p>
          <w:p w:rsidR="009041C5" w:rsidRPr="000C56A6" w:rsidRDefault="009041C5" w:rsidP="00306CDB">
            <w:pPr>
              <w:pStyle w:val="Bezodstpw"/>
            </w:pPr>
            <w:r>
              <w:t>4.N</w:t>
            </w:r>
            <w:r w:rsidRPr="005669D1">
              <w:t>ajefektywniejszych metod redukcji niekorzystnych oddziaływań rolnictwa.</w:t>
            </w:r>
          </w:p>
        </w:tc>
      </w:tr>
      <w:tr w:rsidR="00060767" w:rsidTr="00380B74">
        <w:tc>
          <w:tcPr>
            <w:tcW w:w="514" w:type="dxa"/>
          </w:tcPr>
          <w:p w:rsidR="00060767" w:rsidRDefault="00060767" w:rsidP="00401BE7">
            <w:pPr>
              <w:pStyle w:val="Akapitzlist"/>
              <w:numPr>
                <w:ilvl w:val="0"/>
                <w:numId w:val="27"/>
              </w:numPr>
              <w:jc w:val="both"/>
            </w:pPr>
          </w:p>
        </w:tc>
        <w:tc>
          <w:tcPr>
            <w:tcW w:w="2936" w:type="dxa"/>
            <w:shd w:val="clear" w:color="auto" w:fill="BFBFBF" w:themeFill="background1" w:themeFillShade="BF"/>
          </w:tcPr>
          <w:p w:rsidR="00060767" w:rsidRPr="00043DEE" w:rsidRDefault="00060767" w:rsidP="00043DEE">
            <w:pPr>
              <w:rPr>
                <w:b/>
              </w:rPr>
            </w:pPr>
            <w:r w:rsidRPr="00043DEE">
              <w:rPr>
                <w:b/>
              </w:rPr>
              <w:t xml:space="preserve">Rezultaty operacji </w:t>
            </w:r>
          </w:p>
          <w:p w:rsidR="00060767" w:rsidRDefault="00060767" w:rsidP="00043DEE">
            <w:pPr>
              <w:pStyle w:val="Akapitzlist"/>
              <w:numPr>
                <w:ilvl w:val="0"/>
                <w:numId w:val="16"/>
              </w:numPr>
              <w:ind w:left="317" w:hanging="317"/>
            </w:pPr>
            <w:r w:rsidRPr="008A016F">
              <w:t xml:space="preserve">Efekty realizacji operacji.  Wymierne wskaźniki produktu, rezultatu, oddziaływania – </w:t>
            </w:r>
            <w:r w:rsidRPr="001853AF">
              <w:rPr>
                <w:b/>
                <w:bCs/>
              </w:rPr>
              <w:t>jakościowe i ilościowe</w:t>
            </w:r>
            <w:r w:rsidRPr="008A016F">
              <w:t xml:space="preserve">. W jaki sposób zmieniła się sytuacja lub jakie potrzeby zaspokojono w wyniku realizacji operacji? </w:t>
            </w:r>
          </w:p>
          <w:p w:rsidR="00060767" w:rsidRDefault="00060767" w:rsidP="00043DEE">
            <w:pPr>
              <w:pStyle w:val="Akapitzlist"/>
              <w:numPr>
                <w:ilvl w:val="0"/>
                <w:numId w:val="16"/>
              </w:numPr>
              <w:ind w:left="317" w:hanging="317"/>
            </w:pPr>
            <w:r w:rsidRPr="008A016F">
              <w:lastRenderedPageBreak/>
              <w:t>Wartość dodana operacji – czy pojawiały się niezamierzone efekty prowadzonych działań?</w:t>
            </w:r>
          </w:p>
          <w:p w:rsidR="00060767" w:rsidRDefault="00060767" w:rsidP="00A66284">
            <w:pPr>
              <w:jc w:val="both"/>
            </w:pPr>
          </w:p>
        </w:tc>
        <w:tc>
          <w:tcPr>
            <w:tcW w:w="5612" w:type="dxa"/>
            <w:gridSpan w:val="6"/>
          </w:tcPr>
          <w:p w:rsidR="00060767" w:rsidRDefault="009041C5" w:rsidP="00A66284">
            <w:pPr>
              <w:jc w:val="both"/>
            </w:pPr>
            <w:r w:rsidRPr="009041C5">
              <w:lastRenderedPageBreak/>
              <w:t xml:space="preserve">Realizacja operacji pozwoliła na stworzenie wyspecjalizowanego zespołu eksperckiego, z którego potencjału może korzystać resort rolnictwa, środowiska oraz inne jednostki administracji, samorządu, czy organizacje rolnicze, jako elementu transferu wiedzy i innowacji. W przypadku wpływu operacji na rozwój obszarów wiejskich, należy podkreślić fakt wymiany wiedzy i doświadczeń zaangażowanych ekspertów, która została zebrana i upowszechniona wśród administracji i służb doradczych, a dalej bezpośrednio do rolników. Sytuacja ta, pozwoli na wzrost poziomu ich świadomości i kompetencji. </w:t>
            </w:r>
            <w:r w:rsidRPr="009041C5">
              <w:lastRenderedPageBreak/>
              <w:t>Jednocześnie wiedza zdobyta przez rolników wpłynie na ich świadome wybory, sposoby inwestycji oraz wprowadzanie innowacji niskoemisyjnych do procesów technologicznych, co w długofalowej perspektywie łączy się bezpośrednio z ochroną środowiska i klimatu, a pośrednio z zachowaniem dobrego stanu samej przyrody.</w:t>
            </w:r>
          </w:p>
        </w:tc>
      </w:tr>
      <w:tr w:rsidR="00060767" w:rsidTr="00380B74">
        <w:tc>
          <w:tcPr>
            <w:tcW w:w="514" w:type="dxa"/>
          </w:tcPr>
          <w:p w:rsidR="00060767" w:rsidRDefault="00060767" w:rsidP="00401BE7">
            <w:pPr>
              <w:pStyle w:val="Akapitzlist"/>
              <w:numPr>
                <w:ilvl w:val="0"/>
                <w:numId w:val="27"/>
              </w:numPr>
              <w:jc w:val="both"/>
            </w:pPr>
          </w:p>
        </w:tc>
        <w:tc>
          <w:tcPr>
            <w:tcW w:w="2936" w:type="dxa"/>
            <w:shd w:val="clear" w:color="auto" w:fill="BFBFBF" w:themeFill="background1" w:themeFillShade="BF"/>
          </w:tcPr>
          <w:p w:rsidR="00906474" w:rsidRPr="008A016F" w:rsidRDefault="00060767" w:rsidP="00906474">
            <w:r w:rsidRPr="00ED2960">
              <w:rPr>
                <w:b/>
              </w:rPr>
              <w:t>Wnioski z realizacji operacji</w:t>
            </w:r>
            <w:r w:rsidR="00855B02" w:rsidRPr="00ED2960">
              <w:rPr>
                <w:b/>
              </w:rPr>
              <w:t>.</w:t>
            </w:r>
            <w:r w:rsidR="00855B02">
              <w:t xml:space="preserve"> </w:t>
            </w:r>
          </w:p>
          <w:p w:rsidR="00060767" w:rsidRPr="008A016F" w:rsidRDefault="00060767" w:rsidP="00043DEE">
            <w:pPr>
              <w:pStyle w:val="Akapitzlist"/>
              <w:numPr>
                <w:ilvl w:val="1"/>
                <w:numId w:val="20"/>
              </w:numPr>
              <w:ind w:left="317" w:hanging="284"/>
            </w:pPr>
            <w:r w:rsidRPr="008A016F">
              <w:t xml:space="preserve">Co zdecydowało o sukcesie operacji?  </w:t>
            </w:r>
          </w:p>
          <w:p w:rsidR="00060767" w:rsidRPr="008A016F" w:rsidRDefault="00060767" w:rsidP="00043DEE">
            <w:pPr>
              <w:pStyle w:val="Akapitzlist"/>
              <w:numPr>
                <w:ilvl w:val="1"/>
                <w:numId w:val="20"/>
              </w:numPr>
              <w:ind w:left="317" w:hanging="284"/>
            </w:pPr>
            <w:r w:rsidRPr="008A016F">
              <w:t>Doświadczenia z realizacji. Jakie trudności i kłopoty napotkano w trakcie realizacji operacji? Czego unikać? Co można zrobić lepiej? Gdyby zacząć realizację jeszcze raz, to…?</w:t>
            </w:r>
            <w:r>
              <w:t xml:space="preserve"> </w:t>
            </w:r>
            <w:r w:rsidRPr="00023634">
              <w:t xml:space="preserve">Co było interesujące, nieoczekiwane, zaskakujące podczas </w:t>
            </w:r>
            <w:r>
              <w:t>realizacji</w:t>
            </w:r>
            <w:r w:rsidRPr="00023634">
              <w:t xml:space="preserve"> projektu?</w:t>
            </w:r>
          </w:p>
          <w:p w:rsidR="00060767" w:rsidRPr="008A016F" w:rsidRDefault="00060767" w:rsidP="00043DEE">
            <w:pPr>
              <w:numPr>
                <w:ilvl w:val="1"/>
                <w:numId w:val="20"/>
              </w:numPr>
              <w:ind w:left="317" w:hanging="284"/>
            </w:pPr>
            <w:r w:rsidRPr="008A016F">
              <w:t xml:space="preserve">Dlaczego </w:t>
            </w:r>
            <w:r w:rsidR="00335290">
              <w:t xml:space="preserve">operacja </w:t>
            </w:r>
            <w:r w:rsidRPr="008A016F">
              <w:t xml:space="preserve">zasługuje na miano </w:t>
            </w:r>
            <w:r w:rsidRPr="008A016F">
              <w:rPr>
                <w:i/>
                <w:iCs/>
              </w:rPr>
              <w:t xml:space="preserve">dobrej praktyki? </w:t>
            </w:r>
            <w:r>
              <w:t>D</w:t>
            </w:r>
            <w:r w:rsidRPr="008A016F">
              <w:t>laczego warto ją upowszechniać? Czy operacja może być powtórzona, czy ma charakter uniwersalny, modelowy?</w:t>
            </w:r>
          </w:p>
          <w:p w:rsidR="00060767" w:rsidRDefault="00060767" w:rsidP="00335290">
            <w:pPr>
              <w:numPr>
                <w:ilvl w:val="1"/>
                <w:numId w:val="20"/>
              </w:numPr>
              <w:ind w:left="317" w:hanging="284"/>
            </w:pPr>
            <w:r w:rsidRPr="008A016F">
              <w:t>Czy operacja jest innowacyjna</w:t>
            </w:r>
            <w:r w:rsidR="00B734A0">
              <w:t xml:space="preserve"> </w:t>
            </w:r>
            <w:r w:rsidR="00B734A0" w:rsidRPr="00831424">
              <w:rPr>
                <w:color w:val="000000" w:themeColor="text1"/>
              </w:rPr>
              <w:t>i dlaczego</w:t>
            </w:r>
            <w:r w:rsidRPr="008A016F">
              <w:t>?</w:t>
            </w:r>
            <w:r w:rsidR="00B734A0">
              <w:t xml:space="preserve"> </w:t>
            </w:r>
          </w:p>
        </w:tc>
        <w:tc>
          <w:tcPr>
            <w:tcW w:w="5612" w:type="dxa"/>
            <w:gridSpan w:val="6"/>
          </w:tcPr>
          <w:p w:rsidR="00060767" w:rsidRDefault="0075350C" w:rsidP="00A66284">
            <w:pPr>
              <w:jc w:val="both"/>
            </w:pPr>
            <w:r w:rsidRPr="0075350C">
              <w:t>O sukcesie operacji zadecydowało sprawne zorganizowanie spotkań ekspertów, których wiedza i kompetencje  pozwoliły na wymianę doświadczeń oraz wieloaspektową dyskusję. Wiedza oraz chęć praktycznego jej zastosowania, związane były ze skuteczną komunikacją między uczestnikami spotkań.  Ogromne znaczenie miała także otwartość personalna zaangażowanych, która pozwoliła utworzyć swoistą sieć współpracy</w:t>
            </w:r>
            <w:r>
              <w:t>.</w:t>
            </w:r>
          </w:p>
          <w:p w:rsidR="0075350C" w:rsidRDefault="0075350C" w:rsidP="00A66284">
            <w:pPr>
              <w:jc w:val="both"/>
            </w:pPr>
            <w:r w:rsidRPr="0075350C">
              <w:t>Operacja zasługuje na miano dobrej praktyki, dlatego warto ją upowszechniać.  Szczególnie, że stworzono wyspecjalizowany zespół ekspercki, z którego potencjału może korzystać resort rolnictwa, środowiska oraz inne jednostki administracji, samorządu, czy organizacje rolnicze, jako elementu transferu wiedzy i innowacji. Nie ma wątpliwości, że operacja może być powtórzona, ponieważ ma charakter uniwersalny i umożliwia jego adaptację do nowych celów</w:t>
            </w:r>
          </w:p>
        </w:tc>
      </w:tr>
      <w:tr w:rsidR="001B5549" w:rsidTr="00380B74">
        <w:tc>
          <w:tcPr>
            <w:tcW w:w="514" w:type="dxa"/>
            <w:vMerge w:val="restart"/>
          </w:tcPr>
          <w:p w:rsidR="001B5549" w:rsidRDefault="001B5549" w:rsidP="00401BE7">
            <w:pPr>
              <w:pStyle w:val="Akapitzlist"/>
              <w:numPr>
                <w:ilvl w:val="0"/>
                <w:numId w:val="27"/>
              </w:numPr>
              <w:jc w:val="both"/>
            </w:pPr>
          </w:p>
        </w:tc>
        <w:tc>
          <w:tcPr>
            <w:tcW w:w="2936" w:type="dxa"/>
            <w:shd w:val="clear" w:color="auto" w:fill="BFBFBF" w:themeFill="background1" w:themeFillShade="BF"/>
          </w:tcPr>
          <w:p w:rsidR="001B5549" w:rsidRPr="00306CDB" w:rsidRDefault="001B5549" w:rsidP="007F331A">
            <w:pPr>
              <w:rPr>
                <w:b/>
              </w:rPr>
            </w:pPr>
            <w:r w:rsidRPr="00831424">
              <w:rPr>
                <w:b/>
              </w:rPr>
              <w:t>Ben</w:t>
            </w:r>
            <w:r w:rsidR="00400075">
              <w:rPr>
                <w:b/>
              </w:rPr>
              <w:t>e</w:t>
            </w:r>
            <w:r w:rsidRPr="00831424">
              <w:rPr>
                <w:b/>
              </w:rPr>
              <w:t xml:space="preserve">ficjent - </w:t>
            </w:r>
            <w:r w:rsidRPr="00830368">
              <w:rPr>
                <w:b/>
                <w:color w:val="000000" w:themeColor="text1"/>
              </w:rPr>
              <w:t xml:space="preserve">nazwa podmiotu </w:t>
            </w:r>
            <w:r w:rsidR="00805F97">
              <w:rPr>
                <w:b/>
                <w:color w:val="000000" w:themeColor="text1"/>
              </w:rPr>
              <w:t>otrzymującego wsparcie finansowe</w:t>
            </w:r>
            <w:r>
              <w:rPr>
                <w:color w:val="000000" w:themeColor="text1"/>
              </w:rPr>
              <w:t>.</w:t>
            </w:r>
          </w:p>
        </w:tc>
        <w:tc>
          <w:tcPr>
            <w:tcW w:w="5612" w:type="dxa"/>
            <w:gridSpan w:val="6"/>
          </w:tcPr>
          <w:p w:rsidR="001B5549" w:rsidRPr="00B734A0" w:rsidRDefault="0075350C" w:rsidP="00A66284">
            <w:pPr>
              <w:jc w:val="both"/>
              <w:rPr>
                <w:i/>
              </w:rPr>
            </w:pPr>
            <w:r>
              <w:rPr>
                <w:i/>
              </w:rPr>
              <w:t xml:space="preserve">Instytut Zootechniki – Państwowy Instytut Badawczy </w:t>
            </w:r>
          </w:p>
        </w:tc>
      </w:tr>
      <w:tr w:rsidR="001B5549" w:rsidTr="00380B74">
        <w:tc>
          <w:tcPr>
            <w:tcW w:w="514" w:type="dxa"/>
            <w:vMerge/>
          </w:tcPr>
          <w:p w:rsidR="001B5549" w:rsidRDefault="001B5549" w:rsidP="00401BE7">
            <w:pPr>
              <w:pStyle w:val="Akapitzlist"/>
              <w:numPr>
                <w:ilvl w:val="0"/>
                <w:numId w:val="27"/>
              </w:numPr>
              <w:jc w:val="both"/>
            </w:pPr>
          </w:p>
        </w:tc>
        <w:tc>
          <w:tcPr>
            <w:tcW w:w="293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adres</w:t>
            </w:r>
          </w:p>
        </w:tc>
        <w:tc>
          <w:tcPr>
            <w:tcW w:w="5612" w:type="dxa"/>
            <w:gridSpan w:val="6"/>
          </w:tcPr>
          <w:p w:rsidR="001B5549" w:rsidRPr="001B5549" w:rsidRDefault="0075350C" w:rsidP="00A66284">
            <w:pPr>
              <w:jc w:val="both"/>
              <w:rPr>
                <w:b/>
                <w:i/>
                <w:color w:val="000000" w:themeColor="text1"/>
              </w:rPr>
            </w:pPr>
            <w:r>
              <w:rPr>
                <w:b/>
                <w:i/>
                <w:color w:val="000000" w:themeColor="text1"/>
              </w:rPr>
              <w:t xml:space="preserve">Ul. </w:t>
            </w:r>
            <w:proofErr w:type="spellStart"/>
            <w:r>
              <w:rPr>
                <w:b/>
                <w:i/>
                <w:color w:val="000000" w:themeColor="text1"/>
              </w:rPr>
              <w:t>Sarego</w:t>
            </w:r>
            <w:proofErr w:type="spellEnd"/>
            <w:r>
              <w:rPr>
                <w:b/>
                <w:i/>
                <w:color w:val="000000" w:themeColor="text1"/>
              </w:rPr>
              <w:t xml:space="preserve"> 2, 31-047 Kraków</w:t>
            </w:r>
          </w:p>
        </w:tc>
      </w:tr>
      <w:tr w:rsidR="001B5549" w:rsidTr="00380B74">
        <w:tc>
          <w:tcPr>
            <w:tcW w:w="514" w:type="dxa"/>
            <w:vMerge/>
          </w:tcPr>
          <w:p w:rsidR="001B5549" w:rsidRDefault="001B5549" w:rsidP="00401BE7">
            <w:pPr>
              <w:pStyle w:val="Akapitzlist"/>
              <w:numPr>
                <w:ilvl w:val="0"/>
                <w:numId w:val="27"/>
              </w:numPr>
              <w:jc w:val="both"/>
            </w:pPr>
          </w:p>
        </w:tc>
        <w:tc>
          <w:tcPr>
            <w:tcW w:w="293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www</w:t>
            </w:r>
          </w:p>
        </w:tc>
        <w:tc>
          <w:tcPr>
            <w:tcW w:w="5612" w:type="dxa"/>
            <w:gridSpan w:val="6"/>
          </w:tcPr>
          <w:p w:rsidR="001B5549" w:rsidRPr="001B5549" w:rsidRDefault="0075350C" w:rsidP="00A66284">
            <w:pPr>
              <w:jc w:val="both"/>
              <w:rPr>
                <w:b/>
                <w:i/>
                <w:color w:val="000000" w:themeColor="text1"/>
              </w:rPr>
            </w:pPr>
            <w:r>
              <w:rPr>
                <w:b/>
                <w:i/>
                <w:color w:val="000000" w:themeColor="text1"/>
              </w:rPr>
              <w:t>www.izoo.krakow.pl</w:t>
            </w:r>
          </w:p>
        </w:tc>
      </w:tr>
      <w:tr w:rsidR="001B5549" w:rsidTr="00380B74">
        <w:tc>
          <w:tcPr>
            <w:tcW w:w="514" w:type="dxa"/>
            <w:vMerge/>
          </w:tcPr>
          <w:p w:rsidR="001B5549" w:rsidRDefault="001B5549" w:rsidP="00401BE7">
            <w:pPr>
              <w:pStyle w:val="Akapitzlist"/>
              <w:numPr>
                <w:ilvl w:val="0"/>
                <w:numId w:val="27"/>
              </w:numPr>
              <w:jc w:val="both"/>
            </w:pPr>
          </w:p>
        </w:tc>
        <w:tc>
          <w:tcPr>
            <w:tcW w:w="2936" w:type="dxa"/>
            <w:shd w:val="clear" w:color="auto" w:fill="BFBFBF" w:themeFill="background1" w:themeFillShade="BF"/>
          </w:tcPr>
          <w:p w:rsidR="001B5549" w:rsidRPr="001B5549" w:rsidRDefault="001B5549" w:rsidP="00F90633">
            <w:pPr>
              <w:rPr>
                <w:b/>
                <w:color w:val="000000" w:themeColor="text1"/>
              </w:rPr>
            </w:pPr>
            <w:r>
              <w:rPr>
                <w:color w:val="000000" w:themeColor="text1"/>
              </w:rPr>
              <w:t>t</w:t>
            </w:r>
            <w:r w:rsidRPr="001B5549">
              <w:rPr>
                <w:color w:val="000000" w:themeColor="text1"/>
              </w:rPr>
              <w:t>elefon</w:t>
            </w:r>
            <w:r>
              <w:rPr>
                <w:color w:val="000000" w:themeColor="text1"/>
              </w:rPr>
              <w:t xml:space="preserve"> kontaktowy</w:t>
            </w:r>
          </w:p>
        </w:tc>
        <w:tc>
          <w:tcPr>
            <w:tcW w:w="5612" w:type="dxa"/>
            <w:gridSpan w:val="6"/>
          </w:tcPr>
          <w:p w:rsidR="001B5549" w:rsidRPr="001B5549" w:rsidRDefault="0075350C" w:rsidP="00A66284">
            <w:pPr>
              <w:jc w:val="both"/>
              <w:rPr>
                <w:b/>
                <w:i/>
                <w:color w:val="000000" w:themeColor="text1"/>
              </w:rPr>
            </w:pPr>
            <w:r>
              <w:rPr>
                <w:b/>
                <w:i/>
                <w:color w:val="000000" w:themeColor="text1"/>
              </w:rPr>
              <w:t>12 375 27 00</w:t>
            </w:r>
          </w:p>
        </w:tc>
      </w:tr>
      <w:tr w:rsidR="001B5549" w:rsidTr="00380B74">
        <w:tc>
          <w:tcPr>
            <w:tcW w:w="514" w:type="dxa"/>
            <w:vMerge/>
          </w:tcPr>
          <w:p w:rsidR="001B5549" w:rsidRDefault="001B5549" w:rsidP="00401BE7">
            <w:pPr>
              <w:pStyle w:val="Akapitzlist"/>
              <w:numPr>
                <w:ilvl w:val="0"/>
                <w:numId w:val="27"/>
              </w:numPr>
              <w:jc w:val="both"/>
            </w:pPr>
          </w:p>
        </w:tc>
        <w:tc>
          <w:tcPr>
            <w:tcW w:w="2936" w:type="dxa"/>
            <w:shd w:val="clear" w:color="auto" w:fill="BFBFBF" w:themeFill="background1" w:themeFillShade="BF"/>
          </w:tcPr>
          <w:p w:rsidR="001B5549" w:rsidRPr="001B5549" w:rsidRDefault="001B5549" w:rsidP="00F90633">
            <w:pPr>
              <w:rPr>
                <w:b/>
                <w:color w:val="000000" w:themeColor="text1"/>
              </w:rPr>
            </w:pPr>
            <w:r>
              <w:rPr>
                <w:color w:val="000000" w:themeColor="text1"/>
              </w:rPr>
              <w:t>e</w:t>
            </w:r>
            <w:r w:rsidRPr="001B5549">
              <w:rPr>
                <w:color w:val="000000" w:themeColor="text1"/>
              </w:rPr>
              <w:t>mail</w:t>
            </w:r>
          </w:p>
        </w:tc>
        <w:tc>
          <w:tcPr>
            <w:tcW w:w="5612" w:type="dxa"/>
            <w:gridSpan w:val="6"/>
          </w:tcPr>
          <w:p w:rsidR="001B5549" w:rsidRPr="001B5549" w:rsidRDefault="00306CDB" w:rsidP="00A66284">
            <w:pPr>
              <w:jc w:val="both"/>
              <w:rPr>
                <w:b/>
                <w:i/>
                <w:color w:val="000000" w:themeColor="text1"/>
              </w:rPr>
            </w:pPr>
            <w:hyperlink r:id="rId6" w:history="1">
              <w:r w:rsidR="0075350C" w:rsidRPr="00643C8D">
                <w:rPr>
                  <w:rStyle w:val="Hipercze"/>
                  <w:b/>
                  <w:i/>
                </w:rPr>
                <w:t>sekretariat@izoo.krakow.pl</w:t>
              </w:r>
            </w:hyperlink>
            <w:r w:rsidR="0075350C">
              <w:rPr>
                <w:b/>
                <w:i/>
                <w:color w:val="000000" w:themeColor="text1"/>
              </w:rPr>
              <w:t xml:space="preserve"> </w:t>
            </w:r>
          </w:p>
        </w:tc>
      </w:tr>
      <w:tr w:rsidR="00831424" w:rsidTr="00380B74">
        <w:tc>
          <w:tcPr>
            <w:tcW w:w="514" w:type="dxa"/>
            <w:vMerge w:val="restart"/>
          </w:tcPr>
          <w:p w:rsidR="00831424" w:rsidRDefault="00831424" w:rsidP="00401BE7">
            <w:pPr>
              <w:pStyle w:val="Akapitzlist"/>
              <w:numPr>
                <w:ilvl w:val="0"/>
                <w:numId w:val="27"/>
              </w:numPr>
              <w:jc w:val="both"/>
            </w:pPr>
          </w:p>
        </w:tc>
        <w:tc>
          <w:tcPr>
            <w:tcW w:w="2936" w:type="dxa"/>
            <w:vMerge w:val="restart"/>
            <w:shd w:val="clear" w:color="auto" w:fill="BFBFBF" w:themeFill="background1" w:themeFillShade="BF"/>
          </w:tcPr>
          <w:p w:rsidR="00831424" w:rsidRPr="00ED2960" w:rsidRDefault="00831424" w:rsidP="00A66284">
            <w:pPr>
              <w:jc w:val="both"/>
              <w:rPr>
                <w:b/>
              </w:rPr>
            </w:pPr>
            <w:r w:rsidRPr="00ED2960">
              <w:rPr>
                <w:b/>
              </w:rPr>
              <w:t>Kategoria  beneficjenta</w:t>
            </w:r>
            <w:r w:rsidR="0064120C">
              <w:rPr>
                <w:b/>
              </w:rPr>
              <w:t xml:space="preserve"> (</w:t>
            </w:r>
            <w:r w:rsidR="0064120C" w:rsidRPr="00830368">
              <w:rPr>
                <w:b/>
                <w:color w:val="000000" w:themeColor="text1"/>
              </w:rPr>
              <w:t xml:space="preserve">podmiotu </w:t>
            </w:r>
            <w:r w:rsidR="0064120C">
              <w:rPr>
                <w:b/>
                <w:color w:val="000000" w:themeColor="text1"/>
              </w:rPr>
              <w:t>otrzymującego wsparcie finansowe</w:t>
            </w:r>
            <w:r w:rsidR="0064120C">
              <w:rPr>
                <w:color w:val="000000" w:themeColor="text1"/>
              </w:rPr>
              <w:t>)</w:t>
            </w:r>
          </w:p>
          <w:p w:rsidR="00140097" w:rsidRPr="00ED2960" w:rsidRDefault="00140097" w:rsidP="00140097">
            <w:pPr>
              <w:jc w:val="both"/>
              <w:rPr>
                <w:sz w:val="18"/>
                <w:szCs w:val="18"/>
              </w:rPr>
            </w:pPr>
          </w:p>
        </w:tc>
        <w:tc>
          <w:tcPr>
            <w:tcW w:w="4878" w:type="dxa"/>
            <w:gridSpan w:val="5"/>
            <w:shd w:val="pct25" w:color="auto" w:fill="auto"/>
          </w:tcPr>
          <w:p w:rsidR="00831424" w:rsidRPr="008A016F" w:rsidRDefault="00831424" w:rsidP="00060767">
            <w:r w:rsidRPr="008A016F">
              <w:t>Publiczny (</w:t>
            </w:r>
            <w:r w:rsidR="008E7C99">
              <w:t>urząd administracji</w:t>
            </w:r>
            <w:r w:rsidRPr="008A016F">
              <w:t>;  edukacja &amp; badania ; instytucja kultury;  inne)</w:t>
            </w:r>
          </w:p>
          <w:p w:rsidR="00831424" w:rsidRDefault="00831424" w:rsidP="00A66284">
            <w:pPr>
              <w:jc w:val="both"/>
            </w:pPr>
          </w:p>
        </w:tc>
        <w:tc>
          <w:tcPr>
            <w:tcW w:w="734" w:type="dxa"/>
          </w:tcPr>
          <w:p w:rsidR="00831424" w:rsidRDefault="0075350C" w:rsidP="00A66284">
            <w:pPr>
              <w:jc w:val="both"/>
            </w:pPr>
            <w:r>
              <w:t>X</w:t>
            </w: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78" w:type="dxa"/>
            <w:gridSpan w:val="5"/>
            <w:shd w:val="pct25" w:color="auto" w:fill="auto"/>
          </w:tcPr>
          <w:p w:rsidR="00831424" w:rsidRPr="008A016F" w:rsidRDefault="00831424" w:rsidP="00060767">
            <w:r w:rsidRPr="008A016F">
              <w:t xml:space="preserve">Prywatny (rolnik/farmer, mikro przedsiębiorca, </w:t>
            </w:r>
            <w:r w:rsidRPr="008A016F">
              <w:rPr>
                <w:lang w:val="fr-BE"/>
              </w:rPr>
              <w:t xml:space="preserve">małe i średnie </w:t>
            </w:r>
            <w:r>
              <w:rPr>
                <w:lang w:val="fr-BE"/>
              </w:rPr>
              <w:t xml:space="preserve"> - </w:t>
            </w:r>
            <w:r w:rsidRPr="008A016F">
              <w:rPr>
                <w:lang w:val="fr-BE"/>
              </w:rPr>
              <w:t>przedsiębiorstwa</w:t>
            </w:r>
            <w:r w:rsidRPr="008A016F">
              <w:t>; inne)</w:t>
            </w:r>
          </w:p>
          <w:p w:rsidR="00831424" w:rsidRDefault="00831424" w:rsidP="00A66284">
            <w:pPr>
              <w:jc w:val="both"/>
            </w:pPr>
          </w:p>
        </w:tc>
        <w:tc>
          <w:tcPr>
            <w:tcW w:w="734" w:type="dxa"/>
          </w:tcPr>
          <w:p w:rsidR="00831424" w:rsidRDefault="00831424" w:rsidP="00A66284">
            <w:pPr>
              <w:jc w:val="both"/>
            </w:pP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78" w:type="dxa"/>
            <w:gridSpan w:val="5"/>
            <w:shd w:val="pct25" w:color="auto" w:fill="auto"/>
          </w:tcPr>
          <w:p w:rsidR="00831424" w:rsidRPr="008A016F" w:rsidRDefault="00831424" w:rsidP="00060767">
            <w:r w:rsidRPr="008A016F">
              <w:t>O</w:t>
            </w:r>
            <w:r w:rsidRPr="008A016F">
              <w:rPr>
                <w:lang w:val="fr-BE"/>
              </w:rPr>
              <w:t>rganizacje pozarządowe/NGO</w:t>
            </w:r>
          </w:p>
          <w:p w:rsidR="00831424" w:rsidRDefault="00831424" w:rsidP="00A66284">
            <w:pPr>
              <w:jc w:val="both"/>
            </w:pPr>
          </w:p>
        </w:tc>
        <w:tc>
          <w:tcPr>
            <w:tcW w:w="734" w:type="dxa"/>
          </w:tcPr>
          <w:p w:rsidR="00831424" w:rsidRDefault="00831424" w:rsidP="00A66284">
            <w:pPr>
              <w:jc w:val="both"/>
            </w:pP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78" w:type="dxa"/>
            <w:gridSpan w:val="5"/>
            <w:shd w:val="pct25" w:color="auto" w:fill="auto"/>
          </w:tcPr>
          <w:p w:rsidR="00831424" w:rsidRPr="008A016F" w:rsidRDefault="00831424" w:rsidP="00060767">
            <w:r>
              <w:rPr>
                <w:lang w:val="fr-BE"/>
              </w:rPr>
              <w:t>Lokalne Grupy Działania/</w:t>
            </w:r>
            <w:r w:rsidR="00193C71">
              <w:rPr>
                <w:lang w:val="fr-BE"/>
              </w:rPr>
              <w:t>LGD</w:t>
            </w:r>
          </w:p>
          <w:p w:rsidR="00831424" w:rsidRDefault="00193C71" w:rsidP="00A66284">
            <w:pPr>
              <w:jc w:val="both"/>
            </w:pPr>
            <w:r>
              <w:t>Lokalne Grupy Rybackie/LGR</w:t>
            </w:r>
          </w:p>
        </w:tc>
        <w:tc>
          <w:tcPr>
            <w:tcW w:w="734" w:type="dxa"/>
          </w:tcPr>
          <w:p w:rsidR="00831424" w:rsidRDefault="00831424" w:rsidP="00A66284">
            <w:pPr>
              <w:jc w:val="both"/>
            </w:pP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78" w:type="dxa"/>
            <w:gridSpan w:val="5"/>
            <w:shd w:val="pct25" w:color="auto" w:fill="auto"/>
          </w:tcPr>
          <w:p w:rsidR="00831424" w:rsidRDefault="00831424" w:rsidP="00060767">
            <w:r>
              <w:t>Inne</w:t>
            </w:r>
          </w:p>
          <w:p w:rsidR="00831424" w:rsidRDefault="00831424" w:rsidP="00A66284">
            <w:pPr>
              <w:jc w:val="both"/>
            </w:pPr>
          </w:p>
        </w:tc>
        <w:tc>
          <w:tcPr>
            <w:tcW w:w="734" w:type="dxa"/>
          </w:tcPr>
          <w:p w:rsidR="00831424" w:rsidRDefault="00831424" w:rsidP="00A66284">
            <w:pPr>
              <w:jc w:val="both"/>
            </w:pP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Pr="00ED2960" w:rsidRDefault="00831424" w:rsidP="00060767">
            <w:pPr>
              <w:rPr>
                <w:b/>
              </w:rPr>
            </w:pPr>
          </w:p>
        </w:tc>
        <w:tc>
          <w:tcPr>
            <w:tcW w:w="754" w:type="dxa"/>
            <w:shd w:val="pct25" w:color="auto" w:fill="auto"/>
          </w:tcPr>
          <w:p w:rsidR="00831424" w:rsidRDefault="00831424" w:rsidP="00A66284">
            <w:pPr>
              <w:jc w:val="both"/>
            </w:pPr>
            <w:r>
              <w:t>Jakie?</w:t>
            </w:r>
          </w:p>
        </w:tc>
        <w:tc>
          <w:tcPr>
            <w:tcW w:w="4858" w:type="dxa"/>
            <w:gridSpan w:val="5"/>
          </w:tcPr>
          <w:p w:rsidR="00831424" w:rsidRDefault="00831424" w:rsidP="00A66284">
            <w:pPr>
              <w:jc w:val="both"/>
            </w:pPr>
          </w:p>
        </w:tc>
      </w:tr>
      <w:tr w:rsidR="00831424" w:rsidTr="00380B74">
        <w:tc>
          <w:tcPr>
            <w:tcW w:w="514" w:type="dxa"/>
          </w:tcPr>
          <w:p w:rsidR="00831424" w:rsidRDefault="00831424" w:rsidP="00401BE7">
            <w:pPr>
              <w:pStyle w:val="Akapitzlist"/>
              <w:numPr>
                <w:ilvl w:val="0"/>
                <w:numId w:val="27"/>
              </w:numPr>
              <w:jc w:val="both"/>
            </w:pPr>
          </w:p>
        </w:tc>
        <w:tc>
          <w:tcPr>
            <w:tcW w:w="2936" w:type="dxa"/>
            <w:shd w:val="clear" w:color="auto" w:fill="BFBFBF" w:themeFill="background1" w:themeFillShade="BF"/>
          </w:tcPr>
          <w:p w:rsidR="00831424" w:rsidRPr="00306CDB" w:rsidRDefault="00831424" w:rsidP="004643E8">
            <w:pPr>
              <w:rPr>
                <w:b/>
              </w:rPr>
            </w:pPr>
            <w:r>
              <w:rPr>
                <w:b/>
              </w:rPr>
              <w:t xml:space="preserve">Partnerzy projektu </w:t>
            </w:r>
          </w:p>
        </w:tc>
        <w:tc>
          <w:tcPr>
            <w:tcW w:w="5612" w:type="dxa"/>
            <w:gridSpan w:val="6"/>
          </w:tcPr>
          <w:p w:rsidR="00831424" w:rsidRDefault="0075350C" w:rsidP="00A66284">
            <w:pPr>
              <w:jc w:val="both"/>
            </w:pPr>
            <w:r>
              <w:t>Nie występowali</w:t>
            </w:r>
          </w:p>
        </w:tc>
      </w:tr>
      <w:tr w:rsidR="00831424" w:rsidTr="00380B74">
        <w:tc>
          <w:tcPr>
            <w:tcW w:w="514" w:type="dxa"/>
          </w:tcPr>
          <w:p w:rsidR="00831424" w:rsidRDefault="00831424" w:rsidP="00401BE7">
            <w:pPr>
              <w:pStyle w:val="Akapitzlist"/>
              <w:numPr>
                <w:ilvl w:val="0"/>
                <w:numId w:val="27"/>
              </w:numPr>
              <w:jc w:val="both"/>
            </w:pPr>
          </w:p>
        </w:tc>
        <w:tc>
          <w:tcPr>
            <w:tcW w:w="2936" w:type="dxa"/>
            <w:shd w:val="clear" w:color="auto" w:fill="BFBFBF" w:themeFill="background1" w:themeFillShade="BF"/>
          </w:tcPr>
          <w:p w:rsidR="00830368" w:rsidRDefault="00831424" w:rsidP="00060767">
            <w:pPr>
              <w:rPr>
                <w:b/>
              </w:rPr>
            </w:pPr>
            <w:r w:rsidRPr="00ED2960">
              <w:rPr>
                <w:b/>
              </w:rPr>
              <w:t>Czas realizacji operacji</w:t>
            </w:r>
          </w:p>
          <w:p w:rsidR="00831424" w:rsidRDefault="00831424" w:rsidP="00830368">
            <w:r w:rsidRPr="008A016F">
              <w:t xml:space="preserve"> </w:t>
            </w:r>
          </w:p>
        </w:tc>
        <w:tc>
          <w:tcPr>
            <w:tcW w:w="5612" w:type="dxa"/>
            <w:gridSpan w:val="6"/>
          </w:tcPr>
          <w:p w:rsidR="00831424" w:rsidRDefault="0075350C" w:rsidP="00A66284">
            <w:pPr>
              <w:jc w:val="both"/>
            </w:pPr>
            <w:r>
              <w:t>15.04.2017 – 31.10.2017</w:t>
            </w:r>
          </w:p>
          <w:p w:rsidR="00830368" w:rsidRDefault="00830368" w:rsidP="00A66284">
            <w:pPr>
              <w:jc w:val="both"/>
            </w:pPr>
          </w:p>
        </w:tc>
      </w:tr>
      <w:tr w:rsidR="00831424" w:rsidTr="00380B74">
        <w:tc>
          <w:tcPr>
            <w:tcW w:w="514" w:type="dxa"/>
            <w:vMerge w:val="restart"/>
          </w:tcPr>
          <w:p w:rsidR="00831424" w:rsidRPr="00BC327D" w:rsidRDefault="00831424" w:rsidP="00401BE7">
            <w:pPr>
              <w:pStyle w:val="Akapitzlist"/>
              <w:numPr>
                <w:ilvl w:val="0"/>
                <w:numId w:val="27"/>
              </w:numPr>
              <w:jc w:val="both"/>
            </w:pPr>
          </w:p>
        </w:tc>
        <w:tc>
          <w:tcPr>
            <w:tcW w:w="2936" w:type="dxa"/>
            <w:vMerge w:val="restart"/>
            <w:shd w:val="clear" w:color="auto" w:fill="BFBFBF" w:themeFill="background1" w:themeFillShade="BF"/>
          </w:tcPr>
          <w:p w:rsidR="00831424" w:rsidRDefault="00831424" w:rsidP="00060767">
            <w:pPr>
              <w:rPr>
                <w:b/>
              </w:rPr>
            </w:pPr>
            <w:r w:rsidRPr="00ED2960">
              <w:rPr>
                <w:b/>
              </w:rPr>
              <w:t xml:space="preserve">Miejsce realizacji operacji /zasięg terytorialny operacji </w:t>
            </w:r>
          </w:p>
          <w:p w:rsidR="00AB1737" w:rsidRPr="00830368" w:rsidRDefault="00AB1737" w:rsidP="00306CDB">
            <w:pPr>
              <w:rPr>
                <w:sz w:val="18"/>
                <w:szCs w:val="18"/>
              </w:rPr>
            </w:pPr>
          </w:p>
        </w:tc>
        <w:tc>
          <w:tcPr>
            <w:tcW w:w="4878" w:type="dxa"/>
            <w:gridSpan w:val="5"/>
            <w:shd w:val="pct25" w:color="auto" w:fill="auto"/>
          </w:tcPr>
          <w:p w:rsidR="00831424" w:rsidRDefault="00831424" w:rsidP="002556E4">
            <w:pPr>
              <w:jc w:val="both"/>
            </w:pPr>
            <w:r>
              <w:t xml:space="preserve">Zasięg międzynarodowy </w:t>
            </w:r>
          </w:p>
        </w:tc>
        <w:tc>
          <w:tcPr>
            <w:tcW w:w="734" w:type="dxa"/>
          </w:tcPr>
          <w:p w:rsidR="00831424" w:rsidRDefault="00831424" w:rsidP="00A66284">
            <w:pPr>
              <w:jc w:val="both"/>
            </w:pP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78" w:type="dxa"/>
            <w:gridSpan w:val="5"/>
            <w:shd w:val="pct25" w:color="auto" w:fill="auto"/>
          </w:tcPr>
          <w:p w:rsidR="00831424" w:rsidRDefault="00831424" w:rsidP="00903B57">
            <w:pPr>
              <w:jc w:val="both"/>
            </w:pPr>
            <w:r>
              <w:t>Zasięg ogólnopolski</w:t>
            </w:r>
          </w:p>
        </w:tc>
        <w:tc>
          <w:tcPr>
            <w:tcW w:w="734" w:type="dxa"/>
          </w:tcPr>
          <w:p w:rsidR="00831424" w:rsidRDefault="0075350C" w:rsidP="00A66284">
            <w:pPr>
              <w:jc w:val="both"/>
            </w:pPr>
            <w:r>
              <w:t>X</w:t>
            </w: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78" w:type="dxa"/>
            <w:gridSpan w:val="5"/>
            <w:shd w:val="pct25" w:color="auto" w:fill="auto"/>
          </w:tcPr>
          <w:p w:rsidR="00831424" w:rsidRDefault="00831424" w:rsidP="003823A9">
            <w:pPr>
              <w:jc w:val="both"/>
            </w:pPr>
            <w:r>
              <w:t xml:space="preserve">Zasięg regionalny </w:t>
            </w:r>
          </w:p>
        </w:tc>
        <w:tc>
          <w:tcPr>
            <w:tcW w:w="734" w:type="dxa"/>
          </w:tcPr>
          <w:p w:rsidR="00831424" w:rsidRDefault="00831424" w:rsidP="00A66284">
            <w:pPr>
              <w:jc w:val="both"/>
            </w:pP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Pr="00ED2960" w:rsidRDefault="00831424" w:rsidP="00060767">
            <w:pPr>
              <w:rPr>
                <w:b/>
              </w:rPr>
            </w:pPr>
          </w:p>
        </w:tc>
        <w:tc>
          <w:tcPr>
            <w:tcW w:w="4878" w:type="dxa"/>
            <w:gridSpan w:val="5"/>
            <w:shd w:val="pct25" w:color="auto" w:fill="auto"/>
          </w:tcPr>
          <w:p w:rsidR="00831424" w:rsidRDefault="00831424" w:rsidP="003823A9">
            <w:pPr>
              <w:jc w:val="both"/>
            </w:pPr>
            <w:r>
              <w:t>Zasięg wojewódzki</w:t>
            </w:r>
          </w:p>
        </w:tc>
        <w:tc>
          <w:tcPr>
            <w:tcW w:w="734" w:type="dxa"/>
          </w:tcPr>
          <w:p w:rsidR="00831424" w:rsidRDefault="00831424" w:rsidP="00A66284">
            <w:pPr>
              <w:jc w:val="both"/>
            </w:pP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Pr="00ED2960" w:rsidRDefault="00831424" w:rsidP="00060767">
            <w:pPr>
              <w:rPr>
                <w:b/>
              </w:rPr>
            </w:pPr>
          </w:p>
        </w:tc>
        <w:tc>
          <w:tcPr>
            <w:tcW w:w="4878" w:type="dxa"/>
            <w:gridSpan w:val="5"/>
            <w:shd w:val="pct25" w:color="auto" w:fill="auto"/>
          </w:tcPr>
          <w:p w:rsidR="00831424" w:rsidRDefault="00831424" w:rsidP="003823A9">
            <w:pPr>
              <w:jc w:val="both"/>
            </w:pPr>
            <w:r w:rsidRPr="003823A9">
              <w:t xml:space="preserve">Zasięg lokalny </w:t>
            </w:r>
          </w:p>
        </w:tc>
        <w:tc>
          <w:tcPr>
            <w:tcW w:w="734" w:type="dxa"/>
          </w:tcPr>
          <w:p w:rsidR="00831424" w:rsidRDefault="00831424" w:rsidP="00A66284">
            <w:pPr>
              <w:jc w:val="both"/>
            </w:pP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Pr="00ED2960" w:rsidRDefault="00831424" w:rsidP="00060767">
            <w:pPr>
              <w:rPr>
                <w:b/>
              </w:rPr>
            </w:pPr>
          </w:p>
        </w:tc>
        <w:tc>
          <w:tcPr>
            <w:tcW w:w="5612" w:type="dxa"/>
            <w:gridSpan w:val="6"/>
          </w:tcPr>
          <w:p w:rsidR="00831424" w:rsidRDefault="00831424" w:rsidP="00A66284">
            <w:pPr>
              <w:jc w:val="both"/>
            </w:pPr>
          </w:p>
        </w:tc>
      </w:tr>
      <w:tr w:rsidR="00831424" w:rsidTr="00380B74">
        <w:tc>
          <w:tcPr>
            <w:tcW w:w="514" w:type="dxa"/>
            <w:vMerge w:val="restart"/>
          </w:tcPr>
          <w:p w:rsidR="00831424" w:rsidRPr="00401BE7" w:rsidRDefault="00831424" w:rsidP="00401BE7">
            <w:pPr>
              <w:pStyle w:val="Akapitzlist"/>
              <w:numPr>
                <w:ilvl w:val="0"/>
                <w:numId w:val="27"/>
              </w:numPr>
              <w:jc w:val="both"/>
              <w:rPr>
                <w:b/>
              </w:rPr>
            </w:pPr>
          </w:p>
        </w:tc>
        <w:tc>
          <w:tcPr>
            <w:tcW w:w="2936" w:type="dxa"/>
            <w:vMerge w:val="restart"/>
            <w:shd w:val="clear" w:color="auto" w:fill="BFBFBF" w:themeFill="background1" w:themeFillShade="BF"/>
          </w:tcPr>
          <w:p w:rsidR="00831424" w:rsidRPr="003823A9" w:rsidRDefault="00831424" w:rsidP="00AB137E">
            <w:pPr>
              <w:rPr>
                <w:sz w:val="18"/>
                <w:szCs w:val="18"/>
              </w:rPr>
            </w:pPr>
            <w:r w:rsidRPr="00ED2960">
              <w:rPr>
                <w:b/>
              </w:rPr>
              <w:t xml:space="preserve">Koszty operacji.  </w:t>
            </w:r>
            <w:r>
              <w:rPr>
                <w:b/>
              </w:rPr>
              <w:br/>
            </w:r>
            <w:bookmarkStart w:id="0" w:name="_GoBack"/>
            <w:bookmarkEnd w:id="0"/>
          </w:p>
        </w:tc>
        <w:tc>
          <w:tcPr>
            <w:tcW w:w="4186" w:type="dxa"/>
            <w:gridSpan w:val="3"/>
            <w:shd w:val="pct25" w:color="auto" w:fill="auto"/>
          </w:tcPr>
          <w:p w:rsidR="00831424" w:rsidRDefault="00831424" w:rsidP="00A66284">
            <w:pPr>
              <w:jc w:val="both"/>
            </w:pPr>
            <w:r>
              <w:t>Koszty całkowite operacji (budżet)</w:t>
            </w:r>
            <w:r w:rsidR="00805F97">
              <w:t>, w tym:</w:t>
            </w:r>
          </w:p>
        </w:tc>
        <w:tc>
          <w:tcPr>
            <w:tcW w:w="1426" w:type="dxa"/>
            <w:gridSpan w:val="3"/>
          </w:tcPr>
          <w:p w:rsidR="00831424" w:rsidRDefault="0075350C" w:rsidP="00A66284">
            <w:pPr>
              <w:jc w:val="both"/>
            </w:pPr>
            <w:r>
              <w:t>64.930,00</w:t>
            </w:r>
          </w:p>
        </w:tc>
      </w:tr>
      <w:tr w:rsidR="00831424" w:rsidTr="00380B74">
        <w:tc>
          <w:tcPr>
            <w:tcW w:w="514" w:type="dxa"/>
            <w:vMerge/>
          </w:tcPr>
          <w:p w:rsidR="00831424" w:rsidRPr="00401BE7" w:rsidRDefault="00831424" w:rsidP="00401BE7">
            <w:pPr>
              <w:pStyle w:val="Akapitzlist"/>
              <w:numPr>
                <w:ilvl w:val="0"/>
                <w:numId w:val="27"/>
              </w:numPr>
              <w:jc w:val="both"/>
              <w:rPr>
                <w:b/>
              </w:rPr>
            </w:pPr>
          </w:p>
        </w:tc>
        <w:tc>
          <w:tcPr>
            <w:tcW w:w="2936" w:type="dxa"/>
            <w:vMerge/>
            <w:shd w:val="clear" w:color="auto" w:fill="BFBFBF" w:themeFill="background1" w:themeFillShade="BF"/>
          </w:tcPr>
          <w:p w:rsidR="00831424" w:rsidRDefault="00831424" w:rsidP="00AB137E"/>
        </w:tc>
        <w:tc>
          <w:tcPr>
            <w:tcW w:w="4186" w:type="dxa"/>
            <w:gridSpan w:val="3"/>
            <w:shd w:val="pct25" w:color="auto" w:fill="auto"/>
          </w:tcPr>
          <w:p w:rsidR="00831424" w:rsidRDefault="00831424" w:rsidP="00805F97">
            <w:pPr>
              <w:pStyle w:val="Akapitzlist"/>
              <w:numPr>
                <w:ilvl w:val="0"/>
                <w:numId w:val="25"/>
              </w:numPr>
              <w:jc w:val="both"/>
            </w:pPr>
            <w:r>
              <w:t>Środki publiczne</w:t>
            </w:r>
          </w:p>
        </w:tc>
        <w:tc>
          <w:tcPr>
            <w:tcW w:w="1426" w:type="dxa"/>
            <w:gridSpan w:val="3"/>
            <w:tcBorders>
              <w:bottom w:val="single" w:sz="4" w:space="0" w:color="auto"/>
            </w:tcBorders>
          </w:tcPr>
          <w:p w:rsidR="00831424" w:rsidRDefault="00831424" w:rsidP="00A66284">
            <w:pPr>
              <w:jc w:val="both"/>
            </w:pPr>
          </w:p>
        </w:tc>
      </w:tr>
      <w:tr w:rsidR="00CD110E" w:rsidTr="00380B74">
        <w:trPr>
          <w:trHeight w:val="574"/>
        </w:trPr>
        <w:tc>
          <w:tcPr>
            <w:tcW w:w="514" w:type="dxa"/>
            <w:vMerge/>
          </w:tcPr>
          <w:p w:rsidR="00CD110E" w:rsidRPr="00401BE7" w:rsidRDefault="00CD110E" w:rsidP="00401BE7">
            <w:pPr>
              <w:pStyle w:val="Akapitzlist"/>
              <w:numPr>
                <w:ilvl w:val="0"/>
                <w:numId w:val="27"/>
              </w:numPr>
              <w:jc w:val="both"/>
              <w:rPr>
                <w:b/>
              </w:rPr>
            </w:pPr>
          </w:p>
        </w:tc>
        <w:tc>
          <w:tcPr>
            <w:tcW w:w="2936" w:type="dxa"/>
            <w:vMerge/>
            <w:shd w:val="clear" w:color="auto" w:fill="BFBFBF" w:themeFill="background1" w:themeFillShade="BF"/>
          </w:tcPr>
          <w:p w:rsidR="00CD110E" w:rsidRDefault="00CD110E" w:rsidP="00A66284">
            <w:pPr>
              <w:jc w:val="both"/>
            </w:pPr>
          </w:p>
        </w:tc>
        <w:tc>
          <w:tcPr>
            <w:tcW w:w="1657" w:type="dxa"/>
            <w:gridSpan w:val="2"/>
            <w:vMerge w:val="restart"/>
            <w:shd w:val="pct25" w:color="auto" w:fill="auto"/>
          </w:tcPr>
          <w:p w:rsidR="00CD110E" w:rsidRDefault="00CD110E" w:rsidP="00805F97">
            <w:r>
              <w:t>z funduszy unijnych:</w:t>
            </w:r>
          </w:p>
        </w:tc>
        <w:tc>
          <w:tcPr>
            <w:tcW w:w="2529" w:type="dxa"/>
            <w:shd w:val="pct25" w:color="auto" w:fill="auto"/>
          </w:tcPr>
          <w:p w:rsidR="00CD110E" w:rsidRDefault="00CD110E" w:rsidP="00AB137E">
            <w:r>
              <w:t>Europejski Fundusz Rozwoju Regionalnego</w:t>
            </w:r>
          </w:p>
        </w:tc>
        <w:tc>
          <w:tcPr>
            <w:tcW w:w="1426" w:type="dxa"/>
            <w:gridSpan w:val="3"/>
            <w:shd w:val="clear" w:color="auto" w:fill="FFFFFF" w:themeFill="background1"/>
          </w:tcPr>
          <w:p w:rsidR="00CD110E" w:rsidRPr="00AB137E" w:rsidRDefault="00CD110E" w:rsidP="00A66284">
            <w:pPr>
              <w:jc w:val="both"/>
              <w:rPr>
                <w:highlight w:val="darkGray"/>
              </w:rPr>
            </w:pP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1657" w:type="dxa"/>
            <w:gridSpan w:val="2"/>
            <w:vMerge/>
            <w:shd w:val="pct25" w:color="auto" w:fill="auto"/>
          </w:tcPr>
          <w:p w:rsidR="00831424" w:rsidRDefault="00831424" w:rsidP="00A66284">
            <w:pPr>
              <w:jc w:val="both"/>
            </w:pPr>
          </w:p>
        </w:tc>
        <w:tc>
          <w:tcPr>
            <w:tcW w:w="2529" w:type="dxa"/>
            <w:shd w:val="pct25" w:color="auto" w:fill="auto"/>
          </w:tcPr>
          <w:p w:rsidR="00831424" w:rsidRDefault="00831424" w:rsidP="00FF4F9E">
            <w:r>
              <w:t>Europejski Fundusz Społeczny</w:t>
            </w:r>
          </w:p>
        </w:tc>
        <w:tc>
          <w:tcPr>
            <w:tcW w:w="1426" w:type="dxa"/>
            <w:gridSpan w:val="3"/>
          </w:tcPr>
          <w:p w:rsidR="00831424" w:rsidRDefault="00831424" w:rsidP="00A66284">
            <w:pPr>
              <w:jc w:val="both"/>
            </w:pPr>
          </w:p>
        </w:tc>
      </w:tr>
      <w:tr w:rsidR="00831424" w:rsidTr="00380B74">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1657" w:type="dxa"/>
            <w:gridSpan w:val="2"/>
            <w:vMerge/>
            <w:shd w:val="pct25" w:color="auto" w:fill="auto"/>
          </w:tcPr>
          <w:p w:rsidR="00831424" w:rsidRDefault="00831424" w:rsidP="00A66284">
            <w:pPr>
              <w:jc w:val="both"/>
            </w:pPr>
          </w:p>
        </w:tc>
        <w:tc>
          <w:tcPr>
            <w:tcW w:w="2529" w:type="dxa"/>
            <w:shd w:val="pct25" w:color="auto" w:fill="auto"/>
          </w:tcPr>
          <w:p w:rsidR="00831424" w:rsidRDefault="00831424" w:rsidP="00A66284">
            <w:pPr>
              <w:jc w:val="both"/>
            </w:pPr>
            <w:r>
              <w:t>Fundusz Spójności</w:t>
            </w:r>
          </w:p>
        </w:tc>
        <w:tc>
          <w:tcPr>
            <w:tcW w:w="1426" w:type="dxa"/>
            <w:gridSpan w:val="3"/>
          </w:tcPr>
          <w:p w:rsidR="00831424" w:rsidRDefault="00831424" w:rsidP="00A66284">
            <w:pPr>
              <w:jc w:val="both"/>
            </w:pPr>
          </w:p>
        </w:tc>
      </w:tr>
      <w:tr w:rsidR="00380B74" w:rsidTr="00380B74">
        <w:tc>
          <w:tcPr>
            <w:tcW w:w="514" w:type="dxa"/>
            <w:vMerge/>
          </w:tcPr>
          <w:p w:rsidR="00380B74" w:rsidRDefault="00380B74" w:rsidP="00380B74">
            <w:pPr>
              <w:pStyle w:val="Akapitzlist"/>
              <w:numPr>
                <w:ilvl w:val="0"/>
                <w:numId w:val="27"/>
              </w:numPr>
              <w:jc w:val="both"/>
            </w:pPr>
          </w:p>
        </w:tc>
        <w:tc>
          <w:tcPr>
            <w:tcW w:w="2936" w:type="dxa"/>
            <w:vMerge/>
          </w:tcPr>
          <w:p w:rsidR="00380B74" w:rsidRDefault="00380B74" w:rsidP="00380B74">
            <w:pPr>
              <w:jc w:val="both"/>
            </w:pPr>
          </w:p>
        </w:tc>
        <w:tc>
          <w:tcPr>
            <w:tcW w:w="1657" w:type="dxa"/>
            <w:gridSpan w:val="2"/>
            <w:vMerge/>
            <w:shd w:val="pct25" w:color="auto" w:fill="auto"/>
          </w:tcPr>
          <w:p w:rsidR="00380B74" w:rsidRDefault="00380B74" w:rsidP="00380B74">
            <w:pPr>
              <w:jc w:val="both"/>
            </w:pPr>
          </w:p>
        </w:tc>
        <w:tc>
          <w:tcPr>
            <w:tcW w:w="2529" w:type="dxa"/>
            <w:shd w:val="pct25" w:color="auto" w:fill="auto"/>
          </w:tcPr>
          <w:p w:rsidR="00380B74" w:rsidRDefault="00380B74" w:rsidP="00380B74">
            <w:r>
              <w:t>Europejski Fundusz Rolny na rzecz Rozwoju Obszarów Wiejskich</w:t>
            </w:r>
          </w:p>
        </w:tc>
        <w:tc>
          <w:tcPr>
            <w:tcW w:w="1426" w:type="dxa"/>
            <w:gridSpan w:val="3"/>
          </w:tcPr>
          <w:p w:rsidR="00380B74" w:rsidRDefault="00380B74" w:rsidP="00380B74">
            <w:pPr>
              <w:jc w:val="both"/>
            </w:pPr>
            <w:r>
              <w:t>64.930,00</w:t>
            </w:r>
          </w:p>
        </w:tc>
      </w:tr>
      <w:tr w:rsidR="00380B74" w:rsidTr="00380B74">
        <w:tc>
          <w:tcPr>
            <w:tcW w:w="514" w:type="dxa"/>
            <w:vMerge/>
          </w:tcPr>
          <w:p w:rsidR="00380B74" w:rsidRDefault="00380B74" w:rsidP="00380B74">
            <w:pPr>
              <w:pStyle w:val="Akapitzlist"/>
              <w:numPr>
                <w:ilvl w:val="0"/>
                <w:numId w:val="27"/>
              </w:numPr>
              <w:jc w:val="both"/>
            </w:pPr>
          </w:p>
        </w:tc>
        <w:tc>
          <w:tcPr>
            <w:tcW w:w="2936" w:type="dxa"/>
            <w:vMerge/>
          </w:tcPr>
          <w:p w:rsidR="00380B74" w:rsidRDefault="00380B74" w:rsidP="00380B74">
            <w:pPr>
              <w:jc w:val="both"/>
            </w:pPr>
          </w:p>
        </w:tc>
        <w:tc>
          <w:tcPr>
            <w:tcW w:w="1657" w:type="dxa"/>
            <w:gridSpan w:val="2"/>
            <w:vMerge/>
            <w:shd w:val="pct25" w:color="auto" w:fill="auto"/>
          </w:tcPr>
          <w:p w:rsidR="00380B74" w:rsidRPr="00855B02" w:rsidRDefault="00380B74" w:rsidP="00380B74">
            <w:pPr>
              <w:jc w:val="both"/>
            </w:pPr>
          </w:p>
        </w:tc>
        <w:tc>
          <w:tcPr>
            <w:tcW w:w="2529" w:type="dxa"/>
            <w:shd w:val="pct25" w:color="auto" w:fill="auto"/>
          </w:tcPr>
          <w:p w:rsidR="00380B74" w:rsidRPr="00855B02" w:rsidRDefault="00380B74" w:rsidP="00380B74">
            <w:r w:rsidRPr="00855B02">
              <w:t>Europejski Fundusz Morski i Rybacki (dawniej Europejski Fundusz Rybacki)</w:t>
            </w:r>
          </w:p>
        </w:tc>
        <w:tc>
          <w:tcPr>
            <w:tcW w:w="1426" w:type="dxa"/>
            <w:gridSpan w:val="3"/>
          </w:tcPr>
          <w:p w:rsidR="00380B74" w:rsidRPr="00855B02" w:rsidRDefault="00380B74" w:rsidP="00380B74">
            <w:pPr>
              <w:jc w:val="both"/>
            </w:pPr>
          </w:p>
        </w:tc>
      </w:tr>
      <w:tr w:rsidR="00380B74" w:rsidTr="00380B74">
        <w:tc>
          <w:tcPr>
            <w:tcW w:w="514" w:type="dxa"/>
            <w:vMerge/>
          </w:tcPr>
          <w:p w:rsidR="00380B74" w:rsidRDefault="00380B74" w:rsidP="00380B74">
            <w:pPr>
              <w:pStyle w:val="Akapitzlist"/>
              <w:numPr>
                <w:ilvl w:val="0"/>
                <w:numId w:val="27"/>
              </w:numPr>
              <w:jc w:val="both"/>
            </w:pPr>
          </w:p>
        </w:tc>
        <w:tc>
          <w:tcPr>
            <w:tcW w:w="2936" w:type="dxa"/>
            <w:vMerge/>
            <w:shd w:val="clear" w:color="auto" w:fill="BFBFBF" w:themeFill="background1" w:themeFillShade="BF"/>
          </w:tcPr>
          <w:p w:rsidR="00380B74" w:rsidRDefault="00380B74" w:rsidP="00380B74">
            <w:pPr>
              <w:jc w:val="both"/>
            </w:pPr>
          </w:p>
        </w:tc>
        <w:tc>
          <w:tcPr>
            <w:tcW w:w="4186" w:type="dxa"/>
            <w:gridSpan w:val="3"/>
            <w:shd w:val="pct25" w:color="auto" w:fill="auto"/>
          </w:tcPr>
          <w:p w:rsidR="00380B74" w:rsidRPr="00855B02" w:rsidRDefault="00380B74" w:rsidP="00380B74">
            <w:r>
              <w:t xml:space="preserve">z budżetu państwa </w:t>
            </w:r>
          </w:p>
        </w:tc>
        <w:tc>
          <w:tcPr>
            <w:tcW w:w="1426" w:type="dxa"/>
            <w:gridSpan w:val="3"/>
          </w:tcPr>
          <w:p w:rsidR="00380B74" w:rsidRPr="00855B02" w:rsidRDefault="00380B74" w:rsidP="00380B74">
            <w:pPr>
              <w:jc w:val="both"/>
            </w:pPr>
          </w:p>
        </w:tc>
      </w:tr>
      <w:tr w:rsidR="00380B74" w:rsidTr="00380B74">
        <w:tc>
          <w:tcPr>
            <w:tcW w:w="514" w:type="dxa"/>
            <w:vMerge/>
          </w:tcPr>
          <w:p w:rsidR="00380B74" w:rsidRDefault="00380B74" w:rsidP="00380B74">
            <w:pPr>
              <w:pStyle w:val="Akapitzlist"/>
              <w:numPr>
                <w:ilvl w:val="0"/>
                <w:numId w:val="27"/>
              </w:numPr>
              <w:jc w:val="both"/>
            </w:pPr>
          </w:p>
        </w:tc>
        <w:tc>
          <w:tcPr>
            <w:tcW w:w="2936" w:type="dxa"/>
            <w:vMerge/>
            <w:shd w:val="clear" w:color="auto" w:fill="BFBFBF" w:themeFill="background1" w:themeFillShade="BF"/>
          </w:tcPr>
          <w:p w:rsidR="00380B74" w:rsidRDefault="00380B74" w:rsidP="00380B74">
            <w:pPr>
              <w:jc w:val="both"/>
            </w:pPr>
          </w:p>
        </w:tc>
        <w:tc>
          <w:tcPr>
            <w:tcW w:w="4186" w:type="dxa"/>
            <w:gridSpan w:val="3"/>
            <w:shd w:val="pct25" w:color="auto" w:fill="auto"/>
          </w:tcPr>
          <w:p w:rsidR="00380B74" w:rsidRDefault="00380B74" w:rsidP="00380B74">
            <w:r>
              <w:t>z budżetu samorządów terytorialnych</w:t>
            </w:r>
          </w:p>
        </w:tc>
        <w:tc>
          <w:tcPr>
            <w:tcW w:w="1426" w:type="dxa"/>
            <w:gridSpan w:val="3"/>
          </w:tcPr>
          <w:p w:rsidR="00380B74" w:rsidRPr="00855B02" w:rsidRDefault="00380B74" w:rsidP="00380B74">
            <w:pPr>
              <w:jc w:val="both"/>
            </w:pPr>
          </w:p>
        </w:tc>
      </w:tr>
      <w:tr w:rsidR="00380B74" w:rsidTr="00380B74">
        <w:tc>
          <w:tcPr>
            <w:tcW w:w="514" w:type="dxa"/>
            <w:vMerge/>
          </w:tcPr>
          <w:p w:rsidR="00380B74" w:rsidRDefault="00380B74" w:rsidP="00380B74">
            <w:pPr>
              <w:pStyle w:val="Akapitzlist"/>
              <w:numPr>
                <w:ilvl w:val="0"/>
                <w:numId w:val="27"/>
              </w:numPr>
              <w:jc w:val="both"/>
            </w:pPr>
          </w:p>
        </w:tc>
        <w:tc>
          <w:tcPr>
            <w:tcW w:w="2936" w:type="dxa"/>
            <w:vMerge/>
            <w:shd w:val="clear" w:color="auto" w:fill="BFBFBF" w:themeFill="background1" w:themeFillShade="BF"/>
          </w:tcPr>
          <w:p w:rsidR="00380B74" w:rsidRDefault="00380B74" w:rsidP="00380B74">
            <w:pPr>
              <w:jc w:val="both"/>
            </w:pPr>
          </w:p>
        </w:tc>
        <w:tc>
          <w:tcPr>
            <w:tcW w:w="4186" w:type="dxa"/>
            <w:gridSpan w:val="3"/>
            <w:shd w:val="pct25" w:color="auto" w:fill="auto"/>
          </w:tcPr>
          <w:p w:rsidR="00380B74" w:rsidRDefault="00380B74" w:rsidP="00380B74">
            <w:pPr>
              <w:pStyle w:val="Akapitzlist"/>
              <w:numPr>
                <w:ilvl w:val="0"/>
                <w:numId w:val="25"/>
              </w:numPr>
            </w:pPr>
            <w:r>
              <w:t xml:space="preserve">Środki prywatne </w:t>
            </w:r>
          </w:p>
          <w:p w:rsidR="00380B74" w:rsidRDefault="00380B74" w:rsidP="00380B74">
            <w:pPr>
              <w:jc w:val="both"/>
            </w:pPr>
          </w:p>
        </w:tc>
        <w:tc>
          <w:tcPr>
            <w:tcW w:w="1426" w:type="dxa"/>
            <w:gridSpan w:val="3"/>
          </w:tcPr>
          <w:p w:rsidR="00380B74" w:rsidRDefault="00380B74" w:rsidP="00380B74">
            <w:pPr>
              <w:jc w:val="both"/>
            </w:pPr>
            <w:r>
              <w:t>-</w:t>
            </w:r>
          </w:p>
        </w:tc>
      </w:tr>
      <w:tr w:rsidR="00380B74" w:rsidTr="00380B74">
        <w:tc>
          <w:tcPr>
            <w:tcW w:w="514" w:type="dxa"/>
            <w:vMerge/>
          </w:tcPr>
          <w:p w:rsidR="00380B74" w:rsidRDefault="00380B74" w:rsidP="00380B74">
            <w:pPr>
              <w:pStyle w:val="Akapitzlist"/>
              <w:numPr>
                <w:ilvl w:val="0"/>
                <w:numId w:val="27"/>
              </w:numPr>
              <w:jc w:val="both"/>
            </w:pPr>
          </w:p>
        </w:tc>
        <w:tc>
          <w:tcPr>
            <w:tcW w:w="2936" w:type="dxa"/>
            <w:vMerge/>
            <w:shd w:val="clear" w:color="auto" w:fill="BFBFBF" w:themeFill="background1" w:themeFillShade="BF"/>
          </w:tcPr>
          <w:p w:rsidR="00380B74" w:rsidRDefault="00380B74" w:rsidP="00380B74">
            <w:pPr>
              <w:jc w:val="both"/>
            </w:pPr>
          </w:p>
        </w:tc>
        <w:tc>
          <w:tcPr>
            <w:tcW w:w="4186" w:type="dxa"/>
            <w:gridSpan w:val="3"/>
            <w:shd w:val="pct25" w:color="auto" w:fill="auto"/>
          </w:tcPr>
          <w:p w:rsidR="00380B74" w:rsidRDefault="00380B74" w:rsidP="00380B74">
            <w:pPr>
              <w:pStyle w:val="Akapitzlist"/>
              <w:numPr>
                <w:ilvl w:val="0"/>
                <w:numId w:val="25"/>
              </w:numPr>
            </w:pPr>
            <w:r>
              <w:t>Inne</w:t>
            </w:r>
          </w:p>
          <w:p w:rsidR="00380B74" w:rsidRDefault="00380B74" w:rsidP="00380B74">
            <w:pPr>
              <w:jc w:val="both"/>
            </w:pPr>
          </w:p>
        </w:tc>
        <w:tc>
          <w:tcPr>
            <w:tcW w:w="1426" w:type="dxa"/>
            <w:gridSpan w:val="3"/>
          </w:tcPr>
          <w:p w:rsidR="00380B74" w:rsidRDefault="00380B74" w:rsidP="00380B74">
            <w:pPr>
              <w:jc w:val="both"/>
            </w:pPr>
            <w:r>
              <w:t>-</w:t>
            </w:r>
          </w:p>
        </w:tc>
      </w:tr>
    </w:tbl>
    <w:p w:rsidR="004A5FB1" w:rsidRDefault="004A5FB1" w:rsidP="00306CDB"/>
    <w:sectPr w:rsidR="004A5FB1" w:rsidSect="009A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9CF"/>
    <w:multiLevelType w:val="hybridMultilevel"/>
    <w:tmpl w:val="FB5A343A"/>
    <w:lvl w:ilvl="0" w:tplc="E6C4B454">
      <w:start w:val="1"/>
      <w:numFmt w:val="bullet"/>
      <w:lvlText w:val="•"/>
      <w:lvlJc w:val="left"/>
      <w:pPr>
        <w:tabs>
          <w:tab w:val="num" w:pos="720"/>
        </w:tabs>
        <w:ind w:left="720" w:hanging="360"/>
      </w:pPr>
      <w:rPr>
        <w:rFonts w:ascii="Arial" w:hAnsi="Arial" w:hint="default"/>
      </w:rPr>
    </w:lvl>
    <w:lvl w:ilvl="1" w:tplc="87B0D142">
      <w:start w:val="1"/>
      <w:numFmt w:val="bullet"/>
      <w:lvlText w:val="•"/>
      <w:lvlJc w:val="left"/>
      <w:pPr>
        <w:tabs>
          <w:tab w:val="num" w:pos="1353"/>
        </w:tabs>
        <w:ind w:left="1353" w:hanging="360"/>
      </w:pPr>
      <w:rPr>
        <w:rFonts w:ascii="Arial" w:hAnsi="Arial" w:hint="default"/>
      </w:rPr>
    </w:lvl>
    <w:lvl w:ilvl="2" w:tplc="91F4AEDC" w:tentative="1">
      <w:start w:val="1"/>
      <w:numFmt w:val="bullet"/>
      <w:lvlText w:val="•"/>
      <w:lvlJc w:val="left"/>
      <w:pPr>
        <w:tabs>
          <w:tab w:val="num" w:pos="2160"/>
        </w:tabs>
        <w:ind w:left="2160" w:hanging="360"/>
      </w:pPr>
      <w:rPr>
        <w:rFonts w:ascii="Arial" w:hAnsi="Arial" w:hint="default"/>
      </w:rPr>
    </w:lvl>
    <w:lvl w:ilvl="3" w:tplc="C3289134" w:tentative="1">
      <w:start w:val="1"/>
      <w:numFmt w:val="bullet"/>
      <w:lvlText w:val="•"/>
      <w:lvlJc w:val="left"/>
      <w:pPr>
        <w:tabs>
          <w:tab w:val="num" w:pos="2880"/>
        </w:tabs>
        <w:ind w:left="2880" w:hanging="360"/>
      </w:pPr>
      <w:rPr>
        <w:rFonts w:ascii="Arial" w:hAnsi="Arial" w:hint="default"/>
      </w:rPr>
    </w:lvl>
    <w:lvl w:ilvl="4" w:tplc="0738699E" w:tentative="1">
      <w:start w:val="1"/>
      <w:numFmt w:val="bullet"/>
      <w:lvlText w:val="•"/>
      <w:lvlJc w:val="left"/>
      <w:pPr>
        <w:tabs>
          <w:tab w:val="num" w:pos="3600"/>
        </w:tabs>
        <w:ind w:left="3600" w:hanging="360"/>
      </w:pPr>
      <w:rPr>
        <w:rFonts w:ascii="Arial" w:hAnsi="Arial" w:hint="default"/>
      </w:rPr>
    </w:lvl>
    <w:lvl w:ilvl="5" w:tplc="676042C2" w:tentative="1">
      <w:start w:val="1"/>
      <w:numFmt w:val="bullet"/>
      <w:lvlText w:val="•"/>
      <w:lvlJc w:val="left"/>
      <w:pPr>
        <w:tabs>
          <w:tab w:val="num" w:pos="4320"/>
        </w:tabs>
        <w:ind w:left="4320" w:hanging="360"/>
      </w:pPr>
      <w:rPr>
        <w:rFonts w:ascii="Arial" w:hAnsi="Arial" w:hint="default"/>
      </w:rPr>
    </w:lvl>
    <w:lvl w:ilvl="6" w:tplc="9FA89CB4" w:tentative="1">
      <w:start w:val="1"/>
      <w:numFmt w:val="bullet"/>
      <w:lvlText w:val="•"/>
      <w:lvlJc w:val="left"/>
      <w:pPr>
        <w:tabs>
          <w:tab w:val="num" w:pos="5040"/>
        </w:tabs>
        <w:ind w:left="5040" w:hanging="360"/>
      </w:pPr>
      <w:rPr>
        <w:rFonts w:ascii="Arial" w:hAnsi="Arial" w:hint="default"/>
      </w:rPr>
    </w:lvl>
    <w:lvl w:ilvl="7" w:tplc="1038AD3E" w:tentative="1">
      <w:start w:val="1"/>
      <w:numFmt w:val="bullet"/>
      <w:lvlText w:val="•"/>
      <w:lvlJc w:val="left"/>
      <w:pPr>
        <w:tabs>
          <w:tab w:val="num" w:pos="5760"/>
        </w:tabs>
        <w:ind w:left="5760" w:hanging="360"/>
      </w:pPr>
      <w:rPr>
        <w:rFonts w:ascii="Arial" w:hAnsi="Arial" w:hint="default"/>
      </w:rPr>
    </w:lvl>
    <w:lvl w:ilvl="8" w:tplc="C28C27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E05CE"/>
    <w:multiLevelType w:val="hybridMultilevel"/>
    <w:tmpl w:val="CA42E45E"/>
    <w:lvl w:ilvl="0" w:tplc="9AF2A2FE">
      <w:start w:val="1"/>
      <w:numFmt w:val="bullet"/>
      <w:lvlText w:val="•"/>
      <w:lvlJc w:val="left"/>
      <w:pPr>
        <w:tabs>
          <w:tab w:val="num" w:pos="2520"/>
        </w:tabs>
        <w:ind w:left="2520" w:hanging="360"/>
      </w:pPr>
      <w:rPr>
        <w:rFonts w:ascii="Arial" w:hAnsi="Aria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2C71027"/>
    <w:multiLevelType w:val="hybridMultilevel"/>
    <w:tmpl w:val="93F22EB4"/>
    <w:lvl w:ilvl="0" w:tplc="1E98F8DC">
      <w:start w:val="1"/>
      <w:numFmt w:val="bullet"/>
      <w:lvlText w:val="•"/>
      <w:lvlJc w:val="left"/>
      <w:pPr>
        <w:tabs>
          <w:tab w:val="num" w:pos="720"/>
        </w:tabs>
        <w:ind w:left="720" w:hanging="360"/>
      </w:pPr>
      <w:rPr>
        <w:rFonts w:ascii="Arial" w:hAnsi="Arial" w:hint="default"/>
      </w:rPr>
    </w:lvl>
    <w:lvl w:ilvl="1" w:tplc="C8B42C30">
      <w:start w:val="1"/>
      <w:numFmt w:val="bullet"/>
      <w:lvlText w:val="•"/>
      <w:lvlJc w:val="left"/>
      <w:pPr>
        <w:tabs>
          <w:tab w:val="num" w:pos="1440"/>
        </w:tabs>
        <w:ind w:left="1440" w:hanging="360"/>
      </w:pPr>
      <w:rPr>
        <w:rFonts w:ascii="Arial" w:hAnsi="Arial" w:hint="default"/>
      </w:rPr>
    </w:lvl>
    <w:lvl w:ilvl="2" w:tplc="924ACD92" w:tentative="1">
      <w:start w:val="1"/>
      <w:numFmt w:val="bullet"/>
      <w:lvlText w:val="•"/>
      <w:lvlJc w:val="left"/>
      <w:pPr>
        <w:tabs>
          <w:tab w:val="num" w:pos="2160"/>
        </w:tabs>
        <w:ind w:left="2160" w:hanging="360"/>
      </w:pPr>
      <w:rPr>
        <w:rFonts w:ascii="Arial" w:hAnsi="Arial" w:hint="default"/>
      </w:rPr>
    </w:lvl>
    <w:lvl w:ilvl="3" w:tplc="13A4FF0E" w:tentative="1">
      <w:start w:val="1"/>
      <w:numFmt w:val="bullet"/>
      <w:lvlText w:val="•"/>
      <w:lvlJc w:val="left"/>
      <w:pPr>
        <w:tabs>
          <w:tab w:val="num" w:pos="2880"/>
        </w:tabs>
        <w:ind w:left="2880" w:hanging="360"/>
      </w:pPr>
      <w:rPr>
        <w:rFonts w:ascii="Arial" w:hAnsi="Arial" w:hint="default"/>
      </w:rPr>
    </w:lvl>
    <w:lvl w:ilvl="4" w:tplc="7A163D3E" w:tentative="1">
      <w:start w:val="1"/>
      <w:numFmt w:val="bullet"/>
      <w:lvlText w:val="•"/>
      <w:lvlJc w:val="left"/>
      <w:pPr>
        <w:tabs>
          <w:tab w:val="num" w:pos="3600"/>
        </w:tabs>
        <w:ind w:left="3600" w:hanging="360"/>
      </w:pPr>
      <w:rPr>
        <w:rFonts w:ascii="Arial" w:hAnsi="Arial" w:hint="default"/>
      </w:rPr>
    </w:lvl>
    <w:lvl w:ilvl="5" w:tplc="047ED0BE" w:tentative="1">
      <w:start w:val="1"/>
      <w:numFmt w:val="bullet"/>
      <w:lvlText w:val="•"/>
      <w:lvlJc w:val="left"/>
      <w:pPr>
        <w:tabs>
          <w:tab w:val="num" w:pos="4320"/>
        </w:tabs>
        <w:ind w:left="4320" w:hanging="360"/>
      </w:pPr>
      <w:rPr>
        <w:rFonts w:ascii="Arial" w:hAnsi="Arial" w:hint="default"/>
      </w:rPr>
    </w:lvl>
    <w:lvl w:ilvl="6" w:tplc="965A90D6" w:tentative="1">
      <w:start w:val="1"/>
      <w:numFmt w:val="bullet"/>
      <w:lvlText w:val="•"/>
      <w:lvlJc w:val="left"/>
      <w:pPr>
        <w:tabs>
          <w:tab w:val="num" w:pos="5040"/>
        </w:tabs>
        <w:ind w:left="5040" w:hanging="360"/>
      </w:pPr>
      <w:rPr>
        <w:rFonts w:ascii="Arial" w:hAnsi="Arial" w:hint="default"/>
      </w:rPr>
    </w:lvl>
    <w:lvl w:ilvl="7" w:tplc="CBF88AF6" w:tentative="1">
      <w:start w:val="1"/>
      <w:numFmt w:val="bullet"/>
      <w:lvlText w:val="•"/>
      <w:lvlJc w:val="left"/>
      <w:pPr>
        <w:tabs>
          <w:tab w:val="num" w:pos="5760"/>
        </w:tabs>
        <w:ind w:left="5760" w:hanging="360"/>
      </w:pPr>
      <w:rPr>
        <w:rFonts w:ascii="Arial" w:hAnsi="Arial" w:hint="default"/>
      </w:rPr>
    </w:lvl>
    <w:lvl w:ilvl="8" w:tplc="89B091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D1DE2"/>
    <w:multiLevelType w:val="hybridMultilevel"/>
    <w:tmpl w:val="3EFE0934"/>
    <w:lvl w:ilvl="0" w:tplc="718A23C4">
      <w:start w:val="1"/>
      <w:numFmt w:val="bullet"/>
      <w:lvlText w:val=""/>
      <w:lvlJc w:val="left"/>
      <w:pPr>
        <w:tabs>
          <w:tab w:val="num" w:pos="644"/>
        </w:tabs>
        <w:ind w:left="644" w:hanging="360"/>
      </w:pPr>
      <w:rPr>
        <w:rFonts w:ascii="Wingdings" w:hAnsi="Wingdings" w:hint="default"/>
      </w:rPr>
    </w:lvl>
    <w:lvl w:ilvl="1" w:tplc="74D23916">
      <w:start w:val="1"/>
      <w:numFmt w:val="bullet"/>
      <w:lvlText w:val=""/>
      <w:lvlJc w:val="left"/>
      <w:pPr>
        <w:tabs>
          <w:tab w:val="num" w:pos="1440"/>
        </w:tabs>
        <w:ind w:left="1440" w:hanging="360"/>
      </w:pPr>
      <w:rPr>
        <w:rFonts w:ascii="Wingdings" w:hAnsi="Wingdings" w:hint="default"/>
      </w:rPr>
    </w:lvl>
    <w:lvl w:ilvl="2" w:tplc="73C4B5A4">
      <w:start w:val="90"/>
      <w:numFmt w:val="bullet"/>
      <w:lvlText w:val="•"/>
      <w:lvlJc w:val="left"/>
      <w:pPr>
        <w:tabs>
          <w:tab w:val="num" w:pos="2160"/>
        </w:tabs>
        <w:ind w:left="2160" w:hanging="360"/>
      </w:pPr>
      <w:rPr>
        <w:rFonts w:ascii="Arial" w:hAnsi="Arial" w:hint="default"/>
      </w:rPr>
    </w:lvl>
    <w:lvl w:ilvl="3" w:tplc="C60428B2" w:tentative="1">
      <w:start w:val="1"/>
      <w:numFmt w:val="bullet"/>
      <w:lvlText w:val=""/>
      <w:lvlJc w:val="left"/>
      <w:pPr>
        <w:tabs>
          <w:tab w:val="num" w:pos="2880"/>
        </w:tabs>
        <w:ind w:left="2880" w:hanging="360"/>
      </w:pPr>
      <w:rPr>
        <w:rFonts w:ascii="Wingdings" w:hAnsi="Wingdings" w:hint="default"/>
      </w:rPr>
    </w:lvl>
    <w:lvl w:ilvl="4" w:tplc="7F56AD84" w:tentative="1">
      <w:start w:val="1"/>
      <w:numFmt w:val="bullet"/>
      <w:lvlText w:val=""/>
      <w:lvlJc w:val="left"/>
      <w:pPr>
        <w:tabs>
          <w:tab w:val="num" w:pos="3600"/>
        </w:tabs>
        <w:ind w:left="3600" w:hanging="360"/>
      </w:pPr>
      <w:rPr>
        <w:rFonts w:ascii="Wingdings" w:hAnsi="Wingdings" w:hint="default"/>
      </w:rPr>
    </w:lvl>
    <w:lvl w:ilvl="5" w:tplc="38940A90" w:tentative="1">
      <w:start w:val="1"/>
      <w:numFmt w:val="bullet"/>
      <w:lvlText w:val=""/>
      <w:lvlJc w:val="left"/>
      <w:pPr>
        <w:tabs>
          <w:tab w:val="num" w:pos="4320"/>
        </w:tabs>
        <w:ind w:left="4320" w:hanging="360"/>
      </w:pPr>
      <w:rPr>
        <w:rFonts w:ascii="Wingdings" w:hAnsi="Wingdings" w:hint="default"/>
      </w:rPr>
    </w:lvl>
    <w:lvl w:ilvl="6" w:tplc="A5683054" w:tentative="1">
      <w:start w:val="1"/>
      <w:numFmt w:val="bullet"/>
      <w:lvlText w:val=""/>
      <w:lvlJc w:val="left"/>
      <w:pPr>
        <w:tabs>
          <w:tab w:val="num" w:pos="5040"/>
        </w:tabs>
        <w:ind w:left="5040" w:hanging="360"/>
      </w:pPr>
      <w:rPr>
        <w:rFonts w:ascii="Wingdings" w:hAnsi="Wingdings" w:hint="default"/>
      </w:rPr>
    </w:lvl>
    <w:lvl w:ilvl="7" w:tplc="934C742C" w:tentative="1">
      <w:start w:val="1"/>
      <w:numFmt w:val="bullet"/>
      <w:lvlText w:val=""/>
      <w:lvlJc w:val="left"/>
      <w:pPr>
        <w:tabs>
          <w:tab w:val="num" w:pos="5760"/>
        </w:tabs>
        <w:ind w:left="5760" w:hanging="360"/>
      </w:pPr>
      <w:rPr>
        <w:rFonts w:ascii="Wingdings" w:hAnsi="Wingdings" w:hint="default"/>
      </w:rPr>
    </w:lvl>
    <w:lvl w:ilvl="8" w:tplc="46466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79A1"/>
    <w:multiLevelType w:val="multilevel"/>
    <w:tmpl w:val="E784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D2BBB"/>
    <w:multiLevelType w:val="hybridMultilevel"/>
    <w:tmpl w:val="B380EDAE"/>
    <w:lvl w:ilvl="0" w:tplc="C3DA2930">
      <w:start w:val="1"/>
      <w:numFmt w:val="bullet"/>
      <w:lvlText w:val="•"/>
      <w:lvlJc w:val="left"/>
      <w:pPr>
        <w:tabs>
          <w:tab w:val="num" w:pos="720"/>
        </w:tabs>
        <w:ind w:left="720" w:hanging="360"/>
      </w:pPr>
      <w:rPr>
        <w:rFonts w:ascii="Arial" w:hAnsi="Arial" w:hint="default"/>
      </w:rPr>
    </w:lvl>
    <w:lvl w:ilvl="1" w:tplc="9AF2A2FE">
      <w:start w:val="1"/>
      <w:numFmt w:val="bullet"/>
      <w:lvlText w:val="•"/>
      <w:lvlJc w:val="left"/>
      <w:pPr>
        <w:tabs>
          <w:tab w:val="num" w:pos="1440"/>
        </w:tabs>
        <w:ind w:left="1440" w:hanging="360"/>
      </w:pPr>
      <w:rPr>
        <w:rFonts w:ascii="Arial" w:hAnsi="Arial" w:hint="default"/>
      </w:rPr>
    </w:lvl>
    <w:lvl w:ilvl="2" w:tplc="8CB43948" w:tentative="1">
      <w:start w:val="1"/>
      <w:numFmt w:val="bullet"/>
      <w:lvlText w:val="•"/>
      <w:lvlJc w:val="left"/>
      <w:pPr>
        <w:tabs>
          <w:tab w:val="num" w:pos="2160"/>
        </w:tabs>
        <w:ind w:left="2160" w:hanging="360"/>
      </w:pPr>
      <w:rPr>
        <w:rFonts w:ascii="Arial" w:hAnsi="Arial" w:hint="default"/>
      </w:rPr>
    </w:lvl>
    <w:lvl w:ilvl="3" w:tplc="F3243B56" w:tentative="1">
      <w:start w:val="1"/>
      <w:numFmt w:val="bullet"/>
      <w:lvlText w:val="•"/>
      <w:lvlJc w:val="left"/>
      <w:pPr>
        <w:tabs>
          <w:tab w:val="num" w:pos="2880"/>
        </w:tabs>
        <w:ind w:left="2880" w:hanging="360"/>
      </w:pPr>
      <w:rPr>
        <w:rFonts w:ascii="Arial" w:hAnsi="Arial" w:hint="default"/>
      </w:rPr>
    </w:lvl>
    <w:lvl w:ilvl="4" w:tplc="B8286AEA" w:tentative="1">
      <w:start w:val="1"/>
      <w:numFmt w:val="bullet"/>
      <w:lvlText w:val="•"/>
      <w:lvlJc w:val="left"/>
      <w:pPr>
        <w:tabs>
          <w:tab w:val="num" w:pos="3600"/>
        </w:tabs>
        <w:ind w:left="3600" w:hanging="360"/>
      </w:pPr>
      <w:rPr>
        <w:rFonts w:ascii="Arial" w:hAnsi="Arial" w:hint="default"/>
      </w:rPr>
    </w:lvl>
    <w:lvl w:ilvl="5" w:tplc="FB044F62" w:tentative="1">
      <w:start w:val="1"/>
      <w:numFmt w:val="bullet"/>
      <w:lvlText w:val="•"/>
      <w:lvlJc w:val="left"/>
      <w:pPr>
        <w:tabs>
          <w:tab w:val="num" w:pos="4320"/>
        </w:tabs>
        <w:ind w:left="4320" w:hanging="360"/>
      </w:pPr>
      <w:rPr>
        <w:rFonts w:ascii="Arial" w:hAnsi="Arial" w:hint="default"/>
      </w:rPr>
    </w:lvl>
    <w:lvl w:ilvl="6" w:tplc="EFE23DDE" w:tentative="1">
      <w:start w:val="1"/>
      <w:numFmt w:val="bullet"/>
      <w:lvlText w:val="•"/>
      <w:lvlJc w:val="left"/>
      <w:pPr>
        <w:tabs>
          <w:tab w:val="num" w:pos="5040"/>
        </w:tabs>
        <w:ind w:left="5040" w:hanging="360"/>
      </w:pPr>
      <w:rPr>
        <w:rFonts w:ascii="Arial" w:hAnsi="Arial" w:hint="default"/>
      </w:rPr>
    </w:lvl>
    <w:lvl w:ilvl="7" w:tplc="DFB4795A" w:tentative="1">
      <w:start w:val="1"/>
      <w:numFmt w:val="bullet"/>
      <w:lvlText w:val="•"/>
      <w:lvlJc w:val="left"/>
      <w:pPr>
        <w:tabs>
          <w:tab w:val="num" w:pos="5760"/>
        </w:tabs>
        <w:ind w:left="5760" w:hanging="360"/>
      </w:pPr>
      <w:rPr>
        <w:rFonts w:ascii="Arial" w:hAnsi="Arial" w:hint="default"/>
      </w:rPr>
    </w:lvl>
    <w:lvl w:ilvl="8" w:tplc="DFDA40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90296"/>
    <w:multiLevelType w:val="hybridMultilevel"/>
    <w:tmpl w:val="2DFE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781521"/>
    <w:multiLevelType w:val="hybridMultilevel"/>
    <w:tmpl w:val="89DEA270"/>
    <w:lvl w:ilvl="0" w:tplc="48BCB642">
      <w:start w:val="1"/>
      <w:numFmt w:val="bullet"/>
      <w:lvlText w:val=""/>
      <w:lvlJc w:val="left"/>
      <w:pPr>
        <w:tabs>
          <w:tab w:val="num" w:pos="720"/>
        </w:tabs>
        <w:ind w:left="720" w:hanging="360"/>
      </w:pPr>
      <w:rPr>
        <w:rFonts w:ascii="Wingdings" w:hAnsi="Wingdings" w:hint="default"/>
      </w:rPr>
    </w:lvl>
    <w:lvl w:ilvl="1" w:tplc="6EE0EEC2">
      <w:start w:val="1"/>
      <w:numFmt w:val="bullet"/>
      <w:lvlText w:val=""/>
      <w:lvlJc w:val="left"/>
      <w:pPr>
        <w:tabs>
          <w:tab w:val="num" w:pos="1440"/>
        </w:tabs>
        <w:ind w:left="1440" w:hanging="360"/>
      </w:pPr>
      <w:rPr>
        <w:rFonts w:ascii="Wingdings" w:hAnsi="Wingdings" w:hint="default"/>
      </w:rPr>
    </w:lvl>
    <w:lvl w:ilvl="2" w:tplc="0B26EBA6" w:tentative="1">
      <w:start w:val="1"/>
      <w:numFmt w:val="bullet"/>
      <w:lvlText w:val=""/>
      <w:lvlJc w:val="left"/>
      <w:pPr>
        <w:tabs>
          <w:tab w:val="num" w:pos="2160"/>
        </w:tabs>
        <w:ind w:left="2160" w:hanging="360"/>
      </w:pPr>
      <w:rPr>
        <w:rFonts w:ascii="Wingdings" w:hAnsi="Wingdings" w:hint="default"/>
      </w:rPr>
    </w:lvl>
    <w:lvl w:ilvl="3" w:tplc="E0E2C222" w:tentative="1">
      <w:start w:val="1"/>
      <w:numFmt w:val="bullet"/>
      <w:lvlText w:val=""/>
      <w:lvlJc w:val="left"/>
      <w:pPr>
        <w:tabs>
          <w:tab w:val="num" w:pos="2880"/>
        </w:tabs>
        <w:ind w:left="2880" w:hanging="360"/>
      </w:pPr>
      <w:rPr>
        <w:rFonts w:ascii="Wingdings" w:hAnsi="Wingdings" w:hint="default"/>
      </w:rPr>
    </w:lvl>
    <w:lvl w:ilvl="4" w:tplc="390E196C" w:tentative="1">
      <w:start w:val="1"/>
      <w:numFmt w:val="bullet"/>
      <w:lvlText w:val=""/>
      <w:lvlJc w:val="left"/>
      <w:pPr>
        <w:tabs>
          <w:tab w:val="num" w:pos="3600"/>
        </w:tabs>
        <w:ind w:left="3600" w:hanging="360"/>
      </w:pPr>
      <w:rPr>
        <w:rFonts w:ascii="Wingdings" w:hAnsi="Wingdings" w:hint="default"/>
      </w:rPr>
    </w:lvl>
    <w:lvl w:ilvl="5" w:tplc="BCAA47D8" w:tentative="1">
      <w:start w:val="1"/>
      <w:numFmt w:val="bullet"/>
      <w:lvlText w:val=""/>
      <w:lvlJc w:val="left"/>
      <w:pPr>
        <w:tabs>
          <w:tab w:val="num" w:pos="4320"/>
        </w:tabs>
        <w:ind w:left="4320" w:hanging="360"/>
      </w:pPr>
      <w:rPr>
        <w:rFonts w:ascii="Wingdings" w:hAnsi="Wingdings" w:hint="default"/>
      </w:rPr>
    </w:lvl>
    <w:lvl w:ilvl="6" w:tplc="8258D3DC" w:tentative="1">
      <w:start w:val="1"/>
      <w:numFmt w:val="bullet"/>
      <w:lvlText w:val=""/>
      <w:lvlJc w:val="left"/>
      <w:pPr>
        <w:tabs>
          <w:tab w:val="num" w:pos="5040"/>
        </w:tabs>
        <w:ind w:left="5040" w:hanging="360"/>
      </w:pPr>
      <w:rPr>
        <w:rFonts w:ascii="Wingdings" w:hAnsi="Wingdings" w:hint="default"/>
      </w:rPr>
    </w:lvl>
    <w:lvl w:ilvl="7" w:tplc="25023266" w:tentative="1">
      <w:start w:val="1"/>
      <w:numFmt w:val="bullet"/>
      <w:lvlText w:val=""/>
      <w:lvlJc w:val="left"/>
      <w:pPr>
        <w:tabs>
          <w:tab w:val="num" w:pos="5760"/>
        </w:tabs>
        <w:ind w:left="5760" w:hanging="360"/>
      </w:pPr>
      <w:rPr>
        <w:rFonts w:ascii="Wingdings" w:hAnsi="Wingdings" w:hint="default"/>
      </w:rPr>
    </w:lvl>
    <w:lvl w:ilvl="8" w:tplc="B9AA3A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E6FA5"/>
    <w:multiLevelType w:val="hybridMultilevel"/>
    <w:tmpl w:val="DDE89CC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98C41CBE">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204B9"/>
    <w:multiLevelType w:val="hybridMultilevel"/>
    <w:tmpl w:val="DFA2F0EC"/>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E976A7"/>
    <w:multiLevelType w:val="hybridMultilevel"/>
    <w:tmpl w:val="6AE07622"/>
    <w:lvl w:ilvl="0" w:tplc="5094D498">
      <w:start w:val="1"/>
      <w:numFmt w:val="bullet"/>
      <w:lvlText w:val=""/>
      <w:lvlJc w:val="left"/>
      <w:pPr>
        <w:tabs>
          <w:tab w:val="num" w:pos="720"/>
        </w:tabs>
        <w:ind w:left="720" w:hanging="360"/>
      </w:pPr>
      <w:rPr>
        <w:rFonts w:ascii="Wingdings" w:hAnsi="Wingdings" w:hint="default"/>
      </w:rPr>
    </w:lvl>
    <w:lvl w:ilvl="1" w:tplc="65C81D82">
      <w:start w:val="1"/>
      <w:numFmt w:val="bullet"/>
      <w:lvlText w:val=""/>
      <w:lvlJc w:val="left"/>
      <w:pPr>
        <w:tabs>
          <w:tab w:val="num" w:pos="1440"/>
        </w:tabs>
        <w:ind w:left="1440" w:hanging="360"/>
      </w:pPr>
      <w:rPr>
        <w:rFonts w:ascii="Wingdings" w:hAnsi="Wingdings" w:hint="default"/>
      </w:rPr>
    </w:lvl>
    <w:lvl w:ilvl="2" w:tplc="4F6C4800" w:tentative="1">
      <w:start w:val="1"/>
      <w:numFmt w:val="bullet"/>
      <w:lvlText w:val=""/>
      <w:lvlJc w:val="left"/>
      <w:pPr>
        <w:tabs>
          <w:tab w:val="num" w:pos="2160"/>
        </w:tabs>
        <w:ind w:left="2160" w:hanging="360"/>
      </w:pPr>
      <w:rPr>
        <w:rFonts w:ascii="Wingdings" w:hAnsi="Wingdings" w:hint="default"/>
      </w:rPr>
    </w:lvl>
    <w:lvl w:ilvl="3" w:tplc="95F6AC0C" w:tentative="1">
      <w:start w:val="1"/>
      <w:numFmt w:val="bullet"/>
      <w:lvlText w:val=""/>
      <w:lvlJc w:val="left"/>
      <w:pPr>
        <w:tabs>
          <w:tab w:val="num" w:pos="2880"/>
        </w:tabs>
        <w:ind w:left="2880" w:hanging="360"/>
      </w:pPr>
      <w:rPr>
        <w:rFonts w:ascii="Wingdings" w:hAnsi="Wingdings" w:hint="default"/>
      </w:rPr>
    </w:lvl>
    <w:lvl w:ilvl="4" w:tplc="D9148FDA" w:tentative="1">
      <w:start w:val="1"/>
      <w:numFmt w:val="bullet"/>
      <w:lvlText w:val=""/>
      <w:lvlJc w:val="left"/>
      <w:pPr>
        <w:tabs>
          <w:tab w:val="num" w:pos="3600"/>
        </w:tabs>
        <w:ind w:left="3600" w:hanging="360"/>
      </w:pPr>
      <w:rPr>
        <w:rFonts w:ascii="Wingdings" w:hAnsi="Wingdings" w:hint="default"/>
      </w:rPr>
    </w:lvl>
    <w:lvl w:ilvl="5" w:tplc="0758F96A" w:tentative="1">
      <w:start w:val="1"/>
      <w:numFmt w:val="bullet"/>
      <w:lvlText w:val=""/>
      <w:lvlJc w:val="left"/>
      <w:pPr>
        <w:tabs>
          <w:tab w:val="num" w:pos="4320"/>
        </w:tabs>
        <w:ind w:left="4320" w:hanging="360"/>
      </w:pPr>
      <w:rPr>
        <w:rFonts w:ascii="Wingdings" w:hAnsi="Wingdings" w:hint="default"/>
      </w:rPr>
    </w:lvl>
    <w:lvl w:ilvl="6" w:tplc="EF2AAEE6" w:tentative="1">
      <w:start w:val="1"/>
      <w:numFmt w:val="bullet"/>
      <w:lvlText w:val=""/>
      <w:lvlJc w:val="left"/>
      <w:pPr>
        <w:tabs>
          <w:tab w:val="num" w:pos="5040"/>
        </w:tabs>
        <w:ind w:left="5040" w:hanging="360"/>
      </w:pPr>
      <w:rPr>
        <w:rFonts w:ascii="Wingdings" w:hAnsi="Wingdings" w:hint="default"/>
      </w:rPr>
    </w:lvl>
    <w:lvl w:ilvl="7" w:tplc="4924481C" w:tentative="1">
      <w:start w:val="1"/>
      <w:numFmt w:val="bullet"/>
      <w:lvlText w:val=""/>
      <w:lvlJc w:val="left"/>
      <w:pPr>
        <w:tabs>
          <w:tab w:val="num" w:pos="5760"/>
        </w:tabs>
        <w:ind w:left="5760" w:hanging="360"/>
      </w:pPr>
      <w:rPr>
        <w:rFonts w:ascii="Wingdings" w:hAnsi="Wingdings" w:hint="default"/>
      </w:rPr>
    </w:lvl>
    <w:lvl w:ilvl="8" w:tplc="A62A3D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B3425"/>
    <w:multiLevelType w:val="hybridMultilevel"/>
    <w:tmpl w:val="55E4A81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98C41CBE" w:tentative="1">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959ED"/>
    <w:multiLevelType w:val="hybridMultilevel"/>
    <w:tmpl w:val="46409AE0"/>
    <w:lvl w:ilvl="0" w:tplc="04150001">
      <w:start w:val="1"/>
      <w:numFmt w:val="bullet"/>
      <w:lvlText w:val=""/>
      <w:lvlJc w:val="left"/>
      <w:pPr>
        <w:tabs>
          <w:tab w:val="num" w:pos="720"/>
        </w:tabs>
        <w:ind w:left="720" w:hanging="360"/>
      </w:pPr>
      <w:rPr>
        <w:rFonts w:ascii="Symbol" w:hAnsi="Symbol"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43F6E"/>
    <w:multiLevelType w:val="hybridMultilevel"/>
    <w:tmpl w:val="4D9CC812"/>
    <w:lvl w:ilvl="0" w:tplc="1598CC52">
      <w:start w:val="1"/>
      <w:numFmt w:val="bullet"/>
      <w:lvlText w:val=""/>
      <w:lvlJc w:val="left"/>
      <w:pPr>
        <w:tabs>
          <w:tab w:val="num" w:pos="720"/>
        </w:tabs>
        <w:ind w:left="720" w:hanging="360"/>
      </w:pPr>
      <w:rPr>
        <w:rFonts w:ascii="Wingdings" w:hAnsi="Wingdings"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20E6D"/>
    <w:multiLevelType w:val="hybridMultilevel"/>
    <w:tmpl w:val="2F5EB770"/>
    <w:lvl w:ilvl="0" w:tplc="9AF2A2FE">
      <w:start w:val="1"/>
      <w:numFmt w:val="bullet"/>
      <w:lvlText w:val="•"/>
      <w:lvlJc w:val="left"/>
      <w:pPr>
        <w:tabs>
          <w:tab w:val="num" w:pos="2520"/>
        </w:tabs>
        <w:ind w:left="2520" w:hanging="360"/>
      </w:pPr>
      <w:rPr>
        <w:rFonts w:ascii="Arial" w:hAnsi="Aria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B894E2E"/>
    <w:multiLevelType w:val="hybridMultilevel"/>
    <w:tmpl w:val="0DC6B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333791D"/>
    <w:multiLevelType w:val="hybridMultilevel"/>
    <w:tmpl w:val="456CCC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C07029"/>
    <w:multiLevelType w:val="hybridMultilevel"/>
    <w:tmpl w:val="26944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0C4D45"/>
    <w:multiLevelType w:val="hybridMultilevel"/>
    <w:tmpl w:val="322A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407F51"/>
    <w:multiLevelType w:val="hybridMultilevel"/>
    <w:tmpl w:val="58A40D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22C4F6C"/>
    <w:multiLevelType w:val="hybridMultilevel"/>
    <w:tmpl w:val="C99A8F0E"/>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AA301D"/>
    <w:multiLevelType w:val="hybridMultilevel"/>
    <w:tmpl w:val="03181E5C"/>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04150005">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63DC"/>
    <w:multiLevelType w:val="hybridMultilevel"/>
    <w:tmpl w:val="4430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0"/>
  </w:num>
  <w:num w:numId="5">
    <w:abstractNumId w:val="5"/>
  </w:num>
  <w:num w:numId="6">
    <w:abstractNumId w:val="8"/>
  </w:num>
  <w:num w:numId="7">
    <w:abstractNumId w:val="0"/>
  </w:num>
  <w:num w:numId="8">
    <w:abstractNumId w:val="2"/>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2"/>
  </w:num>
  <w:num w:numId="15">
    <w:abstractNumId w:val="19"/>
  </w:num>
  <w:num w:numId="16">
    <w:abstractNumId w:val="15"/>
  </w:num>
  <w:num w:numId="17">
    <w:abstractNumId w:val="14"/>
  </w:num>
  <w:num w:numId="18">
    <w:abstractNumId w:val="1"/>
  </w:num>
  <w:num w:numId="19">
    <w:abstractNumId w:val="17"/>
  </w:num>
  <w:num w:numId="20">
    <w:abstractNumId w:val="16"/>
  </w:num>
  <w:num w:numId="21">
    <w:abstractNumId w:val="6"/>
  </w:num>
  <w:num w:numId="22">
    <w:abstractNumId w:val="11"/>
  </w:num>
  <w:num w:numId="23">
    <w:abstractNumId w:val="21"/>
  </w:num>
  <w:num w:numId="24">
    <w:abstractNumId w:val="18"/>
  </w:num>
  <w:num w:numId="25">
    <w:abstractNumId w:val="22"/>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6F"/>
    <w:rsid w:val="00023634"/>
    <w:rsid w:val="00043AED"/>
    <w:rsid w:val="00043DEE"/>
    <w:rsid w:val="00060767"/>
    <w:rsid w:val="00095871"/>
    <w:rsid w:val="000C56A6"/>
    <w:rsid w:val="00100C5A"/>
    <w:rsid w:val="00140097"/>
    <w:rsid w:val="00156CE9"/>
    <w:rsid w:val="00165CFF"/>
    <w:rsid w:val="001853AF"/>
    <w:rsid w:val="00193C71"/>
    <w:rsid w:val="0019528C"/>
    <w:rsid w:val="001A101B"/>
    <w:rsid w:val="001B5549"/>
    <w:rsid w:val="00202AD8"/>
    <w:rsid w:val="002273A9"/>
    <w:rsid w:val="00241CA4"/>
    <w:rsid w:val="002556E4"/>
    <w:rsid w:val="002855DA"/>
    <w:rsid w:val="002E5AD4"/>
    <w:rsid w:val="00306CDB"/>
    <w:rsid w:val="00335290"/>
    <w:rsid w:val="003802C0"/>
    <w:rsid w:val="00380B74"/>
    <w:rsid w:val="003823A9"/>
    <w:rsid w:val="003D0AF7"/>
    <w:rsid w:val="00400075"/>
    <w:rsid w:val="00401BE7"/>
    <w:rsid w:val="004268B2"/>
    <w:rsid w:val="004643E8"/>
    <w:rsid w:val="004A5FB1"/>
    <w:rsid w:val="004C2764"/>
    <w:rsid w:val="004C6987"/>
    <w:rsid w:val="00516FDF"/>
    <w:rsid w:val="00537F9D"/>
    <w:rsid w:val="00550DD6"/>
    <w:rsid w:val="00563D32"/>
    <w:rsid w:val="005B1077"/>
    <w:rsid w:val="005D67BC"/>
    <w:rsid w:val="00604DB5"/>
    <w:rsid w:val="0064120C"/>
    <w:rsid w:val="006615E8"/>
    <w:rsid w:val="00666708"/>
    <w:rsid w:val="006A3AA8"/>
    <w:rsid w:val="006A55E9"/>
    <w:rsid w:val="0075350C"/>
    <w:rsid w:val="007A0994"/>
    <w:rsid w:val="007E5819"/>
    <w:rsid w:val="007F331A"/>
    <w:rsid w:val="007F464C"/>
    <w:rsid w:val="00805F97"/>
    <w:rsid w:val="00826533"/>
    <w:rsid w:val="00830368"/>
    <w:rsid w:val="00831424"/>
    <w:rsid w:val="00847F2E"/>
    <w:rsid w:val="00855B02"/>
    <w:rsid w:val="008A016F"/>
    <w:rsid w:val="008E7C99"/>
    <w:rsid w:val="009041C5"/>
    <w:rsid w:val="00906474"/>
    <w:rsid w:val="00927877"/>
    <w:rsid w:val="00937B33"/>
    <w:rsid w:val="0094123D"/>
    <w:rsid w:val="009A0A72"/>
    <w:rsid w:val="009A5C54"/>
    <w:rsid w:val="00A01994"/>
    <w:rsid w:val="00A23434"/>
    <w:rsid w:val="00A5515E"/>
    <w:rsid w:val="00A66284"/>
    <w:rsid w:val="00A80446"/>
    <w:rsid w:val="00A848CE"/>
    <w:rsid w:val="00A84B68"/>
    <w:rsid w:val="00AB137E"/>
    <w:rsid w:val="00AB1737"/>
    <w:rsid w:val="00B00E45"/>
    <w:rsid w:val="00B2030D"/>
    <w:rsid w:val="00B343DF"/>
    <w:rsid w:val="00B43864"/>
    <w:rsid w:val="00B734A0"/>
    <w:rsid w:val="00B8748D"/>
    <w:rsid w:val="00BB573F"/>
    <w:rsid w:val="00BC327D"/>
    <w:rsid w:val="00BD4744"/>
    <w:rsid w:val="00C62B46"/>
    <w:rsid w:val="00C91E83"/>
    <w:rsid w:val="00CD110E"/>
    <w:rsid w:val="00CE1D08"/>
    <w:rsid w:val="00CE78A3"/>
    <w:rsid w:val="00D30508"/>
    <w:rsid w:val="00DE583A"/>
    <w:rsid w:val="00E1611A"/>
    <w:rsid w:val="00E2013B"/>
    <w:rsid w:val="00E8173F"/>
    <w:rsid w:val="00ED016F"/>
    <w:rsid w:val="00ED2960"/>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BD91"/>
  <w15:docId w15:val="{7CE15E99-9B15-4AEE-B463-95F562A9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B43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01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41CA4"/>
    <w:rPr>
      <w:strike w:val="0"/>
      <w:dstrike w:val="0"/>
      <w:color w:val="0065A2"/>
      <w:u w:val="none"/>
      <w:effect w:val="none"/>
      <w:shd w:val="clear" w:color="auto" w:fill="auto"/>
    </w:rPr>
  </w:style>
  <w:style w:type="paragraph" w:styleId="Akapitzlist">
    <w:name w:val="List Paragraph"/>
    <w:basedOn w:val="Normalny"/>
    <w:uiPriority w:val="34"/>
    <w:qFormat/>
    <w:rsid w:val="001853AF"/>
    <w:pPr>
      <w:ind w:left="720"/>
      <w:contextualSpacing/>
    </w:pPr>
  </w:style>
  <w:style w:type="character" w:styleId="Odwoanieprzypisudolnego">
    <w:name w:val="footnote reference"/>
    <w:semiHidden/>
    <w:rsid w:val="00023634"/>
    <w:rPr>
      <w:vertAlign w:val="superscript"/>
    </w:rPr>
  </w:style>
  <w:style w:type="table" w:styleId="Tabela-Siatka">
    <w:name w:val="Table Grid"/>
    <w:basedOn w:val="Standardowy"/>
    <w:uiPriority w:val="59"/>
    <w:rsid w:val="00D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4386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B43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864"/>
    <w:rPr>
      <w:rFonts w:ascii="Tahoma" w:hAnsi="Tahoma" w:cs="Tahoma"/>
      <w:sz w:val="16"/>
      <w:szCs w:val="16"/>
    </w:rPr>
  </w:style>
  <w:style w:type="paragraph" w:styleId="Bezodstpw">
    <w:name w:val="No Spacing"/>
    <w:uiPriority w:val="1"/>
    <w:qFormat/>
    <w:rsid w:val="00904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0568">
      <w:bodyDiv w:val="1"/>
      <w:marLeft w:val="0"/>
      <w:marRight w:val="0"/>
      <w:marTop w:val="0"/>
      <w:marBottom w:val="0"/>
      <w:divBdr>
        <w:top w:val="none" w:sz="0" w:space="0" w:color="auto"/>
        <w:left w:val="none" w:sz="0" w:space="0" w:color="auto"/>
        <w:bottom w:val="none" w:sz="0" w:space="0" w:color="auto"/>
        <w:right w:val="none" w:sz="0" w:space="0" w:color="auto"/>
      </w:divBdr>
      <w:divsChild>
        <w:div w:id="1875144931">
          <w:marLeft w:val="907"/>
          <w:marRight w:val="0"/>
          <w:marTop w:val="0"/>
          <w:marBottom w:val="0"/>
          <w:divBdr>
            <w:top w:val="none" w:sz="0" w:space="0" w:color="auto"/>
            <w:left w:val="none" w:sz="0" w:space="0" w:color="auto"/>
            <w:bottom w:val="none" w:sz="0" w:space="0" w:color="auto"/>
            <w:right w:val="none" w:sz="0" w:space="0" w:color="auto"/>
          </w:divBdr>
        </w:div>
        <w:div w:id="684213186">
          <w:marLeft w:val="907"/>
          <w:marRight w:val="0"/>
          <w:marTop w:val="0"/>
          <w:marBottom w:val="0"/>
          <w:divBdr>
            <w:top w:val="none" w:sz="0" w:space="0" w:color="auto"/>
            <w:left w:val="none" w:sz="0" w:space="0" w:color="auto"/>
            <w:bottom w:val="none" w:sz="0" w:space="0" w:color="auto"/>
            <w:right w:val="none" w:sz="0" w:space="0" w:color="auto"/>
          </w:divBdr>
        </w:div>
      </w:divsChild>
    </w:div>
    <w:div w:id="305282542">
      <w:bodyDiv w:val="1"/>
      <w:marLeft w:val="0"/>
      <w:marRight w:val="0"/>
      <w:marTop w:val="0"/>
      <w:marBottom w:val="0"/>
      <w:divBdr>
        <w:top w:val="none" w:sz="0" w:space="0" w:color="auto"/>
        <w:left w:val="none" w:sz="0" w:space="0" w:color="auto"/>
        <w:bottom w:val="none" w:sz="0" w:space="0" w:color="auto"/>
        <w:right w:val="none" w:sz="0" w:space="0" w:color="auto"/>
      </w:divBdr>
      <w:divsChild>
        <w:div w:id="1094013097">
          <w:marLeft w:val="0"/>
          <w:marRight w:val="0"/>
          <w:marTop w:val="0"/>
          <w:marBottom w:val="0"/>
          <w:divBdr>
            <w:top w:val="none" w:sz="0" w:space="0" w:color="auto"/>
            <w:left w:val="none" w:sz="0" w:space="0" w:color="auto"/>
            <w:bottom w:val="none" w:sz="0" w:space="0" w:color="auto"/>
            <w:right w:val="none" w:sz="0" w:space="0" w:color="auto"/>
          </w:divBdr>
          <w:divsChild>
            <w:div w:id="1977031810">
              <w:marLeft w:val="0"/>
              <w:marRight w:val="0"/>
              <w:marTop w:val="0"/>
              <w:marBottom w:val="0"/>
              <w:divBdr>
                <w:top w:val="none" w:sz="0" w:space="0" w:color="auto"/>
                <w:left w:val="none" w:sz="0" w:space="0" w:color="auto"/>
                <w:bottom w:val="none" w:sz="0" w:space="0" w:color="auto"/>
                <w:right w:val="none" w:sz="0" w:space="0" w:color="auto"/>
              </w:divBdr>
              <w:divsChild>
                <w:div w:id="940180867">
                  <w:marLeft w:val="0"/>
                  <w:marRight w:val="0"/>
                  <w:marTop w:val="0"/>
                  <w:marBottom w:val="0"/>
                  <w:divBdr>
                    <w:top w:val="none" w:sz="0" w:space="0" w:color="auto"/>
                    <w:left w:val="none" w:sz="0" w:space="0" w:color="auto"/>
                    <w:bottom w:val="none" w:sz="0" w:space="0" w:color="auto"/>
                    <w:right w:val="none" w:sz="0" w:space="0" w:color="auto"/>
                  </w:divBdr>
                  <w:divsChild>
                    <w:div w:id="237062130">
                      <w:marLeft w:val="0"/>
                      <w:marRight w:val="0"/>
                      <w:marTop w:val="0"/>
                      <w:marBottom w:val="0"/>
                      <w:divBdr>
                        <w:top w:val="none" w:sz="0" w:space="0" w:color="auto"/>
                        <w:left w:val="none" w:sz="0" w:space="0" w:color="auto"/>
                        <w:bottom w:val="none" w:sz="0" w:space="0" w:color="auto"/>
                        <w:right w:val="none" w:sz="0" w:space="0" w:color="auto"/>
                      </w:divBdr>
                      <w:divsChild>
                        <w:div w:id="801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9867">
      <w:bodyDiv w:val="1"/>
      <w:marLeft w:val="0"/>
      <w:marRight w:val="0"/>
      <w:marTop w:val="0"/>
      <w:marBottom w:val="0"/>
      <w:divBdr>
        <w:top w:val="none" w:sz="0" w:space="0" w:color="auto"/>
        <w:left w:val="none" w:sz="0" w:space="0" w:color="auto"/>
        <w:bottom w:val="none" w:sz="0" w:space="0" w:color="auto"/>
        <w:right w:val="none" w:sz="0" w:space="0" w:color="auto"/>
      </w:divBdr>
      <w:divsChild>
        <w:div w:id="1175269083">
          <w:marLeft w:val="1440"/>
          <w:marRight w:val="0"/>
          <w:marTop w:val="62"/>
          <w:marBottom w:val="0"/>
          <w:divBdr>
            <w:top w:val="none" w:sz="0" w:space="0" w:color="auto"/>
            <w:left w:val="none" w:sz="0" w:space="0" w:color="auto"/>
            <w:bottom w:val="none" w:sz="0" w:space="0" w:color="auto"/>
            <w:right w:val="none" w:sz="0" w:space="0" w:color="auto"/>
          </w:divBdr>
        </w:div>
        <w:div w:id="2102555773">
          <w:marLeft w:val="1440"/>
          <w:marRight w:val="0"/>
          <w:marTop w:val="62"/>
          <w:marBottom w:val="0"/>
          <w:divBdr>
            <w:top w:val="none" w:sz="0" w:space="0" w:color="auto"/>
            <w:left w:val="none" w:sz="0" w:space="0" w:color="auto"/>
            <w:bottom w:val="none" w:sz="0" w:space="0" w:color="auto"/>
            <w:right w:val="none" w:sz="0" w:space="0" w:color="auto"/>
          </w:divBdr>
        </w:div>
        <w:div w:id="596409581">
          <w:marLeft w:val="1440"/>
          <w:marRight w:val="0"/>
          <w:marTop w:val="62"/>
          <w:marBottom w:val="0"/>
          <w:divBdr>
            <w:top w:val="none" w:sz="0" w:space="0" w:color="auto"/>
            <w:left w:val="none" w:sz="0" w:space="0" w:color="auto"/>
            <w:bottom w:val="none" w:sz="0" w:space="0" w:color="auto"/>
            <w:right w:val="none" w:sz="0" w:space="0" w:color="auto"/>
          </w:divBdr>
        </w:div>
        <w:div w:id="481626914">
          <w:marLeft w:val="1440"/>
          <w:marRight w:val="0"/>
          <w:marTop w:val="62"/>
          <w:marBottom w:val="0"/>
          <w:divBdr>
            <w:top w:val="none" w:sz="0" w:space="0" w:color="auto"/>
            <w:left w:val="none" w:sz="0" w:space="0" w:color="auto"/>
            <w:bottom w:val="none" w:sz="0" w:space="0" w:color="auto"/>
            <w:right w:val="none" w:sz="0" w:space="0" w:color="auto"/>
          </w:divBdr>
        </w:div>
        <w:div w:id="2066299221">
          <w:marLeft w:val="1440"/>
          <w:marRight w:val="0"/>
          <w:marTop w:val="62"/>
          <w:marBottom w:val="0"/>
          <w:divBdr>
            <w:top w:val="none" w:sz="0" w:space="0" w:color="auto"/>
            <w:left w:val="none" w:sz="0" w:space="0" w:color="auto"/>
            <w:bottom w:val="none" w:sz="0" w:space="0" w:color="auto"/>
            <w:right w:val="none" w:sz="0" w:space="0" w:color="auto"/>
          </w:divBdr>
        </w:div>
        <w:div w:id="1305351778">
          <w:marLeft w:val="1440"/>
          <w:marRight w:val="0"/>
          <w:marTop w:val="62"/>
          <w:marBottom w:val="0"/>
          <w:divBdr>
            <w:top w:val="none" w:sz="0" w:space="0" w:color="auto"/>
            <w:left w:val="none" w:sz="0" w:space="0" w:color="auto"/>
            <w:bottom w:val="none" w:sz="0" w:space="0" w:color="auto"/>
            <w:right w:val="none" w:sz="0" w:space="0" w:color="auto"/>
          </w:divBdr>
        </w:div>
      </w:divsChild>
    </w:div>
    <w:div w:id="1089085521">
      <w:bodyDiv w:val="1"/>
      <w:marLeft w:val="0"/>
      <w:marRight w:val="0"/>
      <w:marTop w:val="0"/>
      <w:marBottom w:val="0"/>
      <w:divBdr>
        <w:top w:val="none" w:sz="0" w:space="0" w:color="auto"/>
        <w:left w:val="none" w:sz="0" w:space="0" w:color="auto"/>
        <w:bottom w:val="none" w:sz="0" w:space="0" w:color="auto"/>
        <w:right w:val="none" w:sz="0" w:space="0" w:color="auto"/>
      </w:divBdr>
      <w:divsChild>
        <w:div w:id="1642731673">
          <w:marLeft w:val="1166"/>
          <w:marRight w:val="0"/>
          <w:marTop w:val="0"/>
          <w:marBottom w:val="0"/>
          <w:divBdr>
            <w:top w:val="none" w:sz="0" w:space="0" w:color="auto"/>
            <w:left w:val="none" w:sz="0" w:space="0" w:color="auto"/>
            <w:bottom w:val="none" w:sz="0" w:space="0" w:color="auto"/>
            <w:right w:val="none" w:sz="0" w:space="0" w:color="auto"/>
          </w:divBdr>
        </w:div>
        <w:div w:id="1262297108">
          <w:marLeft w:val="1166"/>
          <w:marRight w:val="0"/>
          <w:marTop w:val="0"/>
          <w:marBottom w:val="0"/>
          <w:divBdr>
            <w:top w:val="none" w:sz="0" w:space="0" w:color="auto"/>
            <w:left w:val="none" w:sz="0" w:space="0" w:color="auto"/>
            <w:bottom w:val="none" w:sz="0" w:space="0" w:color="auto"/>
            <w:right w:val="none" w:sz="0" w:space="0" w:color="auto"/>
          </w:divBdr>
        </w:div>
        <w:div w:id="1627393960">
          <w:marLeft w:val="1166"/>
          <w:marRight w:val="0"/>
          <w:marTop w:val="0"/>
          <w:marBottom w:val="0"/>
          <w:divBdr>
            <w:top w:val="none" w:sz="0" w:space="0" w:color="auto"/>
            <w:left w:val="none" w:sz="0" w:space="0" w:color="auto"/>
            <w:bottom w:val="none" w:sz="0" w:space="0" w:color="auto"/>
            <w:right w:val="none" w:sz="0" w:space="0" w:color="auto"/>
          </w:divBdr>
        </w:div>
        <w:div w:id="639186806">
          <w:marLeft w:val="1166"/>
          <w:marRight w:val="0"/>
          <w:marTop w:val="0"/>
          <w:marBottom w:val="0"/>
          <w:divBdr>
            <w:top w:val="none" w:sz="0" w:space="0" w:color="auto"/>
            <w:left w:val="none" w:sz="0" w:space="0" w:color="auto"/>
            <w:bottom w:val="none" w:sz="0" w:space="0" w:color="auto"/>
            <w:right w:val="none" w:sz="0" w:space="0" w:color="auto"/>
          </w:divBdr>
        </w:div>
      </w:divsChild>
    </w:div>
    <w:div w:id="1328829618">
      <w:bodyDiv w:val="1"/>
      <w:marLeft w:val="0"/>
      <w:marRight w:val="0"/>
      <w:marTop w:val="0"/>
      <w:marBottom w:val="0"/>
      <w:divBdr>
        <w:top w:val="none" w:sz="0" w:space="0" w:color="auto"/>
        <w:left w:val="none" w:sz="0" w:space="0" w:color="auto"/>
        <w:bottom w:val="none" w:sz="0" w:space="0" w:color="auto"/>
        <w:right w:val="none" w:sz="0" w:space="0" w:color="auto"/>
      </w:divBdr>
      <w:divsChild>
        <w:div w:id="1506898207">
          <w:marLeft w:val="907"/>
          <w:marRight w:val="0"/>
          <w:marTop w:val="86"/>
          <w:marBottom w:val="0"/>
          <w:divBdr>
            <w:top w:val="none" w:sz="0" w:space="0" w:color="auto"/>
            <w:left w:val="none" w:sz="0" w:space="0" w:color="auto"/>
            <w:bottom w:val="none" w:sz="0" w:space="0" w:color="auto"/>
            <w:right w:val="none" w:sz="0" w:space="0" w:color="auto"/>
          </w:divBdr>
        </w:div>
        <w:div w:id="2137330780">
          <w:marLeft w:val="907"/>
          <w:marRight w:val="0"/>
          <w:marTop w:val="86"/>
          <w:marBottom w:val="0"/>
          <w:divBdr>
            <w:top w:val="none" w:sz="0" w:space="0" w:color="auto"/>
            <w:left w:val="none" w:sz="0" w:space="0" w:color="auto"/>
            <w:bottom w:val="none" w:sz="0" w:space="0" w:color="auto"/>
            <w:right w:val="none" w:sz="0" w:space="0" w:color="auto"/>
          </w:divBdr>
        </w:div>
        <w:div w:id="2103986952">
          <w:marLeft w:val="2347"/>
          <w:marRight w:val="0"/>
          <w:marTop w:val="58"/>
          <w:marBottom w:val="0"/>
          <w:divBdr>
            <w:top w:val="none" w:sz="0" w:space="0" w:color="auto"/>
            <w:left w:val="none" w:sz="0" w:space="0" w:color="auto"/>
            <w:bottom w:val="none" w:sz="0" w:space="0" w:color="auto"/>
            <w:right w:val="none" w:sz="0" w:space="0" w:color="auto"/>
          </w:divBdr>
        </w:div>
        <w:div w:id="1832330543">
          <w:marLeft w:val="2347"/>
          <w:marRight w:val="0"/>
          <w:marTop w:val="58"/>
          <w:marBottom w:val="0"/>
          <w:divBdr>
            <w:top w:val="none" w:sz="0" w:space="0" w:color="auto"/>
            <w:left w:val="none" w:sz="0" w:space="0" w:color="auto"/>
            <w:bottom w:val="none" w:sz="0" w:space="0" w:color="auto"/>
            <w:right w:val="none" w:sz="0" w:space="0" w:color="auto"/>
          </w:divBdr>
        </w:div>
        <w:div w:id="1506551593">
          <w:marLeft w:val="2347"/>
          <w:marRight w:val="0"/>
          <w:marTop w:val="58"/>
          <w:marBottom w:val="0"/>
          <w:divBdr>
            <w:top w:val="none" w:sz="0" w:space="0" w:color="auto"/>
            <w:left w:val="none" w:sz="0" w:space="0" w:color="auto"/>
            <w:bottom w:val="none" w:sz="0" w:space="0" w:color="auto"/>
            <w:right w:val="none" w:sz="0" w:space="0" w:color="auto"/>
          </w:divBdr>
        </w:div>
        <w:div w:id="802580612">
          <w:marLeft w:val="2347"/>
          <w:marRight w:val="0"/>
          <w:marTop w:val="58"/>
          <w:marBottom w:val="0"/>
          <w:divBdr>
            <w:top w:val="none" w:sz="0" w:space="0" w:color="auto"/>
            <w:left w:val="none" w:sz="0" w:space="0" w:color="auto"/>
            <w:bottom w:val="none" w:sz="0" w:space="0" w:color="auto"/>
            <w:right w:val="none" w:sz="0" w:space="0" w:color="auto"/>
          </w:divBdr>
        </w:div>
        <w:div w:id="556824093">
          <w:marLeft w:val="2347"/>
          <w:marRight w:val="0"/>
          <w:marTop w:val="58"/>
          <w:marBottom w:val="0"/>
          <w:divBdr>
            <w:top w:val="none" w:sz="0" w:space="0" w:color="auto"/>
            <w:left w:val="none" w:sz="0" w:space="0" w:color="auto"/>
            <w:bottom w:val="none" w:sz="0" w:space="0" w:color="auto"/>
            <w:right w:val="none" w:sz="0" w:space="0" w:color="auto"/>
          </w:divBdr>
        </w:div>
        <w:div w:id="1208107508">
          <w:marLeft w:val="907"/>
          <w:marRight w:val="0"/>
          <w:marTop w:val="86"/>
          <w:marBottom w:val="0"/>
          <w:divBdr>
            <w:top w:val="none" w:sz="0" w:space="0" w:color="auto"/>
            <w:left w:val="none" w:sz="0" w:space="0" w:color="auto"/>
            <w:bottom w:val="none" w:sz="0" w:space="0" w:color="auto"/>
            <w:right w:val="none" w:sz="0" w:space="0" w:color="auto"/>
          </w:divBdr>
        </w:div>
        <w:div w:id="1119179946">
          <w:marLeft w:val="907"/>
          <w:marRight w:val="0"/>
          <w:marTop w:val="86"/>
          <w:marBottom w:val="0"/>
          <w:divBdr>
            <w:top w:val="none" w:sz="0" w:space="0" w:color="auto"/>
            <w:left w:val="none" w:sz="0" w:space="0" w:color="auto"/>
            <w:bottom w:val="none" w:sz="0" w:space="0" w:color="auto"/>
            <w:right w:val="none" w:sz="0" w:space="0" w:color="auto"/>
          </w:divBdr>
        </w:div>
        <w:div w:id="1026246803">
          <w:marLeft w:val="907"/>
          <w:marRight w:val="0"/>
          <w:marTop w:val="86"/>
          <w:marBottom w:val="0"/>
          <w:divBdr>
            <w:top w:val="none" w:sz="0" w:space="0" w:color="auto"/>
            <w:left w:val="none" w:sz="0" w:space="0" w:color="auto"/>
            <w:bottom w:val="none" w:sz="0" w:space="0" w:color="auto"/>
            <w:right w:val="none" w:sz="0" w:space="0" w:color="auto"/>
          </w:divBdr>
        </w:div>
      </w:divsChild>
    </w:div>
    <w:div w:id="1426733282">
      <w:bodyDiv w:val="1"/>
      <w:marLeft w:val="0"/>
      <w:marRight w:val="0"/>
      <w:marTop w:val="0"/>
      <w:marBottom w:val="0"/>
      <w:divBdr>
        <w:top w:val="none" w:sz="0" w:space="0" w:color="auto"/>
        <w:left w:val="none" w:sz="0" w:space="0" w:color="auto"/>
        <w:bottom w:val="none" w:sz="0" w:space="0" w:color="auto"/>
        <w:right w:val="none" w:sz="0" w:space="0" w:color="auto"/>
      </w:divBdr>
      <w:divsChild>
        <w:div w:id="472873043">
          <w:marLeft w:val="446"/>
          <w:marRight w:val="0"/>
          <w:marTop w:val="0"/>
          <w:marBottom w:val="0"/>
          <w:divBdr>
            <w:top w:val="none" w:sz="0" w:space="0" w:color="auto"/>
            <w:left w:val="none" w:sz="0" w:space="0" w:color="auto"/>
            <w:bottom w:val="none" w:sz="0" w:space="0" w:color="auto"/>
            <w:right w:val="none" w:sz="0" w:space="0" w:color="auto"/>
          </w:divBdr>
        </w:div>
        <w:div w:id="1919316748">
          <w:marLeft w:val="446"/>
          <w:marRight w:val="0"/>
          <w:marTop w:val="0"/>
          <w:marBottom w:val="0"/>
          <w:divBdr>
            <w:top w:val="none" w:sz="0" w:space="0" w:color="auto"/>
            <w:left w:val="none" w:sz="0" w:space="0" w:color="auto"/>
            <w:bottom w:val="none" w:sz="0" w:space="0" w:color="auto"/>
            <w:right w:val="none" w:sz="0" w:space="0" w:color="auto"/>
          </w:divBdr>
        </w:div>
        <w:div w:id="2008090871">
          <w:marLeft w:val="446"/>
          <w:marRight w:val="0"/>
          <w:marTop w:val="0"/>
          <w:marBottom w:val="0"/>
          <w:divBdr>
            <w:top w:val="none" w:sz="0" w:space="0" w:color="auto"/>
            <w:left w:val="none" w:sz="0" w:space="0" w:color="auto"/>
            <w:bottom w:val="none" w:sz="0" w:space="0" w:color="auto"/>
            <w:right w:val="none" w:sz="0" w:space="0" w:color="auto"/>
          </w:divBdr>
        </w:div>
        <w:div w:id="1204634111">
          <w:marLeft w:val="446"/>
          <w:marRight w:val="0"/>
          <w:marTop w:val="0"/>
          <w:marBottom w:val="0"/>
          <w:divBdr>
            <w:top w:val="none" w:sz="0" w:space="0" w:color="auto"/>
            <w:left w:val="none" w:sz="0" w:space="0" w:color="auto"/>
            <w:bottom w:val="none" w:sz="0" w:space="0" w:color="auto"/>
            <w:right w:val="none" w:sz="0" w:space="0" w:color="auto"/>
          </w:divBdr>
        </w:div>
        <w:div w:id="824855095">
          <w:marLeft w:val="1886"/>
          <w:marRight w:val="0"/>
          <w:marTop w:val="0"/>
          <w:marBottom w:val="0"/>
          <w:divBdr>
            <w:top w:val="none" w:sz="0" w:space="0" w:color="auto"/>
            <w:left w:val="none" w:sz="0" w:space="0" w:color="auto"/>
            <w:bottom w:val="none" w:sz="0" w:space="0" w:color="auto"/>
            <w:right w:val="none" w:sz="0" w:space="0" w:color="auto"/>
          </w:divBdr>
        </w:div>
        <w:div w:id="297077703">
          <w:marLeft w:val="1886"/>
          <w:marRight w:val="0"/>
          <w:marTop w:val="0"/>
          <w:marBottom w:val="0"/>
          <w:divBdr>
            <w:top w:val="none" w:sz="0" w:space="0" w:color="auto"/>
            <w:left w:val="none" w:sz="0" w:space="0" w:color="auto"/>
            <w:bottom w:val="none" w:sz="0" w:space="0" w:color="auto"/>
            <w:right w:val="none" w:sz="0" w:space="0" w:color="auto"/>
          </w:divBdr>
        </w:div>
      </w:divsChild>
    </w:div>
    <w:div w:id="1540128001">
      <w:bodyDiv w:val="1"/>
      <w:marLeft w:val="0"/>
      <w:marRight w:val="0"/>
      <w:marTop w:val="0"/>
      <w:marBottom w:val="0"/>
      <w:divBdr>
        <w:top w:val="none" w:sz="0" w:space="0" w:color="auto"/>
        <w:left w:val="none" w:sz="0" w:space="0" w:color="auto"/>
        <w:bottom w:val="none" w:sz="0" w:space="0" w:color="auto"/>
        <w:right w:val="none" w:sz="0" w:space="0" w:color="auto"/>
      </w:divBdr>
      <w:divsChild>
        <w:div w:id="37172076">
          <w:marLeft w:val="1166"/>
          <w:marRight w:val="0"/>
          <w:marTop w:val="0"/>
          <w:marBottom w:val="0"/>
          <w:divBdr>
            <w:top w:val="none" w:sz="0" w:space="0" w:color="auto"/>
            <w:left w:val="none" w:sz="0" w:space="0" w:color="auto"/>
            <w:bottom w:val="none" w:sz="0" w:space="0" w:color="auto"/>
            <w:right w:val="none" w:sz="0" w:space="0" w:color="auto"/>
          </w:divBdr>
        </w:div>
        <w:div w:id="86116318">
          <w:marLeft w:val="1166"/>
          <w:marRight w:val="0"/>
          <w:marTop w:val="0"/>
          <w:marBottom w:val="0"/>
          <w:divBdr>
            <w:top w:val="none" w:sz="0" w:space="0" w:color="auto"/>
            <w:left w:val="none" w:sz="0" w:space="0" w:color="auto"/>
            <w:bottom w:val="none" w:sz="0" w:space="0" w:color="auto"/>
            <w:right w:val="none" w:sz="0" w:space="0" w:color="auto"/>
          </w:divBdr>
        </w:div>
        <w:div w:id="118379949">
          <w:marLeft w:val="1166"/>
          <w:marRight w:val="0"/>
          <w:marTop w:val="0"/>
          <w:marBottom w:val="0"/>
          <w:divBdr>
            <w:top w:val="none" w:sz="0" w:space="0" w:color="auto"/>
            <w:left w:val="none" w:sz="0" w:space="0" w:color="auto"/>
            <w:bottom w:val="none" w:sz="0" w:space="0" w:color="auto"/>
            <w:right w:val="none" w:sz="0" w:space="0" w:color="auto"/>
          </w:divBdr>
        </w:div>
        <w:div w:id="6189236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izoo.kra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012E-5BC0-4A02-9A5E-AB3E1061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1871</Words>
  <Characters>11232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Długosz-Dzierżanowska</dc:creator>
  <cp:lastModifiedBy>10</cp:lastModifiedBy>
  <cp:revision>3</cp:revision>
  <cp:lastPrinted>2016-10-25T13:11:00Z</cp:lastPrinted>
  <dcterms:created xsi:type="dcterms:W3CDTF">2018-02-16T10:17:00Z</dcterms:created>
  <dcterms:modified xsi:type="dcterms:W3CDTF">2018-03-28T12:42:00Z</dcterms:modified>
</cp:coreProperties>
</file>