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0C" w:rsidRDefault="006A310C" w:rsidP="006A310C">
      <w:pPr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RAMOWY </w:t>
      </w:r>
      <w:r w:rsidRPr="00BA73D9">
        <w:rPr>
          <w:rFonts w:asciiTheme="minorHAnsi" w:hAnsiTheme="minorHAnsi" w:cstheme="minorHAnsi"/>
          <w:b/>
          <w:bCs/>
          <w:sz w:val="32"/>
          <w:szCs w:val="32"/>
        </w:rPr>
        <w:t>PROGRAM  KONFERENCJI</w:t>
      </w:r>
    </w:p>
    <w:p w:rsidR="006A310C" w:rsidRDefault="006A310C" w:rsidP="006A310C">
      <w:pPr>
        <w:outlineLvl w:val="0"/>
        <w:rPr>
          <w:rFonts w:asciiTheme="minorHAnsi" w:hAnsiTheme="minorHAnsi" w:cstheme="minorHAnsi"/>
          <w:sz w:val="22"/>
        </w:rPr>
      </w:pPr>
    </w:p>
    <w:p w:rsidR="006A310C" w:rsidRDefault="006A310C" w:rsidP="006A310C">
      <w:pPr>
        <w:spacing w:after="120"/>
        <w:jc w:val="center"/>
        <w:outlineLvl w:val="0"/>
        <w:rPr>
          <w:rFonts w:asciiTheme="minorHAnsi" w:hAnsiTheme="minorHAnsi" w:cstheme="minorHAnsi"/>
          <w:b/>
          <w:bCs/>
          <w:szCs w:val="28"/>
        </w:rPr>
      </w:pPr>
      <w:r w:rsidRPr="006665AB">
        <w:rPr>
          <w:rFonts w:asciiTheme="minorHAnsi" w:hAnsiTheme="minorHAnsi" w:cstheme="minorHAnsi"/>
          <w:b/>
          <w:bCs/>
          <w:szCs w:val="28"/>
        </w:rPr>
        <w:t>Rolniczy Handel Detaliczny – nowa ścieżka rozwoju dla wytwórcy.</w:t>
      </w:r>
    </w:p>
    <w:p w:rsidR="006A310C" w:rsidRDefault="006A310C" w:rsidP="006A310C">
      <w:pPr>
        <w:jc w:val="center"/>
        <w:outlineLvl w:val="0"/>
        <w:rPr>
          <w:rFonts w:asciiTheme="minorHAnsi" w:hAnsiTheme="minorHAnsi" w:cstheme="minorHAnsi"/>
          <w:b/>
          <w:bCs/>
          <w:szCs w:val="32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5900"/>
        <w:gridCol w:w="3228"/>
      </w:tblGrid>
      <w:tr w:rsidR="006A310C" w:rsidRPr="00B33865" w:rsidTr="00B225EB">
        <w:trPr>
          <w:jc w:val="center"/>
        </w:trPr>
        <w:tc>
          <w:tcPr>
            <w:tcW w:w="1435" w:type="dxa"/>
            <w:shd w:val="clear" w:color="auto" w:fill="95B3D7" w:themeFill="accent1" w:themeFillTint="99"/>
            <w:vAlign w:val="center"/>
          </w:tcPr>
          <w:p w:rsidR="006A310C" w:rsidRDefault="006A310C" w:rsidP="00B225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38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trwania</w:t>
            </w:r>
          </w:p>
          <w:p w:rsidR="006A310C" w:rsidRPr="003C6A19" w:rsidRDefault="006A310C" w:rsidP="00B225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A19">
              <w:rPr>
                <w:rFonts w:asciiTheme="minorHAnsi" w:hAnsiTheme="minorHAnsi" w:cstheme="minorHAnsi"/>
                <w:bCs/>
                <w:sz w:val="22"/>
                <w:szCs w:val="22"/>
              </w:rPr>
              <w:t>(min)</w:t>
            </w:r>
          </w:p>
        </w:tc>
        <w:tc>
          <w:tcPr>
            <w:tcW w:w="5900" w:type="dxa"/>
            <w:shd w:val="clear" w:color="auto" w:fill="95B3D7" w:themeFill="accent1" w:themeFillTint="99"/>
            <w:vAlign w:val="center"/>
          </w:tcPr>
          <w:p w:rsidR="006A310C" w:rsidRPr="00B33865" w:rsidRDefault="006A310C" w:rsidP="00B225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38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Temat zajęć</w:t>
            </w:r>
          </w:p>
        </w:tc>
        <w:tc>
          <w:tcPr>
            <w:tcW w:w="3228" w:type="dxa"/>
            <w:shd w:val="clear" w:color="auto" w:fill="95B3D7" w:themeFill="accent1" w:themeFillTint="99"/>
            <w:vAlign w:val="center"/>
          </w:tcPr>
          <w:p w:rsidR="006A310C" w:rsidRPr="00B33865" w:rsidRDefault="006A310C" w:rsidP="00B225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38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Prowadzący zajęcia</w:t>
            </w:r>
          </w:p>
        </w:tc>
      </w:tr>
      <w:tr w:rsidR="006A310C" w:rsidRPr="00B33865" w:rsidTr="00B225EB">
        <w:trPr>
          <w:cantSplit/>
          <w:trHeight w:hRule="exact" w:val="340"/>
          <w:jc w:val="center"/>
        </w:trPr>
        <w:tc>
          <w:tcPr>
            <w:tcW w:w="1435" w:type="dxa"/>
            <w:shd w:val="clear" w:color="auto" w:fill="B8CCE4" w:themeFill="accent1" w:themeFillTint="66"/>
            <w:vAlign w:val="center"/>
          </w:tcPr>
          <w:p w:rsidR="006A310C" w:rsidRPr="00B33865" w:rsidRDefault="006A310C" w:rsidP="00B225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33865">
              <w:rPr>
                <w:rFonts w:asciiTheme="minorHAnsi" w:hAnsiTheme="minorHAnsi" w:cstheme="minorHAnsi"/>
                <w:sz w:val="20"/>
                <w:szCs w:val="22"/>
              </w:rPr>
              <w:t>0:15</w:t>
            </w:r>
          </w:p>
        </w:tc>
        <w:tc>
          <w:tcPr>
            <w:tcW w:w="9128" w:type="dxa"/>
            <w:gridSpan w:val="2"/>
            <w:shd w:val="clear" w:color="auto" w:fill="B8CCE4" w:themeFill="accent1" w:themeFillTint="66"/>
            <w:vAlign w:val="center"/>
          </w:tcPr>
          <w:p w:rsidR="006A310C" w:rsidRPr="00B33865" w:rsidRDefault="006A310C" w:rsidP="00B225E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3386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Rejestracja uczestników</w:t>
            </w:r>
          </w:p>
        </w:tc>
      </w:tr>
      <w:tr w:rsidR="006A310C" w:rsidRPr="00B33865" w:rsidTr="00B225EB">
        <w:trPr>
          <w:cantSplit/>
          <w:trHeight w:val="499"/>
          <w:jc w:val="center"/>
        </w:trPr>
        <w:tc>
          <w:tcPr>
            <w:tcW w:w="1435" w:type="dxa"/>
            <w:vAlign w:val="center"/>
          </w:tcPr>
          <w:p w:rsidR="006A310C" w:rsidRPr="00B33865" w:rsidRDefault="006A310C" w:rsidP="00B225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33865">
              <w:rPr>
                <w:rFonts w:asciiTheme="minorHAnsi" w:hAnsiTheme="minorHAnsi" w:cstheme="minorHAnsi"/>
                <w:sz w:val="20"/>
                <w:szCs w:val="22"/>
              </w:rPr>
              <w:t>0:15</w:t>
            </w:r>
          </w:p>
        </w:tc>
        <w:tc>
          <w:tcPr>
            <w:tcW w:w="5900" w:type="dxa"/>
            <w:vAlign w:val="center"/>
          </w:tcPr>
          <w:p w:rsidR="006A310C" w:rsidRPr="00B33865" w:rsidRDefault="006A310C" w:rsidP="00B225EB">
            <w:pPr>
              <w:ind w:left="100" w:right="131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338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Powitanie uczestników konferencji</w:t>
            </w:r>
          </w:p>
        </w:tc>
        <w:tc>
          <w:tcPr>
            <w:tcW w:w="3228" w:type="dxa"/>
            <w:vAlign w:val="center"/>
          </w:tcPr>
          <w:p w:rsidR="006A310C" w:rsidRPr="00B33865" w:rsidRDefault="006A310C" w:rsidP="00B22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3865">
              <w:rPr>
                <w:rFonts w:asciiTheme="minorHAnsi" w:hAnsiTheme="minorHAnsi" w:cstheme="minorHAnsi"/>
                <w:sz w:val="22"/>
                <w:szCs w:val="22"/>
              </w:rPr>
              <w:t>Dyrektor ODR</w:t>
            </w:r>
          </w:p>
        </w:tc>
      </w:tr>
      <w:tr w:rsidR="006A310C" w:rsidRPr="00B33865" w:rsidTr="00B225EB">
        <w:trPr>
          <w:cantSplit/>
          <w:trHeight w:hRule="exact" w:val="851"/>
          <w:jc w:val="center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6A310C" w:rsidRPr="00B33865" w:rsidRDefault="006A310C" w:rsidP="00B225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33865">
              <w:rPr>
                <w:rFonts w:asciiTheme="minorHAnsi" w:hAnsiTheme="minorHAnsi" w:cstheme="minorHAnsi"/>
                <w:sz w:val="20"/>
                <w:szCs w:val="22"/>
              </w:rPr>
              <w:t>0:20</w:t>
            </w:r>
          </w:p>
        </w:tc>
        <w:tc>
          <w:tcPr>
            <w:tcW w:w="5900" w:type="dxa"/>
            <w:shd w:val="clear" w:color="auto" w:fill="D9D9D9" w:themeFill="background1" w:themeFillShade="D9"/>
            <w:vAlign w:val="center"/>
          </w:tcPr>
          <w:p w:rsidR="006A310C" w:rsidRPr="00B33865" w:rsidRDefault="006A310C" w:rsidP="00B225EB">
            <w:pPr>
              <w:ind w:left="100" w:right="131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338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Ustawa o zmianie niektórych ustaw w celu ułatwienia sprzedaży żywności przez rolników – rolniczy handel detaliczny.</w:t>
            </w:r>
          </w:p>
        </w:tc>
        <w:tc>
          <w:tcPr>
            <w:tcW w:w="3228" w:type="dxa"/>
            <w:shd w:val="clear" w:color="auto" w:fill="D9D9D9" w:themeFill="background1" w:themeFillShade="D9"/>
            <w:vAlign w:val="center"/>
          </w:tcPr>
          <w:p w:rsidR="006A310C" w:rsidRPr="00B33865" w:rsidRDefault="006A310C" w:rsidP="00B22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3865">
              <w:rPr>
                <w:rFonts w:asciiTheme="minorHAnsi" w:hAnsiTheme="minorHAnsi" w:cstheme="minorHAnsi"/>
                <w:sz w:val="22"/>
                <w:szCs w:val="22"/>
              </w:rPr>
              <w:t>Przedstawiciel ODR</w:t>
            </w:r>
          </w:p>
        </w:tc>
      </w:tr>
      <w:tr w:rsidR="006A310C" w:rsidRPr="00B33865" w:rsidTr="00B225EB">
        <w:trPr>
          <w:cantSplit/>
          <w:trHeight w:hRule="exact" w:val="1077"/>
          <w:jc w:val="center"/>
        </w:trPr>
        <w:tc>
          <w:tcPr>
            <w:tcW w:w="1435" w:type="dxa"/>
            <w:vAlign w:val="center"/>
          </w:tcPr>
          <w:p w:rsidR="006A310C" w:rsidRPr="00B33865" w:rsidRDefault="006A310C" w:rsidP="00B225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33865">
              <w:rPr>
                <w:rFonts w:asciiTheme="minorHAnsi" w:hAnsiTheme="minorHAnsi" w:cstheme="minorHAnsi"/>
                <w:sz w:val="20"/>
                <w:szCs w:val="22"/>
              </w:rPr>
              <w:t>0:40</w:t>
            </w:r>
          </w:p>
        </w:tc>
        <w:tc>
          <w:tcPr>
            <w:tcW w:w="5900" w:type="dxa"/>
            <w:vAlign w:val="center"/>
          </w:tcPr>
          <w:p w:rsidR="006A310C" w:rsidRPr="00B33865" w:rsidRDefault="006A310C" w:rsidP="00B225EB">
            <w:pPr>
              <w:ind w:left="100" w:right="1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3865">
              <w:rPr>
                <w:rFonts w:asciiTheme="minorHAnsi" w:hAnsiTheme="minorHAnsi" w:cstheme="minorHAnsi"/>
                <w:sz w:val="22"/>
                <w:szCs w:val="22"/>
              </w:rPr>
              <w:t xml:space="preserve">Wymagania weterynaryjne w zakresie produkcji i sprzedaży żywności pochodzenia zwierzęcego oraz żywności złożonej w ramach rolniczego handlu detalicznego. </w:t>
            </w:r>
          </w:p>
        </w:tc>
        <w:tc>
          <w:tcPr>
            <w:tcW w:w="3228" w:type="dxa"/>
            <w:vAlign w:val="center"/>
          </w:tcPr>
          <w:p w:rsidR="006A310C" w:rsidRPr="00B33865" w:rsidRDefault="006A310C" w:rsidP="00B22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3865">
              <w:rPr>
                <w:rFonts w:asciiTheme="minorHAnsi" w:hAnsiTheme="minorHAnsi" w:cstheme="minorHAnsi"/>
                <w:sz w:val="22"/>
                <w:szCs w:val="22"/>
              </w:rPr>
              <w:t>Przedstawiciel  Wojewódzkiego Inspektoratu Weterynarii</w:t>
            </w:r>
          </w:p>
        </w:tc>
      </w:tr>
      <w:tr w:rsidR="006A310C" w:rsidRPr="00B33865" w:rsidTr="00B225EB">
        <w:trPr>
          <w:cantSplit/>
          <w:trHeight w:hRule="exact" w:val="340"/>
          <w:jc w:val="center"/>
        </w:trPr>
        <w:tc>
          <w:tcPr>
            <w:tcW w:w="1435" w:type="dxa"/>
            <w:shd w:val="clear" w:color="auto" w:fill="B8CCE4" w:themeFill="accent1" w:themeFillTint="66"/>
            <w:vAlign w:val="center"/>
          </w:tcPr>
          <w:p w:rsidR="006A310C" w:rsidRPr="00B33865" w:rsidRDefault="006A310C" w:rsidP="00B225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33865">
              <w:rPr>
                <w:rFonts w:asciiTheme="minorHAnsi" w:hAnsiTheme="minorHAnsi" w:cstheme="minorHAnsi"/>
                <w:sz w:val="20"/>
                <w:szCs w:val="22"/>
              </w:rPr>
              <w:t>0:30</w:t>
            </w:r>
          </w:p>
        </w:tc>
        <w:tc>
          <w:tcPr>
            <w:tcW w:w="9128" w:type="dxa"/>
            <w:gridSpan w:val="2"/>
            <w:shd w:val="clear" w:color="auto" w:fill="B8CCE4" w:themeFill="accent1" w:themeFillTint="66"/>
            <w:vAlign w:val="center"/>
          </w:tcPr>
          <w:p w:rsidR="006A310C" w:rsidRPr="00B33865" w:rsidRDefault="006A310C" w:rsidP="00B22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386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Przerwa kawowa</w:t>
            </w:r>
          </w:p>
        </w:tc>
      </w:tr>
      <w:tr w:rsidR="006A310C" w:rsidRPr="00B33865" w:rsidTr="00B225EB">
        <w:trPr>
          <w:cantSplit/>
          <w:trHeight w:hRule="exact" w:val="567"/>
          <w:jc w:val="center"/>
        </w:trPr>
        <w:tc>
          <w:tcPr>
            <w:tcW w:w="1435" w:type="dxa"/>
            <w:vAlign w:val="center"/>
          </w:tcPr>
          <w:p w:rsidR="006A310C" w:rsidRPr="00B33865" w:rsidRDefault="006A310C" w:rsidP="00B225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Pr="00B33865">
              <w:rPr>
                <w:rFonts w:asciiTheme="minorHAnsi" w:hAnsiTheme="minorHAnsi" w:cstheme="minorHAnsi"/>
                <w:sz w:val="20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00</w:t>
            </w:r>
          </w:p>
        </w:tc>
        <w:tc>
          <w:tcPr>
            <w:tcW w:w="5900" w:type="dxa"/>
            <w:vAlign w:val="center"/>
          </w:tcPr>
          <w:p w:rsidR="006A310C" w:rsidRPr="00B33865" w:rsidRDefault="006A310C" w:rsidP="00B225EB">
            <w:pPr>
              <w:ind w:left="11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33865">
              <w:rPr>
                <w:rFonts w:asciiTheme="minorHAnsi" w:hAnsiTheme="minorHAnsi" w:cstheme="minorHAnsi"/>
                <w:sz w:val="22"/>
                <w:szCs w:val="22"/>
              </w:rPr>
              <w:t>Dobre Praktyki w RHD</w:t>
            </w:r>
          </w:p>
        </w:tc>
        <w:tc>
          <w:tcPr>
            <w:tcW w:w="3228" w:type="dxa"/>
            <w:vAlign w:val="center"/>
          </w:tcPr>
          <w:p w:rsidR="006A310C" w:rsidRPr="00B33865" w:rsidRDefault="006A310C" w:rsidP="00B22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3865">
              <w:rPr>
                <w:rFonts w:asciiTheme="minorHAnsi" w:hAnsiTheme="minorHAnsi" w:cstheme="minorHAnsi"/>
                <w:sz w:val="22"/>
                <w:szCs w:val="22"/>
              </w:rPr>
              <w:t>Rolnicy funkcjonujący w ramach RHD</w:t>
            </w:r>
          </w:p>
        </w:tc>
      </w:tr>
      <w:tr w:rsidR="006A310C" w:rsidRPr="00B33865" w:rsidTr="00B225EB">
        <w:trPr>
          <w:cantSplit/>
          <w:trHeight w:hRule="exact" w:val="851"/>
          <w:jc w:val="center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6A310C" w:rsidRPr="00B33865" w:rsidRDefault="006A310C" w:rsidP="00B225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33865">
              <w:rPr>
                <w:rFonts w:asciiTheme="minorHAnsi" w:hAnsiTheme="minorHAnsi" w:cstheme="minorHAnsi"/>
                <w:sz w:val="20"/>
                <w:szCs w:val="22"/>
              </w:rPr>
              <w:t>0:45</w:t>
            </w:r>
          </w:p>
        </w:tc>
        <w:tc>
          <w:tcPr>
            <w:tcW w:w="5900" w:type="dxa"/>
            <w:shd w:val="clear" w:color="auto" w:fill="D9D9D9" w:themeFill="background1" w:themeFillShade="D9"/>
            <w:vAlign w:val="center"/>
          </w:tcPr>
          <w:p w:rsidR="006A310C" w:rsidRPr="00B33865" w:rsidRDefault="006A310C" w:rsidP="00B225EB">
            <w:pPr>
              <w:ind w:left="100" w:right="1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3865">
              <w:rPr>
                <w:rFonts w:asciiTheme="minorHAnsi" w:hAnsiTheme="minorHAnsi" w:cstheme="minorHAnsi"/>
                <w:sz w:val="22"/>
                <w:szCs w:val="22"/>
              </w:rPr>
              <w:t xml:space="preserve">Wymagania sanitarne przy produkcji i sprzedaży żywności pochodzenia roślinnego w ramach rolniczego handlu detalicznego. </w:t>
            </w:r>
          </w:p>
        </w:tc>
        <w:tc>
          <w:tcPr>
            <w:tcW w:w="3228" w:type="dxa"/>
            <w:shd w:val="clear" w:color="auto" w:fill="D9D9D9" w:themeFill="background1" w:themeFillShade="D9"/>
            <w:vAlign w:val="center"/>
          </w:tcPr>
          <w:p w:rsidR="006A310C" w:rsidRPr="00B33865" w:rsidRDefault="006A310C" w:rsidP="00B22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3865">
              <w:rPr>
                <w:rFonts w:asciiTheme="minorHAnsi" w:hAnsiTheme="minorHAnsi" w:cstheme="minorHAnsi"/>
                <w:sz w:val="22"/>
                <w:szCs w:val="22"/>
              </w:rPr>
              <w:t>Przedstawiciel Wojewódzkiej Stacji Sanitarno-Epidemiologicznej</w:t>
            </w:r>
          </w:p>
        </w:tc>
      </w:tr>
      <w:tr w:rsidR="006A310C" w:rsidRPr="00B33865" w:rsidTr="00B225EB">
        <w:trPr>
          <w:cantSplit/>
          <w:trHeight w:hRule="exact" w:val="851"/>
          <w:jc w:val="center"/>
        </w:trPr>
        <w:tc>
          <w:tcPr>
            <w:tcW w:w="1435" w:type="dxa"/>
            <w:vAlign w:val="center"/>
          </w:tcPr>
          <w:p w:rsidR="006A310C" w:rsidRPr="00B33865" w:rsidRDefault="006A310C" w:rsidP="00B225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33865">
              <w:rPr>
                <w:rFonts w:asciiTheme="minorHAnsi" w:hAnsiTheme="minorHAnsi" w:cstheme="minorHAnsi"/>
                <w:sz w:val="20"/>
                <w:szCs w:val="22"/>
              </w:rPr>
              <w:t>0:45</w:t>
            </w:r>
          </w:p>
        </w:tc>
        <w:tc>
          <w:tcPr>
            <w:tcW w:w="5900" w:type="dxa"/>
            <w:vAlign w:val="center"/>
          </w:tcPr>
          <w:p w:rsidR="006A310C" w:rsidRPr="00B33865" w:rsidRDefault="006A310C" w:rsidP="00B225EB">
            <w:pPr>
              <w:ind w:left="100" w:right="1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38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Nadzór nad jakością handlową żywności produkowanej w ramach rolniczego handlu detalicznego. Znakowanie produktów żywnościowych wprowadzanych do obrotu.</w:t>
            </w:r>
          </w:p>
        </w:tc>
        <w:tc>
          <w:tcPr>
            <w:tcW w:w="3228" w:type="dxa"/>
            <w:vAlign w:val="center"/>
          </w:tcPr>
          <w:p w:rsidR="006A310C" w:rsidRPr="00B33865" w:rsidRDefault="006A310C" w:rsidP="00B22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3865">
              <w:rPr>
                <w:rFonts w:asciiTheme="minorHAnsi" w:hAnsiTheme="minorHAnsi" w:cstheme="minorHAnsi"/>
                <w:sz w:val="22"/>
                <w:szCs w:val="22"/>
              </w:rPr>
              <w:t>Przedstawiciel Wojewódzkiego Inspektoratu Jakości Handlowej Artykułów Rolno-Spożywczych</w:t>
            </w:r>
          </w:p>
        </w:tc>
      </w:tr>
      <w:tr w:rsidR="006A310C" w:rsidRPr="00B33865" w:rsidTr="00B225EB">
        <w:trPr>
          <w:cantSplit/>
          <w:trHeight w:hRule="exact" w:val="1077"/>
          <w:jc w:val="center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6A310C" w:rsidRPr="00B33865" w:rsidRDefault="006A310C" w:rsidP="00B225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33865">
              <w:rPr>
                <w:rFonts w:asciiTheme="minorHAnsi" w:hAnsiTheme="minorHAnsi" w:cstheme="minorHAnsi"/>
                <w:sz w:val="20"/>
                <w:szCs w:val="22"/>
              </w:rPr>
              <w:t>0:45</w:t>
            </w:r>
          </w:p>
        </w:tc>
        <w:tc>
          <w:tcPr>
            <w:tcW w:w="5900" w:type="dxa"/>
            <w:shd w:val="clear" w:color="auto" w:fill="D9D9D9" w:themeFill="background1" w:themeFillShade="D9"/>
            <w:vAlign w:val="center"/>
          </w:tcPr>
          <w:p w:rsidR="006A310C" w:rsidRPr="00B33865" w:rsidRDefault="006A310C" w:rsidP="00B225EB">
            <w:pPr>
              <w:ind w:left="100" w:right="1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3865">
              <w:rPr>
                <w:rFonts w:asciiTheme="minorHAnsi" w:hAnsiTheme="minorHAnsi" w:cstheme="minorHAnsi"/>
                <w:sz w:val="22"/>
                <w:szCs w:val="22"/>
              </w:rPr>
              <w:t xml:space="preserve">Zasady opodatkowania przychodów uzyskanych </w:t>
            </w:r>
            <w:r w:rsidRPr="00B33865">
              <w:rPr>
                <w:rFonts w:asciiTheme="minorHAnsi" w:hAnsiTheme="minorHAnsi" w:cstheme="minorHAnsi"/>
                <w:sz w:val="22"/>
                <w:szCs w:val="22"/>
              </w:rPr>
              <w:br/>
              <w:t>z działalności rolniczego handlu detalicznego. Obowiązki i zwolnienia w prowadzeniu działalności RHD</w:t>
            </w:r>
          </w:p>
        </w:tc>
        <w:tc>
          <w:tcPr>
            <w:tcW w:w="3228" w:type="dxa"/>
            <w:shd w:val="clear" w:color="auto" w:fill="D9D9D9" w:themeFill="background1" w:themeFillShade="D9"/>
            <w:vAlign w:val="center"/>
          </w:tcPr>
          <w:p w:rsidR="006A310C" w:rsidRPr="00B33865" w:rsidRDefault="006A310C" w:rsidP="00B22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3865">
              <w:rPr>
                <w:rFonts w:asciiTheme="minorHAnsi" w:hAnsiTheme="minorHAnsi" w:cstheme="minorHAnsi"/>
                <w:sz w:val="22"/>
                <w:szCs w:val="22"/>
              </w:rPr>
              <w:t>Przedstawiciel Urzędu Skarbowego</w:t>
            </w:r>
          </w:p>
        </w:tc>
      </w:tr>
      <w:tr w:rsidR="006A310C" w:rsidRPr="00B33865" w:rsidTr="00B225EB">
        <w:trPr>
          <w:cantSplit/>
          <w:trHeight w:hRule="exact" w:val="340"/>
          <w:jc w:val="center"/>
        </w:trPr>
        <w:tc>
          <w:tcPr>
            <w:tcW w:w="1435" w:type="dxa"/>
            <w:shd w:val="clear" w:color="auto" w:fill="B8CCE4" w:themeFill="accent1" w:themeFillTint="66"/>
            <w:vAlign w:val="center"/>
          </w:tcPr>
          <w:p w:rsidR="006A310C" w:rsidRPr="00B33865" w:rsidRDefault="006A310C" w:rsidP="00B225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33865">
              <w:rPr>
                <w:rFonts w:asciiTheme="minorHAnsi" w:hAnsiTheme="minorHAnsi" w:cstheme="minorHAnsi"/>
                <w:sz w:val="20"/>
                <w:szCs w:val="22"/>
              </w:rPr>
              <w:t>0:45</w:t>
            </w:r>
          </w:p>
        </w:tc>
        <w:tc>
          <w:tcPr>
            <w:tcW w:w="9128" w:type="dxa"/>
            <w:gridSpan w:val="2"/>
            <w:shd w:val="clear" w:color="auto" w:fill="B8CCE4" w:themeFill="accent1" w:themeFillTint="66"/>
            <w:vAlign w:val="center"/>
          </w:tcPr>
          <w:p w:rsidR="006A310C" w:rsidRPr="00B33865" w:rsidRDefault="006A310C" w:rsidP="00B225EB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3386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Obiad</w:t>
            </w:r>
          </w:p>
        </w:tc>
      </w:tr>
    </w:tbl>
    <w:p w:rsidR="006A310C" w:rsidRDefault="006A310C" w:rsidP="006A31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A310C" w:rsidRDefault="006A310C" w:rsidP="006A310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2235"/>
        <w:gridCol w:w="2126"/>
        <w:gridCol w:w="2488"/>
        <w:gridCol w:w="4174"/>
      </w:tblGrid>
      <w:tr w:rsidR="006A310C" w:rsidTr="00B225EB">
        <w:tc>
          <w:tcPr>
            <w:tcW w:w="2235" w:type="dxa"/>
            <w:shd w:val="clear" w:color="auto" w:fill="95B3D7" w:themeFill="accent1" w:themeFillTint="99"/>
          </w:tcPr>
          <w:p w:rsidR="006A310C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6A310C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konferencji</w:t>
            </w:r>
          </w:p>
        </w:tc>
        <w:tc>
          <w:tcPr>
            <w:tcW w:w="2488" w:type="dxa"/>
            <w:shd w:val="clear" w:color="auto" w:fill="95B3D7" w:themeFill="accent1" w:themeFillTint="99"/>
          </w:tcPr>
          <w:p w:rsidR="006A310C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Miejsce konferencji</w:t>
            </w:r>
          </w:p>
        </w:tc>
        <w:tc>
          <w:tcPr>
            <w:tcW w:w="4174" w:type="dxa"/>
            <w:shd w:val="clear" w:color="auto" w:fill="95B3D7" w:themeFill="accent1" w:themeFillTint="99"/>
          </w:tcPr>
          <w:p w:rsidR="006A310C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Osoba do kontaktu</w:t>
            </w:r>
          </w:p>
        </w:tc>
      </w:tr>
      <w:tr w:rsidR="006A310C" w:rsidRPr="00980527" w:rsidTr="00B225EB">
        <w:tc>
          <w:tcPr>
            <w:tcW w:w="2235" w:type="dxa"/>
            <w:shd w:val="clear" w:color="auto" w:fill="B8CCE4" w:themeFill="accent1" w:themeFillTint="66"/>
            <w:vAlign w:val="center"/>
          </w:tcPr>
          <w:p w:rsidR="006A310C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wielkopolskie</w:t>
            </w:r>
          </w:p>
        </w:tc>
        <w:tc>
          <w:tcPr>
            <w:tcW w:w="2126" w:type="dxa"/>
            <w:vAlign w:val="center"/>
          </w:tcPr>
          <w:p w:rsidR="006A310C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września 2017 r.</w:t>
            </w:r>
          </w:p>
        </w:tc>
        <w:tc>
          <w:tcPr>
            <w:tcW w:w="2488" w:type="dxa"/>
            <w:vAlign w:val="center"/>
          </w:tcPr>
          <w:p w:rsidR="006A310C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Centrum Wystawowo-</w:t>
            </w:r>
            <w:r w:rsidRPr="00980527">
              <w:rPr>
                <w:rFonts w:asciiTheme="minorHAnsi" w:hAnsiTheme="minorHAnsi" w:cstheme="minorHAnsi"/>
                <w:sz w:val="22"/>
                <w:szCs w:val="22"/>
              </w:rPr>
              <w:t>Szkoleniowe "SIELINKO"</w:t>
            </w:r>
          </w:p>
          <w:p w:rsidR="006A310C" w:rsidRPr="00980527" w:rsidRDefault="006A310C" w:rsidP="00B225EB">
            <w:pPr>
              <w:widowControl w:val="0"/>
              <w:autoSpaceDE w:val="0"/>
              <w:autoSpaceDN w:val="0"/>
              <w:adjustRightInd w:val="0"/>
              <w:ind w:hanging="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0527">
              <w:rPr>
                <w:rFonts w:asciiTheme="minorHAnsi" w:hAnsiTheme="minorHAnsi" w:cstheme="minorHAnsi"/>
                <w:sz w:val="22"/>
                <w:szCs w:val="22"/>
              </w:rPr>
              <w:t>Sielinko, ul. Parkowa 2</w:t>
            </w:r>
          </w:p>
          <w:p w:rsidR="006A310C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0527">
              <w:rPr>
                <w:rFonts w:asciiTheme="minorHAnsi" w:hAnsiTheme="minorHAnsi" w:cstheme="minorHAnsi"/>
                <w:sz w:val="22"/>
                <w:szCs w:val="22"/>
              </w:rPr>
              <w:t>64-330 Opalenica</w:t>
            </w:r>
          </w:p>
        </w:tc>
        <w:tc>
          <w:tcPr>
            <w:tcW w:w="4174" w:type="dxa"/>
            <w:vAlign w:val="center"/>
          </w:tcPr>
          <w:p w:rsidR="006A310C" w:rsidRPr="00980527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8052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Aldona </w:t>
            </w:r>
            <w:proofErr w:type="spellStart"/>
            <w:r w:rsidRPr="0098052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Jankowsk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</w:t>
            </w:r>
            <w:proofErr w:type="spellEnd"/>
          </w:p>
          <w:p w:rsidR="006A310C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tel. 502-184-158</w:t>
            </w:r>
          </w:p>
          <w:p w:rsidR="006A310C" w:rsidRPr="00980527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: </w:t>
            </w:r>
            <w:hyperlink r:id="rId5" w:history="1">
              <w:r w:rsidRPr="00474DA4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de-DE"/>
                </w:rPr>
                <w:t>aldona.jankowska@wodr.poznan.pl</w:t>
              </w:r>
            </w:hyperlink>
          </w:p>
        </w:tc>
      </w:tr>
      <w:tr w:rsidR="006A310C" w:rsidRPr="00980527" w:rsidTr="00B225EB">
        <w:tc>
          <w:tcPr>
            <w:tcW w:w="2235" w:type="dxa"/>
            <w:shd w:val="clear" w:color="auto" w:fill="B8CCE4" w:themeFill="accent1" w:themeFillTint="66"/>
            <w:vAlign w:val="center"/>
          </w:tcPr>
          <w:p w:rsidR="006A310C" w:rsidRPr="00980527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80527">
              <w:rPr>
                <w:rFonts w:asciiTheme="minorHAnsi" w:hAnsiTheme="minorHAnsi" w:cstheme="minorHAnsi"/>
                <w:sz w:val="22"/>
                <w:szCs w:val="22"/>
              </w:rPr>
              <w:t>kujawsko-pomorskie</w:t>
            </w:r>
          </w:p>
        </w:tc>
        <w:tc>
          <w:tcPr>
            <w:tcW w:w="2126" w:type="dxa"/>
            <w:vAlign w:val="center"/>
          </w:tcPr>
          <w:p w:rsidR="006A310C" w:rsidRPr="00980527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września 2017 r.</w:t>
            </w:r>
          </w:p>
        </w:tc>
        <w:tc>
          <w:tcPr>
            <w:tcW w:w="2488" w:type="dxa"/>
            <w:vAlign w:val="center"/>
          </w:tcPr>
          <w:p w:rsidR="006A310C" w:rsidRPr="00980527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0527">
              <w:rPr>
                <w:rFonts w:asciiTheme="minorHAnsi" w:hAnsiTheme="minorHAnsi" w:cstheme="minorHAnsi"/>
                <w:sz w:val="22"/>
                <w:szCs w:val="22"/>
              </w:rPr>
              <w:t>Sala konferencyjna KPODR w Minikowie, Minikowo 1 C</w:t>
            </w:r>
          </w:p>
          <w:p w:rsidR="006A310C" w:rsidRPr="00980527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89-122 Minikowo</w:t>
            </w:r>
          </w:p>
        </w:tc>
        <w:tc>
          <w:tcPr>
            <w:tcW w:w="4174" w:type="dxa"/>
            <w:vAlign w:val="center"/>
          </w:tcPr>
          <w:p w:rsidR="006A310C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Beata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Chełminiak</w:t>
            </w:r>
            <w:proofErr w:type="spellEnd"/>
          </w:p>
          <w:p w:rsidR="006A310C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tel. 52 386-72-13</w:t>
            </w:r>
          </w:p>
          <w:p w:rsidR="006A310C" w:rsidRPr="00980527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: </w:t>
            </w:r>
            <w:hyperlink r:id="rId6" w:history="1">
              <w:r w:rsidRPr="00474DA4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de-DE"/>
                </w:rPr>
                <w:t>beata.chelminiak@kpodr.pl</w:t>
              </w:r>
            </w:hyperlink>
          </w:p>
        </w:tc>
      </w:tr>
      <w:tr w:rsidR="006A310C" w:rsidRPr="00980527" w:rsidTr="00B225EB">
        <w:tc>
          <w:tcPr>
            <w:tcW w:w="2235" w:type="dxa"/>
            <w:shd w:val="clear" w:color="auto" w:fill="B8CCE4" w:themeFill="accent1" w:themeFillTint="66"/>
            <w:vAlign w:val="center"/>
          </w:tcPr>
          <w:p w:rsidR="006A310C" w:rsidRPr="00980527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warmińsko-mazurskie</w:t>
            </w:r>
          </w:p>
        </w:tc>
        <w:tc>
          <w:tcPr>
            <w:tcW w:w="2126" w:type="dxa"/>
            <w:vAlign w:val="center"/>
          </w:tcPr>
          <w:p w:rsidR="006A310C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 września 2017 r.</w:t>
            </w:r>
          </w:p>
        </w:tc>
        <w:tc>
          <w:tcPr>
            <w:tcW w:w="2488" w:type="dxa"/>
            <w:vAlign w:val="center"/>
          </w:tcPr>
          <w:p w:rsidR="006A310C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80527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980527">
              <w:rPr>
                <w:rFonts w:asciiTheme="minorHAnsi" w:hAnsiTheme="minorHAnsi" w:cstheme="minorHAnsi"/>
                <w:sz w:val="22"/>
                <w:szCs w:val="22"/>
              </w:rPr>
              <w:t>konferencyjn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980527">
              <w:rPr>
                <w:rFonts w:asciiTheme="minorHAnsi" w:hAnsiTheme="minorHAnsi" w:cstheme="minorHAnsi"/>
                <w:sz w:val="22"/>
                <w:szCs w:val="22"/>
              </w:rPr>
              <w:t>WMODR w Olsztynie</w:t>
            </w:r>
          </w:p>
          <w:p w:rsidR="006A310C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0527">
              <w:rPr>
                <w:rFonts w:asciiTheme="minorHAnsi" w:hAnsiTheme="minorHAnsi" w:cstheme="minorHAnsi"/>
                <w:sz w:val="22"/>
                <w:szCs w:val="22"/>
              </w:rPr>
              <w:t>ul. Jagiellońskiej 91</w:t>
            </w:r>
          </w:p>
          <w:p w:rsidR="006A310C" w:rsidRPr="00980527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0527">
              <w:rPr>
                <w:rFonts w:asciiTheme="minorHAnsi" w:hAnsiTheme="minorHAnsi" w:cstheme="minorHAnsi"/>
                <w:sz w:val="22"/>
                <w:szCs w:val="22"/>
              </w:rPr>
              <w:t>10-356 Olsztyn</w:t>
            </w:r>
          </w:p>
        </w:tc>
        <w:tc>
          <w:tcPr>
            <w:tcW w:w="4174" w:type="dxa"/>
            <w:vAlign w:val="center"/>
          </w:tcPr>
          <w:p w:rsidR="006A310C" w:rsidRPr="00980527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8052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Marta </w:t>
            </w:r>
            <w:proofErr w:type="spellStart"/>
            <w:r w:rsidRPr="0098052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Bieciuk</w:t>
            </w:r>
            <w:proofErr w:type="spellEnd"/>
          </w:p>
          <w:p w:rsidR="006A310C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8052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tel. 89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 </w:t>
            </w:r>
            <w:r w:rsidRPr="0098052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526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</w:t>
            </w:r>
            <w:r w:rsidRPr="0098052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-39, w. 49</w:t>
            </w:r>
          </w:p>
          <w:p w:rsidR="006A310C" w:rsidRPr="00980527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8052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  <w:r w:rsidRPr="0098052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: </w:t>
            </w:r>
            <w:hyperlink r:id="rId7" w:history="1">
              <w:r w:rsidRPr="00474DA4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de-DE"/>
                </w:rPr>
                <w:t>m.bieciuk@w-modr.pl</w:t>
              </w:r>
            </w:hyperlink>
          </w:p>
        </w:tc>
      </w:tr>
      <w:tr w:rsidR="006A310C" w:rsidRPr="00980527" w:rsidTr="00B225EB">
        <w:tc>
          <w:tcPr>
            <w:tcW w:w="2235" w:type="dxa"/>
            <w:shd w:val="clear" w:color="auto" w:fill="B8CCE4" w:themeFill="accent1" w:themeFillTint="66"/>
            <w:vAlign w:val="center"/>
          </w:tcPr>
          <w:p w:rsidR="006A310C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pomorskie</w:t>
            </w:r>
          </w:p>
        </w:tc>
        <w:tc>
          <w:tcPr>
            <w:tcW w:w="2126" w:type="dxa"/>
            <w:vAlign w:val="center"/>
          </w:tcPr>
          <w:p w:rsidR="006A310C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 września 2017 r.</w:t>
            </w:r>
          </w:p>
        </w:tc>
        <w:tc>
          <w:tcPr>
            <w:tcW w:w="2488" w:type="dxa"/>
            <w:vAlign w:val="center"/>
          </w:tcPr>
          <w:p w:rsidR="006A310C" w:rsidRPr="001609E0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09E0">
              <w:rPr>
                <w:rFonts w:asciiTheme="minorHAnsi" w:hAnsiTheme="minorHAnsi" w:cstheme="minorHAnsi"/>
                <w:sz w:val="22"/>
                <w:szCs w:val="22"/>
              </w:rPr>
              <w:t>Słupski Inkubator Technologiczny</w:t>
            </w:r>
          </w:p>
          <w:p w:rsidR="006A310C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Portowa 13B</w:t>
            </w:r>
          </w:p>
          <w:p w:rsidR="006A310C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09E0">
              <w:rPr>
                <w:rFonts w:asciiTheme="minorHAnsi" w:hAnsiTheme="minorHAnsi" w:cstheme="minorHAnsi"/>
                <w:sz w:val="22"/>
                <w:szCs w:val="22"/>
              </w:rPr>
              <w:t>76-200 Słupsk</w:t>
            </w:r>
          </w:p>
        </w:tc>
        <w:tc>
          <w:tcPr>
            <w:tcW w:w="4174" w:type="dxa"/>
            <w:vAlign w:val="center"/>
          </w:tcPr>
          <w:p w:rsidR="006A310C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0527">
              <w:rPr>
                <w:rFonts w:asciiTheme="minorHAnsi" w:hAnsiTheme="minorHAnsi" w:cstheme="minorHAnsi"/>
                <w:sz w:val="22"/>
                <w:szCs w:val="22"/>
              </w:rPr>
              <w:t>Ali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cja Staciwa</w:t>
            </w:r>
          </w:p>
          <w:p w:rsidR="006A310C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797-010-682</w:t>
            </w:r>
          </w:p>
          <w:p w:rsidR="006A310C" w:rsidRPr="00980527" w:rsidRDefault="006A310C" w:rsidP="00B2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0527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hyperlink r:id="rId8" w:history="1">
              <w:r w:rsidRPr="00474DA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a.staciwa@podr.pl</w:t>
              </w:r>
            </w:hyperlink>
          </w:p>
        </w:tc>
      </w:tr>
    </w:tbl>
    <w:p w:rsidR="006A310C" w:rsidRDefault="006A310C" w:rsidP="006A310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6A310C" w:rsidRPr="00980527" w:rsidRDefault="006A310C" w:rsidP="006A310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0C29FC" w:rsidRDefault="006A310C">
      <w:bookmarkStart w:id="0" w:name="_GoBack"/>
      <w:bookmarkEnd w:id="0"/>
    </w:p>
    <w:sectPr w:rsidR="000C29FC" w:rsidSect="00C63F5E">
      <w:pgSz w:w="11906" w:h="16838"/>
      <w:pgMar w:top="426" w:right="72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0C"/>
    <w:rsid w:val="006A310C"/>
    <w:rsid w:val="007D5AD8"/>
    <w:rsid w:val="00D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A310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A31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A310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A3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taciwa@p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bieciuk@w-modr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ata.chelminiak@kpodr.pl" TargetMode="External"/><Relationship Id="rId5" Type="http://schemas.openxmlformats.org/officeDocument/2006/relationships/hyperlink" Target="mailto:aldona.jankowska@wodr.pozna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1938</Characters>
  <Application>Microsoft Office Word</Application>
  <DocSecurity>0</DocSecurity>
  <Lines>16</Lines>
  <Paragraphs>4</Paragraphs>
  <ScaleCrop>false</ScaleCrop>
  <Company>Fundacja Programów Pomocy dla Rolnictwa FAPA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Surowiec</dc:creator>
  <cp:lastModifiedBy>Joanna Surowiec</cp:lastModifiedBy>
  <cp:revision>1</cp:revision>
  <dcterms:created xsi:type="dcterms:W3CDTF">2017-09-05T09:46:00Z</dcterms:created>
  <dcterms:modified xsi:type="dcterms:W3CDTF">2017-09-05T09:55:00Z</dcterms:modified>
</cp:coreProperties>
</file>